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.6pt" o:ole="" fillcolor="window">
            <v:imagedata r:id="rId7" o:title="" grayscale="t"/>
          </v:shape>
          <o:OLEObject Type="Embed" ProgID="Word.Picture.8" ShapeID="_x0000_i1025" DrawAspect="Content" ObjectID="_1715417444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AB35CE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>ского края "</w:t>
            </w:r>
            <w:r w:rsidR="008F6F90">
              <w:rPr>
                <w:szCs w:val="28"/>
              </w:rPr>
              <w:t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 w:rsidP="00AB35CE"/>
        </w:tc>
      </w:tr>
    </w:tbl>
    <w:p w:rsidR="008F6F90" w:rsidRDefault="00F65753" w:rsidP="008F6F90">
      <w:pPr>
        <w:autoSpaceDE w:val="0"/>
        <w:ind w:firstLine="709"/>
        <w:jc w:val="both"/>
        <w:rPr>
          <w:color w:val="000000"/>
          <w:spacing w:val="1"/>
          <w:szCs w:val="28"/>
        </w:rPr>
      </w:pPr>
      <w:r w:rsidRPr="00441BDC">
        <w:rPr>
          <w:szCs w:val="28"/>
        </w:rPr>
        <w:t xml:space="preserve">Рассмотрев </w:t>
      </w:r>
      <w:r w:rsidR="002E7E4B" w:rsidRPr="00441BDC">
        <w:rPr>
          <w:szCs w:val="28"/>
        </w:rPr>
        <w:t xml:space="preserve">и обсудив </w:t>
      </w:r>
      <w:r w:rsidRPr="00441BDC">
        <w:rPr>
          <w:szCs w:val="28"/>
        </w:rPr>
        <w:t>проект закона Приморского края "</w:t>
      </w:r>
      <w:r w:rsidR="008F6F90">
        <w:rPr>
          <w:szCs w:val="28"/>
        </w:rPr>
        <w:t xml:space="preserve"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</w:t>
      </w:r>
      <w:r w:rsidR="008F6F90" w:rsidRPr="008F6F90">
        <w:rPr>
          <w:szCs w:val="28"/>
        </w:rPr>
        <w:t>воспитание в семью детей, оставшихся без попечения родителей</w:t>
      </w:r>
      <w:r w:rsidRPr="008F6F90">
        <w:rPr>
          <w:szCs w:val="28"/>
        </w:rPr>
        <w:t xml:space="preserve">", внесенный </w:t>
      </w:r>
      <w:r w:rsidR="007F3BB6" w:rsidRPr="008F6F90">
        <w:rPr>
          <w:szCs w:val="28"/>
        </w:rPr>
        <w:t>Губернатором</w:t>
      </w:r>
      <w:r w:rsidRPr="008F6F90">
        <w:rPr>
          <w:szCs w:val="28"/>
        </w:rPr>
        <w:t xml:space="preserve"> Приморского края в качестве законодательной инициативы, </w:t>
      </w:r>
      <w:bookmarkStart w:id="0" w:name="P39"/>
      <w:bookmarkEnd w:id="0"/>
      <w:r w:rsidR="008F6F90" w:rsidRPr="008F6F90">
        <w:rPr>
          <w:szCs w:val="28"/>
        </w:rPr>
        <w:t xml:space="preserve">подготовленный </w:t>
      </w:r>
      <w:r w:rsidR="008F6F90" w:rsidRPr="008F6F90">
        <w:rPr>
          <w:rFonts w:hint="eastAsia"/>
          <w:color w:val="000000"/>
          <w:spacing w:val="1"/>
          <w:szCs w:val="28"/>
        </w:rPr>
        <w:t>с</w:t>
      </w:r>
      <w:r w:rsidR="008F6F90" w:rsidRPr="008F6F90">
        <w:rPr>
          <w:color w:val="000000"/>
          <w:spacing w:val="1"/>
          <w:szCs w:val="28"/>
        </w:rPr>
        <w:t xml:space="preserve"> </w:t>
      </w:r>
      <w:r w:rsidR="008F6F90" w:rsidRPr="008F6F90">
        <w:rPr>
          <w:rFonts w:hint="eastAsia"/>
          <w:color w:val="000000"/>
          <w:spacing w:val="1"/>
          <w:szCs w:val="28"/>
        </w:rPr>
        <w:t>целью</w:t>
      </w:r>
      <w:r w:rsidR="008F6F90" w:rsidRPr="008F6F90">
        <w:rPr>
          <w:color w:val="000000"/>
          <w:spacing w:val="1"/>
          <w:szCs w:val="28"/>
        </w:rPr>
        <w:t xml:space="preserve"> актуализации положений краевого законодательства</w:t>
      </w:r>
      <w:r w:rsidR="008F6F90">
        <w:rPr>
          <w:color w:val="000000"/>
          <w:spacing w:val="1"/>
          <w:szCs w:val="28"/>
        </w:rPr>
        <w:t>, которым предлагается:</w:t>
      </w:r>
    </w:p>
    <w:p w:rsidR="008F6F90" w:rsidRDefault="008F6F90" w:rsidP="008F6F90">
      <w:pPr>
        <w:autoSpaceDE w:val="0"/>
        <w:ind w:firstLine="709"/>
        <w:jc w:val="both"/>
        <w:rPr>
          <w:color w:val="000000"/>
          <w:spacing w:val="1"/>
          <w:szCs w:val="28"/>
        </w:rPr>
      </w:pPr>
      <w:r>
        <w:rPr>
          <w:szCs w:val="28"/>
        </w:rPr>
        <w:t>1)</w:t>
      </w:r>
      <w:r w:rsidRPr="00B85287">
        <w:rPr>
          <w:color w:val="000000"/>
          <w:spacing w:val="1"/>
          <w:szCs w:val="28"/>
        </w:rPr>
        <w:t xml:space="preserve">исключить из числа переданных государственных полномочий </w:t>
      </w:r>
      <w:r w:rsidRPr="00B85287">
        <w:rPr>
          <w:rFonts w:hint="eastAsia"/>
          <w:color w:val="000000"/>
          <w:spacing w:val="1"/>
          <w:szCs w:val="28"/>
        </w:rPr>
        <w:t>органам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местного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самоуправления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муниципальных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районов</w:t>
      </w:r>
      <w:r w:rsidRPr="00B85287">
        <w:rPr>
          <w:color w:val="000000"/>
          <w:spacing w:val="1"/>
          <w:szCs w:val="28"/>
        </w:rPr>
        <w:t xml:space="preserve">, муниципальных и </w:t>
      </w:r>
      <w:r w:rsidRPr="00B85287">
        <w:rPr>
          <w:rFonts w:hint="eastAsia"/>
          <w:color w:val="000000"/>
          <w:spacing w:val="1"/>
          <w:szCs w:val="28"/>
        </w:rPr>
        <w:t>городских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округов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Приморского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края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полномочие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по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предоставлению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выплаты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единовременных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пособий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при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передаче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ребенка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на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воспитание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в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семью</w:t>
      </w:r>
      <w:r>
        <w:rPr>
          <w:color w:val="000000"/>
          <w:spacing w:val="1"/>
          <w:szCs w:val="28"/>
        </w:rPr>
        <w:t xml:space="preserve"> (</w:t>
      </w:r>
      <w:r w:rsidRPr="00B85287">
        <w:rPr>
          <w:color w:val="000000"/>
          <w:spacing w:val="1"/>
          <w:szCs w:val="28"/>
        </w:rPr>
        <w:t xml:space="preserve">с 1 января 2022 года полномочия по </w:t>
      </w:r>
      <w:r w:rsidRPr="00B85287">
        <w:rPr>
          <w:rFonts w:hint="eastAsia"/>
          <w:color w:val="000000"/>
          <w:spacing w:val="1"/>
          <w:szCs w:val="28"/>
        </w:rPr>
        <w:t>предоставлению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выплаты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единовременных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пособий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при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передаче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ребенка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на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воспитание</w:t>
      </w:r>
      <w:r w:rsidRPr="00B85287">
        <w:rPr>
          <w:color w:val="000000"/>
          <w:spacing w:val="1"/>
          <w:szCs w:val="28"/>
        </w:rPr>
        <w:t xml:space="preserve"> в семью</w:t>
      </w:r>
      <w:r>
        <w:rPr>
          <w:color w:val="000000"/>
          <w:spacing w:val="1"/>
          <w:szCs w:val="28"/>
        </w:rPr>
        <w:t xml:space="preserve">, </w:t>
      </w:r>
      <w:r w:rsidRPr="00B85287">
        <w:rPr>
          <w:rFonts w:hint="eastAsia"/>
          <w:color w:val="000000"/>
          <w:spacing w:val="1"/>
          <w:szCs w:val="28"/>
        </w:rPr>
        <w:t>осуществляет Пенсионный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фонд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Российской</w:t>
      </w:r>
      <w:r w:rsidRPr="00B85287">
        <w:rPr>
          <w:color w:val="000000"/>
          <w:spacing w:val="1"/>
          <w:szCs w:val="28"/>
        </w:rPr>
        <w:t xml:space="preserve"> </w:t>
      </w:r>
      <w:r w:rsidRPr="00B85287">
        <w:rPr>
          <w:rFonts w:hint="eastAsia"/>
          <w:color w:val="000000"/>
          <w:spacing w:val="1"/>
          <w:szCs w:val="28"/>
        </w:rPr>
        <w:t>Федерации</w:t>
      </w:r>
      <w:r>
        <w:rPr>
          <w:color w:val="000000"/>
          <w:spacing w:val="1"/>
          <w:szCs w:val="28"/>
        </w:rPr>
        <w:t>);</w:t>
      </w:r>
    </w:p>
    <w:p w:rsidR="00DF0C00" w:rsidRDefault="008F6F90" w:rsidP="008F6F90">
      <w:pPr>
        <w:autoSpaceDE w:val="0"/>
        <w:ind w:firstLine="709"/>
        <w:jc w:val="both"/>
        <w:rPr>
          <w:color w:val="000000"/>
          <w:szCs w:val="28"/>
        </w:rPr>
      </w:pPr>
      <w:r>
        <w:rPr>
          <w:color w:val="000000"/>
          <w:spacing w:val="1"/>
          <w:szCs w:val="28"/>
        </w:rPr>
        <w:t>2)</w:t>
      </w:r>
      <w:r w:rsidRPr="00B85287">
        <w:rPr>
          <w:color w:val="000000"/>
          <w:spacing w:val="1"/>
          <w:szCs w:val="28"/>
        </w:rPr>
        <w:t xml:space="preserve">заменить утвержденный в абсолютной величине расчетный размер социальных выплат на улучшение жилищных условий гражданам </w:t>
      </w:r>
      <w:r>
        <w:rPr>
          <w:color w:val="000000"/>
          <w:spacing w:val="1"/>
          <w:szCs w:val="28"/>
        </w:rPr>
        <w:br/>
      </w:r>
      <w:r w:rsidRPr="00B85287">
        <w:rPr>
          <w:color w:val="000000"/>
          <w:spacing w:val="1"/>
          <w:szCs w:val="28"/>
        </w:rPr>
        <w:t>в сумме 644</w:t>
      </w:r>
      <w:r>
        <w:rPr>
          <w:color w:val="000000"/>
          <w:spacing w:val="1"/>
          <w:szCs w:val="28"/>
        </w:rPr>
        <w:t> </w:t>
      </w:r>
      <w:r w:rsidRPr="00B85287">
        <w:rPr>
          <w:color w:val="000000"/>
          <w:spacing w:val="1"/>
          <w:szCs w:val="28"/>
        </w:rPr>
        <w:t>134 рублей на среднюю рыночную стоимость 1</w:t>
      </w:r>
      <w:r>
        <w:rPr>
          <w:color w:val="000000"/>
          <w:spacing w:val="1"/>
          <w:szCs w:val="28"/>
        </w:rPr>
        <w:t xml:space="preserve"> </w:t>
      </w:r>
      <w:r w:rsidRPr="00B85287">
        <w:rPr>
          <w:color w:val="000000"/>
          <w:spacing w:val="1"/>
          <w:szCs w:val="28"/>
        </w:rPr>
        <w:t xml:space="preserve">кв. м общей площади жилого помещения по Приморскому краю, установленной </w:t>
      </w:r>
      <w:r>
        <w:rPr>
          <w:color w:val="000000"/>
          <w:spacing w:val="1"/>
          <w:szCs w:val="28"/>
        </w:rPr>
        <w:br/>
      </w:r>
      <w:r w:rsidRPr="00B85287">
        <w:rPr>
          <w:color w:val="000000"/>
          <w:spacing w:val="1"/>
          <w:szCs w:val="28"/>
        </w:rPr>
        <w:lastRenderedPageBreak/>
        <w:t>в III квартале года, предшествующего году выплаты, федеральным органом исполнительной власти, уполномоченным Правительством Российской Федерации, что</w:t>
      </w:r>
      <w:r w:rsidRPr="00B85287">
        <w:t xml:space="preserve"> </w:t>
      </w:r>
      <w:r w:rsidRPr="00B85287">
        <w:rPr>
          <w:color w:val="000000"/>
          <w:spacing w:val="1"/>
          <w:szCs w:val="28"/>
        </w:rPr>
        <w:t xml:space="preserve">позволит рассчитать объем субвенции на предоставление социальной выплаты в размере, установленном Законом Приморского края </w:t>
      </w:r>
      <w:r w:rsidR="00B93518">
        <w:rPr>
          <w:color w:val="000000"/>
          <w:spacing w:val="1"/>
          <w:szCs w:val="28"/>
        </w:rPr>
        <w:br/>
      </w:r>
      <w:r w:rsidRPr="00B85287">
        <w:rPr>
          <w:color w:val="000000"/>
          <w:spacing w:val="1"/>
          <w:szCs w:val="28"/>
        </w:rPr>
        <w:t xml:space="preserve">от 29 апреля 2013 года № 203-КЗ </w:t>
      </w:r>
      <w:r>
        <w:rPr>
          <w:color w:val="000000"/>
          <w:spacing w:val="1"/>
          <w:szCs w:val="28"/>
        </w:rPr>
        <w:t>"</w:t>
      </w:r>
      <w:r w:rsidRPr="00B85287">
        <w:rPr>
          <w:color w:val="000000"/>
          <w:spacing w:val="1"/>
          <w:szCs w:val="28"/>
        </w:rPr>
        <w:t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</w:t>
      </w:r>
      <w:r>
        <w:rPr>
          <w:color w:val="000000"/>
          <w:spacing w:val="1"/>
          <w:szCs w:val="28"/>
        </w:rPr>
        <w:t>"</w:t>
      </w:r>
      <w:bookmarkStart w:id="1" w:name="_GoBack"/>
      <w:bookmarkEnd w:id="1"/>
      <w:r w:rsidR="00441BDC" w:rsidRPr="00441BDC">
        <w:rPr>
          <w:szCs w:val="28"/>
        </w:rPr>
        <w:t xml:space="preserve">, </w:t>
      </w:r>
      <w:r w:rsidR="009D2F7B" w:rsidRPr="00441BDC">
        <w:rPr>
          <w:color w:val="000000"/>
          <w:szCs w:val="28"/>
        </w:rPr>
        <w:t>комитет</w:t>
      </w:r>
    </w:p>
    <w:p w:rsidR="00672403" w:rsidRPr="00AB35CE" w:rsidRDefault="00672403" w:rsidP="00AB35CE">
      <w:pPr>
        <w:ind w:firstLine="708"/>
        <w:jc w:val="both"/>
        <w:rPr>
          <w:color w:val="000000"/>
          <w:szCs w:val="28"/>
        </w:rPr>
      </w:pPr>
    </w:p>
    <w:p w:rsidR="00F65753" w:rsidRPr="004601FD" w:rsidRDefault="00F65753" w:rsidP="00AB35C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8F6F90">
        <w:rPr>
          <w:szCs w:val="28"/>
        </w:rPr>
        <w:t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</w:t>
      </w:r>
      <w:r w:rsidR="00DF0C00" w:rsidRPr="00303027">
        <w:rPr>
          <w:szCs w:val="28"/>
        </w:rPr>
        <w:t>"</w:t>
      </w:r>
      <w:r>
        <w:t>.</w:t>
      </w:r>
      <w:r w:rsidR="008F6F90">
        <w:t xml:space="preserve">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8F6F90">
        <w:rPr>
          <w:szCs w:val="28"/>
        </w:rPr>
        <w:t>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</w:t>
      </w:r>
      <w:r w:rsidR="00DF0C00" w:rsidRPr="00303027">
        <w:rPr>
          <w:szCs w:val="28"/>
        </w:rPr>
        <w:t>"</w:t>
      </w:r>
      <w:r w:rsidR="009D2F7B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08A" w:rsidRDefault="0030308A">
      <w:r>
        <w:separator/>
      </w:r>
    </w:p>
  </w:endnote>
  <w:endnote w:type="continuationSeparator" w:id="0">
    <w:p w:rsidR="0030308A" w:rsidRDefault="0030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08A" w:rsidRDefault="0030308A">
      <w:r>
        <w:separator/>
      </w:r>
    </w:p>
  </w:footnote>
  <w:footnote w:type="continuationSeparator" w:id="0">
    <w:p w:rsidR="0030308A" w:rsidRDefault="00303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00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2EEF"/>
    <w:rsid w:val="000F5AF2"/>
    <w:rsid w:val="00130E21"/>
    <w:rsid w:val="00132E13"/>
    <w:rsid w:val="00160F97"/>
    <w:rsid w:val="00173627"/>
    <w:rsid w:val="00183DC4"/>
    <w:rsid w:val="001B3A35"/>
    <w:rsid w:val="001B71DB"/>
    <w:rsid w:val="001C2B69"/>
    <w:rsid w:val="001C2FF0"/>
    <w:rsid w:val="001C3491"/>
    <w:rsid w:val="001C5162"/>
    <w:rsid w:val="0020003C"/>
    <w:rsid w:val="00200976"/>
    <w:rsid w:val="0021751F"/>
    <w:rsid w:val="002320C9"/>
    <w:rsid w:val="00242F2B"/>
    <w:rsid w:val="00261AF3"/>
    <w:rsid w:val="002B599A"/>
    <w:rsid w:val="002D6D5D"/>
    <w:rsid w:val="002E7E4B"/>
    <w:rsid w:val="002F240A"/>
    <w:rsid w:val="0030308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E0080"/>
    <w:rsid w:val="003F0CFF"/>
    <w:rsid w:val="003F2358"/>
    <w:rsid w:val="004060BD"/>
    <w:rsid w:val="004118C6"/>
    <w:rsid w:val="00441B18"/>
    <w:rsid w:val="00441BDC"/>
    <w:rsid w:val="00444FEF"/>
    <w:rsid w:val="00461E2B"/>
    <w:rsid w:val="004A15B0"/>
    <w:rsid w:val="00541140"/>
    <w:rsid w:val="005547D0"/>
    <w:rsid w:val="0056338A"/>
    <w:rsid w:val="005D2012"/>
    <w:rsid w:val="005E271D"/>
    <w:rsid w:val="005E4470"/>
    <w:rsid w:val="00645CFF"/>
    <w:rsid w:val="00646919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602F8"/>
    <w:rsid w:val="0087792E"/>
    <w:rsid w:val="00880002"/>
    <w:rsid w:val="008C2299"/>
    <w:rsid w:val="008C65D4"/>
    <w:rsid w:val="008F6F90"/>
    <w:rsid w:val="00942C88"/>
    <w:rsid w:val="00950EE9"/>
    <w:rsid w:val="0099314B"/>
    <w:rsid w:val="009949FE"/>
    <w:rsid w:val="009D1C58"/>
    <w:rsid w:val="009D2F7B"/>
    <w:rsid w:val="009E5CD9"/>
    <w:rsid w:val="009F0165"/>
    <w:rsid w:val="009F626B"/>
    <w:rsid w:val="00A40393"/>
    <w:rsid w:val="00A448E7"/>
    <w:rsid w:val="00A97609"/>
    <w:rsid w:val="00AB35CE"/>
    <w:rsid w:val="00AC324E"/>
    <w:rsid w:val="00B22E26"/>
    <w:rsid w:val="00B4200A"/>
    <w:rsid w:val="00B63F1D"/>
    <w:rsid w:val="00B668A9"/>
    <w:rsid w:val="00B803DE"/>
    <w:rsid w:val="00B8778E"/>
    <w:rsid w:val="00B93518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D5F56"/>
    <w:rsid w:val="00CD7F22"/>
    <w:rsid w:val="00CE4A12"/>
    <w:rsid w:val="00CF52FF"/>
    <w:rsid w:val="00D12A55"/>
    <w:rsid w:val="00D17A7A"/>
    <w:rsid w:val="00D637DB"/>
    <w:rsid w:val="00DF0C00"/>
    <w:rsid w:val="00E326C2"/>
    <w:rsid w:val="00E7004D"/>
    <w:rsid w:val="00E77161"/>
    <w:rsid w:val="00E85955"/>
    <w:rsid w:val="00E87ACE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  <w:rsid w:val="00FE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AA97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E6B1-0FCD-4983-BB08-D2BE238F6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234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45</cp:revision>
  <cp:lastPrinted>2022-05-30T01:48:00Z</cp:lastPrinted>
  <dcterms:created xsi:type="dcterms:W3CDTF">2019-01-10T02:44:00Z</dcterms:created>
  <dcterms:modified xsi:type="dcterms:W3CDTF">2022-05-30T01:48:00Z</dcterms:modified>
</cp:coreProperties>
</file>