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449BE" wp14:editId="616DED37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-43815</wp:posOffset>
                      </wp:positionV>
                      <wp:extent cx="2047875" cy="5524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13600A" w:rsidP="001360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</w:p>
                                <w:p w:rsidR="0013600A" w:rsidRDefault="0013600A" w:rsidP="0013600A"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3.45pt;width:161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" stroked="f">
                      <v:textbox>
                        <w:txbxContent>
                          <w:p w:rsidR="0013600A" w:rsidRDefault="0013600A" w:rsidP="001360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</w:p>
                          <w:p w:rsidR="0013600A" w:rsidRDefault="0013600A" w:rsidP="0013600A"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75CC" w:rsidRDefault="0013600A" w:rsidP="0013600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 w:rsidR="001875CC">
        <w:rPr>
          <w:b/>
          <w:szCs w:val="28"/>
        </w:rPr>
        <w:t>ОТДЕЛЬНЫЕ</w:t>
      </w:r>
      <w:proofErr w:type="gramEnd"/>
    </w:p>
    <w:p w:rsidR="0013600A" w:rsidRPr="00096E25" w:rsidRDefault="001875CC" w:rsidP="0013600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 xml:space="preserve">Внести в Устав Приморского края </w:t>
      </w:r>
      <w:r>
        <w:rPr>
          <w:szCs w:val="28"/>
        </w:rPr>
        <w:t xml:space="preserve">от 6 октября 1995 года № 14-КЗ </w:t>
      </w:r>
      <w:r w:rsidRPr="00F01D80">
        <w:rPr>
          <w:szCs w:val="28"/>
        </w:rPr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>
        <w:rPr>
          <w:szCs w:val="28"/>
        </w:rPr>
        <w:br/>
      </w:r>
      <w:r w:rsidRPr="00F01D80">
        <w:rPr>
          <w:szCs w:val="28"/>
        </w:rPr>
        <w:t>стр. 37; 2008, № 67, стр. 2, № 80, стр. 110, № 98, стр. 28; 2009, № 118, стр. 11, № 132, стр. 13; 2010, № 148, стр. 100;</w:t>
      </w:r>
      <w:proofErr w:type="gramEnd"/>
      <w:r w:rsidRPr="00F01D80">
        <w:rPr>
          <w:szCs w:val="28"/>
        </w:rPr>
        <w:t xml:space="preserve"> </w:t>
      </w:r>
      <w:proofErr w:type="gramStart"/>
      <w:r w:rsidRPr="00F01D80">
        <w:rPr>
          <w:szCs w:val="28"/>
        </w:rPr>
        <w:t xml:space="preserve">2011, № 197, стр. 57; 2012, № 5, стр. 52, № 15, стр. 95; 2013, № 52, стр. 28; 2014, № 78, стр. 37, № 103, стр. 103; 2015, № 138, стр. 29; 2017, № 32, стр. 4, № 46, стр. 26; 2018, № 54, стр. 3; 2019, </w:t>
      </w:r>
      <w:r w:rsidR="004C6B02">
        <w:rPr>
          <w:szCs w:val="28"/>
        </w:rPr>
        <w:br/>
      </w:r>
      <w:r w:rsidRPr="00F01D80">
        <w:rPr>
          <w:szCs w:val="28"/>
        </w:rPr>
        <w:t>№ 91, стр. 7, № 95, стр. 76, № 101, стр. 4; 2020, № 157, стр. 32;</w:t>
      </w:r>
      <w:proofErr w:type="gramEnd"/>
      <w:r w:rsidRPr="00F01D80">
        <w:rPr>
          <w:szCs w:val="28"/>
        </w:rPr>
        <w:t xml:space="preserve"> 2021, № 162, </w:t>
      </w:r>
      <w:r>
        <w:rPr>
          <w:szCs w:val="28"/>
        </w:rPr>
        <w:br/>
      </w:r>
      <w:r w:rsidRPr="00F01D80">
        <w:rPr>
          <w:szCs w:val="28"/>
        </w:rPr>
        <w:t>стр. 41, № 185, стр.</w:t>
      </w:r>
      <w:r w:rsidR="00C75634">
        <w:rPr>
          <w:szCs w:val="28"/>
        </w:rPr>
        <w:t xml:space="preserve"> </w:t>
      </w:r>
      <w:r w:rsidRPr="00F01D80">
        <w:rPr>
          <w:szCs w:val="28"/>
        </w:rPr>
        <w:t>8) следующие изменения: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1)часть 1 статьи 40 изложить в следующей редакции:</w:t>
      </w:r>
    </w:p>
    <w:p w:rsidR="00F01D80" w:rsidRPr="00F01D80" w:rsidRDefault="00C51EAF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"1.</w:t>
      </w:r>
      <w:r w:rsidR="00F01D80" w:rsidRPr="00F01D80">
        <w:rPr>
          <w:szCs w:val="28"/>
        </w:rPr>
        <w:t>В случаях, когда Губернатор Приморского края временно (в связи с болезнью или отпуском) не может исполнять свои обязанности, за исключением случая, установленного частью 2 настоящей статьи, их исполняет: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первый вице-губернатор Приморского края - председатель Правительства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один из заместителей председателя Правительства Приморского края - в случае, когда первый вице-губернатор Приморского края - председатель Правительства Приморского края временно (в связи с болезнью, отпуском или командировкой) не может исполнять свои обязанности, либо в случае его отсутствия.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 xml:space="preserve">Предусмотренный абзацами </w:t>
      </w:r>
      <w:r w:rsidRPr="007B29C8">
        <w:rPr>
          <w:szCs w:val="28"/>
        </w:rPr>
        <w:t>первым</w:t>
      </w:r>
      <w:r w:rsidR="007B29C8">
        <w:rPr>
          <w:szCs w:val="28"/>
        </w:rPr>
        <w:t>-</w:t>
      </w:r>
      <w:r w:rsidR="007B29C8" w:rsidRPr="007B29C8">
        <w:rPr>
          <w:szCs w:val="28"/>
        </w:rPr>
        <w:t>т</w:t>
      </w:r>
      <w:r w:rsidRPr="007B29C8">
        <w:rPr>
          <w:szCs w:val="28"/>
        </w:rPr>
        <w:t>ретьим</w:t>
      </w:r>
      <w:r w:rsidRPr="00F01D80">
        <w:rPr>
          <w:szCs w:val="28"/>
        </w:rPr>
        <w:t xml:space="preserve"> настоящей части порядок исполнения обязанностей Губернатора Приморского края распространяется также на случаи, когда Губернатор Приморского края временно не может исполнять свои обязанности в связи с командировкой.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>Исполняющий</w:t>
      </w:r>
      <w:proofErr w:type="gramEnd"/>
      <w:r w:rsidRPr="00F01D80">
        <w:rPr>
          <w:szCs w:val="28"/>
        </w:rPr>
        <w:t xml:space="preserve"> обязанности Губернатора Приморского края не имеет права распускать Законодательное Собрание Приморского края.";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F01D80">
        <w:rPr>
          <w:szCs w:val="28"/>
        </w:rPr>
        <w:t>часть 2 статьи 42 изложить в следующей редакции: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F01D80">
        <w:rPr>
          <w:szCs w:val="28"/>
        </w:rPr>
        <w:t xml:space="preserve">Правительство Приморского края состоит </w:t>
      </w:r>
      <w:proofErr w:type="gramStart"/>
      <w:r w:rsidRPr="00F01D80">
        <w:rPr>
          <w:szCs w:val="28"/>
        </w:rPr>
        <w:t>из</w:t>
      </w:r>
      <w:proofErr w:type="gramEnd"/>
      <w:r w:rsidRPr="00F01D80">
        <w:rPr>
          <w:szCs w:val="28"/>
        </w:rPr>
        <w:t>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01D80">
        <w:rPr>
          <w:szCs w:val="28"/>
        </w:rPr>
        <w:t>Губернатора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F01D80">
        <w:rPr>
          <w:szCs w:val="28"/>
        </w:rPr>
        <w:t>первого вице-губернатора Приморского края - председателя Правительства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F01D80">
        <w:rPr>
          <w:szCs w:val="28"/>
        </w:rPr>
        <w:t>заместителей председателя Правительства Приморского края;</w:t>
      </w:r>
    </w:p>
    <w:p w:rsidR="00F77667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F01D80">
        <w:rPr>
          <w:szCs w:val="28"/>
        </w:rPr>
        <w:t>заместителей председателя Правительства Приморского края - министров;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5)</w:t>
      </w:r>
      <w:r w:rsidRPr="00F01D80">
        <w:rPr>
          <w:rFonts w:eastAsia="Calibri"/>
          <w:szCs w:val="28"/>
          <w:lang w:eastAsia="en-US"/>
        </w:rPr>
        <w:t>руководителя аппарата Губернатора Приморского края и Правительства Приморского края;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6)</w:t>
      </w:r>
      <w:r w:rsidRPr="00F01D80">
        <w:rPr>
          <w:rFonts w:eastAsia="Calibri"/>
          <w:szCs w:val="28"/>
          <w:lang w:eastAsia="en-US"/>
        </w:rPr>
        <w:t>министров</w:t>
      </w:r>
      <w:proofErr w:type="gramStart"/>
      <w:r w:rsidRPr="00F01D80">
        <w:rPr>
          <w:szCs w:val="28"/>
        </w:rPr>
        <w:t>.".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 xml:space="preserve">Внести в Закон Приморского края от 16 мая 2007 года № 62-КЗ </w:t>
      </w:r>
      <w:r w:rsidRPr="00F01D80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F01D80">
        <w:rPr>
          <w:szCs w:val="28"/>
        </w:rPr>
        <w:t xml:space="preserve"> </w:t>
      </w:r>
      <w:proofErr w:type="gramStart"/>
      <w:r w:rsidRPr="00F01D80">
        <w:rPr>
          <w:szCs w:val="28"/>
        </w:rPr>
        <w:t>2010, № 157, стр. 5, стр. 7, № 167, стр. 3; 2011, № 185, стр. 39, № 201, стр. 19; 2012, № 15, стр. 4, № 19, стр. 107, № 35, стр. 227; 2013, № 56, стр. 185; 2014, № 78, стр. 66, № 81, с</w:t>
      </w:r>
      <w:r w:rsidR="00C75634">
        <w:rPr>
          <w:szCs w:val="28"/>
        </w:rPr>
        <w:t>тр</w:t>
      </w:r>
      <w:r w:rsidRPr="00F01D80">
        <w:rPr>
          <w:szCs w:val="28"/>
        </w:rPr>
        <w:t xml:space="preserve">. </w:t>
      </w:r>
      <w:r w:rsidR="00C75634">
        <w:rPr>
          <w:szCs w:val="28"/>
        </w:rPr>
        <w:t xml:space="preserve">23, стр. </w:t>
      </w:r>
      <w:r w:rsidR="00EB2BB0">
        <w:rPr>
          <w:szCs w:val="28"/>
        </w:rPr>
        <w:t xml:space="preserve">26; </w:t>
      </w:r>
      <w:r w:rsidRPr="00F01D80">
        <w:rPr>
          <w:szCs w:val="28"/>
        </w:rPr>
        <w:t>2017, № 14, с</w:t>
      </w:r>
      <w:r w:rsidR="00C75634">
        <w:rPr>
          <w:szCs w:val="28"/>
        </w:rPr>
        <w:t>тр. 64;</w:t>
      </w:r>
      <w:r w:rsidRPr="00F01D80">
        <w:rPr>
          <w:szCs w:val="28"/>
        </w:rPr>
        <w:t xml:space="preserve"> </w:t>
      </w:r>
      <w:r w:rsidRPr="00F01D80">
        <w:rPr>
          <w:rFonts w:eastAsia="Calibri"/>
          <w:szCs w:val="28"/>
          <w:lang w:eastAsia="en-US"/>
        </w:rPr>
        <w:t xml:space="preserve">2019, </w:t>
      </w:r>
      <w:r w:rsidRPr="00F01D80">
        <w:rPr>
          <w:szCs w:val="28"/>
        </w:rPr>
        <w:t>№</w:t>
      </w:r>
      <w:r w:rsidRPr="00F01D80">
        <w:rPr>
          <w:rFonts w:eastAsia="Calibri"/>
          <w:szCs w:val="28"/>
          <w:lang w:eastAsia="en-US"/>
        </w:rPr>
        <w:t xml:space="preserve"> 91, стр. 72, № 101, стр. 8</w:t>
      </w:r>
      <w:r w:rsidR="00C75634">
        <w:rPr>
          <w:rFonts w:eastAsia="Calibri"/>
          <w:szCs w:val="28"/>
          <w:lang w:eastAsia="en-US"/>
        </w:rPr>
        <w:t>, № 107, стр. 78</w:t>
      </w:r>
      <w:r w:rsidRPr="00F01D80">
        <w:rPr>
          <w:szCs w:val="28"/>
        </w:rPr>
        <w:t xml:space="preserve">) следующие изменения: 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1)в подразделе 2 раздела 1 приложения 1:</w:t>
      </w:r>
    </w:p>
    <w:p w:rsidR="00F01D80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строку</w:t>
      </w:r>
      <w:r w:rsidR="00F01D80" w:rsidRPr="00F01D80">
        <w:rPr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268"/>
      </w:tblGrid>
      <w:tr w:rsidR="00646EE2" w:rsidTr="00646EE2">
        <w:tc>
          <w:tcPr>
            <w:tcW w:w="7088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46EE2">
              <w:rPr>
                <w:szCs w:val="28"/>
              </w:rPr>
              <w:t>"Помощник вице-губернатора Приморского края - руководителя аппарата Губернатора Приморского края и Правительства Приморского края</w:t>
            </w:r>
          </w:p>
        </w:tc>
        <w:tc>
          <w:tcPr>
            <w:tcW w:w="2268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6EE2" w:rsidRDefault="00646EE2" w:rsidP="00646E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</w:t>
            </w:r>
            <w:r w:rsidRPr="00F01D80">
              <w:rPr>
                <w:rFonts w:eastAsia="Calibri"/>
                <w:szCs w:val="28"/>
                <w:lang w:eastAsia="en-US"/>
              </w:rPr>
              <w:t>01-2-1-012</w:t>
            </w:r>
            <w:r w:rsidRPr="00F01D80">
              <w:rPr>
                <w:szCs w:val="28"/>
              </w:rPr>
              <w:t>"</w:t>
            </w:r>
          </w:p>
        </w:tc>
      </w:tr>
    </w:tbl>
    <w:p w:rsidR="00C75634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C75634">
        <w:rPr>
          <w:szCs w:val="28"/>
        </w:rPr>
        <w:t>сключить</w:t>
      </w:r>
      <w:r>
        <w:rPr>
          <w:szCs w:val="28"/>
        </w:rPr>
        <w:t>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2)в разделе 1 приложения 2:</w:t>
      </w:r>
    </w:p>
    <w:p w:rsidR="00F01D80" w:rsidRDefault="00646EE2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="00C75634">
        <w:rPr>
          <w:szCs w:val="28"/>
        </w:rPr>
        <w:t>троку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418"/>
        <w:gridCol w:w="2552"/>
      </w:tblGrid>
      <w:tr w:rsidR="00646EE2" w:rsidTr="00646EE2">
        <w:tc>
          <w:tcPr>
            <w:tcW w:w="5670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01D80">
              <w:rPr>
                <w:szCs w:val="28"/>
              </w:rPr>
              <w:t>"</w:t>
            </w:r>
            <w:r w:rsidRPr="00F01D80">
              <w:rPr>
                <w:rFonts w:eastAsia="Calibri"/>
                <w:szCs w:val="28"/>
                <w:lang w:eastAsia="en-US"/>
              </w:rPr>
              <w:t>Помощник вице-губернатора Приморского края - руководителя аппарата Губернатора Приморского края и Правительства Приморского края</w:t>
            </w:r>
          </w:p>
        </w:tc>
        <w:tc>
          <w:tcPr>
            <w:tcW w:w="1418" w:type="dxa"/>
          </w:tcPr>
          <w:p w:rsidR="00646EE2" w:rsidRDefault="00646EE2" w:rsidP="00EB2BB0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646EE2">
              <w:rPr>
                <w:szCs w:val="28"/>
              </w:rPr>
              <w:t>7870</w:t>
            </w:r>
          </w:p>
        </w:tc>
        <w:tc>
          <w:tcPr>
            <w:tcW w:w="2552" w:type="dxa"/>
          </w:tcPr>
          <w:p w:rsidR="00864E9E" w:rsidRDefault="00EB2BB0" w:rsidP="00864E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         </w:t>
            </w:r>
            <w:r w:rsidR="00864E9E">
              <w:rPr>
                <w:rFonts w:eastAsia="Calibri"/>
                <w:szCs w:val="28"/>
                <w:lang w:eastAsia="en-US"/>
              </w:rPr>
              <w:t xml:space="preserve"> </w:t>
            </w:r>
            <w:r w:rsidR="00646EE2" w:rsidRPr="00F01D80">
              <w:rPr>
                <w:rFonts w:eastAsia="Calibri"/>
                <w:szCs w:val="28"/>
                <w:lang w:eastAsia="en-US"/>
              </w:rPr>
              <w:t>2,5</w:t>
            </w:r>
            <w:r w:rsidR="00646EE2" w:rsidRPr="00F01D80">
              <w:rPr>
                <w:szCs w:val="28"/>
              </w:rPr>
              <w:t>"</w:t>
            </w:r>
          </w:p>
        </w:tc>
      </w:tr>
    </w:tbl>
    <w:p w:rsidR="00F01D80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C75634">
        <w:rPr>
          <w:szCs w:val="28"/>
        </w:rPr>
        <w:t>сключить</w:t>
      </w:r>
      <w:r>
        <w:rPr>
          <w:szCs w:val="28"/>
        </w:rPr>
        <w:t>.</w:t>
      </w:r>
    </w:p>
    <w:p w:rsidR="00C75634" w:rsidRPr="00C75634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СТАТЬЯ 3.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 xml:space="preserve">Внести в Закон Приморского края от 13 июня 2007 года № 87-КЗ </w:t>
      </w:r>
      <w:r w:rsidRPr="00F01D80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 w:rsidRPr="00F01D80">
        <w:rPr>
          <w:szCs w:val="28"/>
        </w:rPr>
        <w:br/>
        <w:t>№ 110, стр. 22; 2010, № 148, стр. 32;  2012, № 15, стр. 3, стр. 48, № 35, стр. 26; 2013, № 44, стр. 34, № 52, стр. 37, № 56, стр. 182;</w:t>
      </w:r>
      <w:proofErr w:type="gramEnd"/>
      <w:r w:rsidRPr="00F01D80">
        <w:rPr>
          <w:szCs w:val="28"/>
        </w:rPr>
        <w:t xml:space="preserve"> 2014, № 81, стр. 4, стр. 6; 2015, № 120, стр. 41, № 145, стр. 33; 2016, № 156, стр. 11, № 7, стр. 79; 2017, </w:t>
      </w:r>
      <w:proofErr w:type="gramStart"/>
      <w:r w:rsidRPr="00F01D80">
        <w:rPr>
          <w:szCs w:val="28"/>
        </w:rPr>
        <w:t>№ 20, стр. 3, № 38, с</w:t>
      </w:r>
      <w:r w:rsidR="003D59EB">
        <w:rPr>
          <w:szCs w:val="28"/>
        </w:rPr>
        <w:t>тр</w:t>
      </w:r>
      <w:r w:rsidRPr="00F01D80">
        <w:rPr>
          <w:szCs w:val="28"/>
        </w:rPr>
        <w:t>. 13; 2018, № 64, стр. 11, № 66, стр. 56; 2019</w:t>
      </w:r>
      <w:r w:rsidR="00C75634">
        <w:rPr>
          <w:szCs w:val="28"/>
        </w:rPr>
        <w:t xml:space="preserve">, № 91, </w:t>
      </w:r>
      <w:r w:rsidR="00C361F4">
        <w:rPr>
          <w:szCs w:val="28"/>
        </w:rPr>
        <w:br/>
      </w:r>
      <w:r w:rsidR="00C75634">
        <w:rPr>
          <w:szCs w:val="28"/>
        </w:rPr>
        <w:t xml:space="preserve">стр. 72, </w:t>
      </w:r>
      <w:r w:rsidRPr="00F01D80">
        <w:rPr>
          <w:szCs w:val="28"/>
        </w:rPr>
        <w:t xml:space="preserve">№ 101, стр. 8, стр. 40, № 107, стр. 78, № 116, стр. 104; 2020, № 124, </w:t>
      </w:r>
      <w:r w:rsidR="003D59EB">
        <w:rPr>
          <w:szCs w:val="28"/>
        </w:rPr>
        <w:t>стр. 113</w:t>
      </w:r>
      <w:r w:rsidRPr="00F01D80">
        <w:rPr>
          <w:szCs w:val="28"/>
        </w:rPr>
        <w:t>; 2021, № 10, стр. 40) следующие изменения: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1)пункт 4 части 1 статьи 2 изложить в следующей редакции:</w:t>
      </w:r>
    </w:p>
    <w:p w:rsidR="00F01D80" w:rsidRPr="00F01D80" w:rsidRDefault="003D59EB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="00F01D80" w:rsidRPr="00F01D80">
        <w:rPr>
          <w:szCs w:val="28"/>
        </w:rPr>
        <w:t>руководитель аппарата Губернатора Приморского края и Правительства Приморского края</w:t>
      </w:r>
      <w:proofErr w:type="gramStart"/>
      <w:r w:rsidR="00F01D80" w:rsidRPr="00F01D80">
        <w:rPr>
          <w:szCs w:val="28"/>
        </w:rPr>
        <w:t>;"</w:t>
      </w:r>
      <w:proofErr w:type="gramEnd"/>
      <w:r w:rsidR="00F01D80" w:rsidRPr="00F01D80">
        <w:rPr>
          <w:szCs w:val="28"/>
        </w:rPr>
        <w:t>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2)в приложении 1</w:t>
      </w:r>
      <w:r w:rsidR="00C361F4">
        <w:rPr>
          <w:szCs w:val="28"/>
        </w:rPr>
        <w:t>:</w:t>
      </w:r>
    </w:p>
    <w:p w:rsidR="00F01D80" w:rsidRDefault="00E84DF9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D4A8F">
        <w:rPr>
          <w:szCs w:val="28"/>
        </w:rPr>
        <w:t>с</w:t>
      </w:r>
      <w:proofErr w:type="gramEnd"/>
      <w:r w:rsidR="003D59EB">
        <w:rPr>
          <w:szCs w:val="28"/>
        </w:rPr>
        <w:t>троку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67"/>
        <w:gridCol w:w="2268"/>
      </w:tblGrid>
      <w:tr w:rsidR="002D4A8F" w:rsidTr="002D4A8F">
        <w:tc>
          <w:tcPr>
            <w:tcW w:w="6521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F01D80">
              <w:rPr>
                <w:szCs w:val="28"/>
              </w:rPr>
              <w:t xml:space="preserve">Вице-губернатор Приморского края - руководитель аппарата Губернатора Приморского края и </w:t>
            </w:r>
            <w:r w:rsidRPr="00F01D80">
              <w:rPr>
                <w:szCs w:val="28"/>
              </w:rPr>
              <w:lastRenderedPageBreak/>
              <w:t>Правительства Приморского края</w:t>
            </w:r>
          </w:p>
        </w:tc>
        <w:tc>
          <w:tcPr>
            <w:tcW w:w="567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70-</w:t>
            </w:r>
            <w:r w:rsidRPr="00F01D80">
              <w:rPr>
                <w:rFonts w:eastAsia="Calibri"/>
                <w:szCs w:val="28"/>
                <w:lang w:eastAsia="en-US"/>
              </w:rPr>
              <w:t xml:space="preserve">73 </w:t>
            </w:r>
            <w:hyperlink r:id="rId7" w:history="1">
              <w:r w:rsidRPr="00F01D80">
                <w:rPr>
                  <w:rFonts w:eastAsia="Calibri"/>
                  <w:szCs w:val="28"/>
                  <w:lang w:eastAsia="en-US"/>
                </w:rPr>
                <w:t>&lt;*&gt;</w:t>
              </w:r>
              <w:r w:rsidRPr="00F01D80">
                <w:rPr>
                  <w:rFonts w:eastAsia="Calibri"/>
                  <w:color w:val="0000FF"/>
                  <w:sz w:val="24"/>
                  <w:szCs w:val="24"/>
                  <w:lang w:eastAsia="en-US"/>
                </w:rPr>
                <w:t xml:space="preserve"> </w:t>
              </w:r>
            </w:hyperlink>
            <w:r w:rsidRPr="00F01D80">
              <w:rPr>
                <w:szCs w:val="28"/>
              </w:rPr>
              <w:t>"</w:t>
            </w:r>
          </w:p>
        </w:tc>
      </w:tr>
    </w:tbl>
    <w:p w:rsid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lastRenderedPageBreak/>
        <w:t>изложить в следующей редакции: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567"/>
        <w:gridCol w:w="2552"/>
      </w:tblGrid>
      <w:tr w:rsidR="002D4A8F" w:rsidTr="002D4A8F">
        <w:tc>
          <w:tcPr>
            <w:tcW w:w="6521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  <w:r w:rsidRPr="002D4A8F">
              <w:rPr>
                <w:szCs w:val="28"/>
              </w:rPr>
              <w:t>"Руководитель аппарата Губернатора Приморского края и Правительства Приморского края</w:t>
            </w:r>
          </w:p>
        </w:tc>
        <w:tc>
          <w:tcPr>
            <w:tcW w:w="567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Pr="002D4A8F">
              <w:rPr>
                <w:szCs w:val="28"/>
              </w:rPr>
              <w:t>65-68 &lt;*&gt; ";</w:t>
            </w:r>
          </w:p>
        </w:tc>
      </w:tr>
    </w:tbl>
    <w:p w:rsidR="00F01D80" w:rsidRPr="00F01D80" w:rsidRDefault="00E84DF9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bookmarkStart w:id="0" w:name="_GoBack"/>
      <w:bookmarkEnd w:id="0"/>
      <w:r w:rsidR="00F01D80" w:rsidRPr="00F01D80">
        <w:rPr>
          <w:szCs w:val="28"/>
        </w:rPr>
        <w:t xml:space="preserve">примечание &lt;*&gt; изложить в следующей редакции: 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"&lt;*&gt; - размер ежемесячного денежного вознаграждения первого вице-губернатора Приморского края - председателя Правительства Приморского края, заместителя председателя Правительства Приморского края, заместителя председателя Правительства Приморского края - министра, руководителя аппарата Губернатора Приморского края и Правительства Приморского края, министра устанавливается Губернатором Приморского края в зависимости от полномочий, задач и функций в пределах установленного фонда оплаты труда</w:t>
      </w:r>
      <w:proofErr w:type="gramStart"/>
      <w:r w:rsidRPr="00F01D80">
        <w:rPr>
          <w:szCs w:val="28"/>
        </w:rPr>
        <w:t>.".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4.</w:t>
      </w:r>
    </w:p>
    <w:p w:rsidR="00F01D80" w:rsidRPr="00F01D80" w:rsidRDefault="00F01D80" w:rsidP="00F01D80">
      <w:pPr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>Внести в Закон П</w:t>
      </w:r>
      <w:r w:rsidR="00137E95">
        <w:rPr>
          <w:szCs w:val="28"/>
        </w:rPr>
        <w:t xml:space="preserve">риморского края от </w:t>
      </w:r>
      <w:r w:rsidRPr="00F01D80">
        <w:rPr>
          <w:szCs w:val="28"/>
        </w:rPr>
        <w:t xml:space="preserve">7 июня 2012 года № 51-КЗ </w:t>
      </w:r>
      <w:r w:rsidRPr="00F01D80">
        <w:rPr>
          <w:szCs w:val="28"/>
        </w:rPr>
        <w:br/>
        <w:t>"О государственной гражданской службе Приморского края</w:t>
      </w:r>
      <w:bookmarkStart w:id="1" w:name="OLE_LINK1"/>
      <w:bookmarkStart w:id="2" w:name="OLE_LINK2"/>
      <w:r w:rsidRPr="00F01D80">
        <w:rPr>
          <w:szCs w:val="28"/>
        </w:rPr>
        <w:t xml:space="preserve">" </w:t>
      </w:r>
      <w:bookmarkEnd w:id="1"/>
      <w:bookmarkEnd w:id="2"/>
      <w:r w:rsidRPr="00F01D80">
        <w:rPr>
          <w:szCs w:val="28"/>
        </w:rPr>
        <w:t>(</w:t>
      </w:r>
      <w:r w:rsidRPr="00F01D80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2012, № 15, стр. 54, № 35, </w:t>
      </w:r>
      <w:r w:rsidRPr="00F01D80">
        <w:rPr>
          <w:rFonts w:eastAsia="Calibri"/>
          <w:szCs w:val="28"/>
          <w:lang w:eastAsia="en-US"/>
        </w:rPr>
        <w:br/>
        <w:t>стр. 227; 2013, № 52, стр. 31, № 60, стр. 94; 2014, № 73, стр. 18, № 95, стр. 3; 2015, № 120, стр. 83, № 125, стр. 107, № 138, стр. 27;</w:t>
      </w:r>
      <w:proofErr w:type="gramEnd"/>
      <w:r w:rsidRPr="00F01D80">
        <w:rPr>
          <w:rFonts w:eastAsia="Calibri"/>
          <w:szCs w:val="28"/>
          <w:lang w:eastAsia="en-US"/>
        </w:rPr>
        <w:t xml:space="preserve"> </w:t>
      </w:r>
      <w:proofErr w:type="gramStart"/>
      <w:r w:rsidRPr="00F01D80">
        <w:rPr>
          <w:rFonts w:eastAsia="Calibri"/>
          <w:szCs w:val="28"/>
          <w:lang w:eastAsia="en-US"/>
        </w:rPr>
        <w:t xml:space="preserve">2016, № 154, стр. 65, </w:t>
      </w:r>
      <w:r w:rsidRPr="00F01D80">
        <w:rPr>
          <w:rFonts w:eastAsia="Calibri"/>
          <w:szCs w:val="28"/>
          <w:lang w:eastAsia="en-US"/>
        </w:rPr>
        <w:br/>
        <w:t xml:space="preserve">№ 166, стр. 11, № 4, стр. 58; 2017, № 20, стр. 4, № 25, стр. 65, № 32, стр. 7, </w:t>
      </w:r>
      <w:r w:rsidRPr="00F01D80">
        <w:rPr>
          <w:rFonts w:eastAsia="Calibri"/>
          <w:szCs w:val="28"/>
          <w:lang w:eastAsia="en-US"/>
        </w:rPr>
        <w:br/>
        <w:t>стр. 57, № 37, стр. 59; 2018, № 64, стр.</w:t>
      </w:r>
      <w:r w:rsidR="00137E95">
        <w:rPr>
          <w:rFonts w:eastAsia="Calibri"/>
          <w:szCs w:val="28"/>
          <w:lang w:eastAsia="en-US"/>
        </w:rPr>
        <w:t xml:space="preserve"> </w:t>
      </w:r>
      <w:r w:rsidRPr="00F01D80">
        <w:rPr>
          <w:rFonts w:eastAsia="Calibri"/>
          <w:szCs w:val="28"/>
          <w:lang w:eastAsia="en-US"/>
        </w:rPr>
        <w:t>13, № 66, стр. 58; 2019, № 101, стр. 8, стр. 38, № 110, стр. 14, № 113, стр. 2</w:t>
      </w:r>
      <w:r w:rsidR="00137E95">
        <w:rPr>
          <w:rFonts w:eastAsia="Calibri"/>
          <w:szCs w:val="28"/>
          <w:lang w:eastAsia="en-US"/>
        </w:rPr>
        <w:t xml:space="preserve">; 2020, № 151, стр. </w:t>
      </w:r>
      <w:r w:rsidR="00137E95" w:rsidRPr="00D6227E">
        <w:rPr>
          <w:rFonts w:eastAsia="Calibri"/>
          <w:szCs w:val="28"/>
          <w:lang w:eastAsia="en-US"/>
        </w:rPr>
        <w:t>87</w:t>
      </w:r>
      <w:r w:rsidRPr="00F01D80">
        <w:rPr>
          <w:rFonts w:eastAsia="Calibri"/>
          <w:szCs w:val="28"/>
          <w:lang w:eastAsia="en-US"/>
        </w:rPr>
        <w:t>)</w:t>
      </w:r>
      <w:r w:rsidR="00137E95">
        <w:rPr>
          <w:szCs w:val="28"/>
        </w:rPr>
        <w:t xml:space="preserve"> следующее изменение</w:t>
      </w:r>
      <w:r w:rsidRPr="00F01D80">
        <w:rPr>
          <w:szCs w:val="28"/>
        </w:rPr>
        <w:t>:</w:t>
      </w:r>
      <w:proofErr w:type="gramEnd"/>
    </w:p>
    <w:p w:rsidR="00F01D80" w:rsidRPr="00F01D80" w:rsidRDefault="00646EE2" w:rsidP="00F01D80">
      <w:pPr>
        <w:ind w:firstLine="720"/>
        <w:jc w:val="both"/>
        <w:rPr>
          <w:szCs w:val="28"/>
        </w:rPr>
      </w:pPr>
      <w:r>
        <w:rPr>
          <w:szCs w:val="28"/>
        </w:rPr>
        <w:t>подпункт 9 пункта</w:t>
      </w:r>
      <w:r w:rsidR="00F01D80" w:rsidRPr="00F01D80">
        <w:rPr>
          <w:szCs w:val="28"/>
        </w:rPr>
        <w:t xml:space="preserve"> 1 раздела 1 приложения </w:t>
      </w:r>
      <w:r>
        <w:rPr>
          <w:szCs w:val="28"/>
        </w:rPr>
        <w:t>признать утратившим силу.</w:t>
      </w:r>
    </w:p>
    <w:p w:rsidR="00F01D80" w:rsidRPr="00F01D80" w:rsidRDefault="00F01D80" w:rsidP="00F01D80">
      <w:pPr>
        <w:ind w:firstLine="720"/>
        <w:jc w:val="both"/>
        <w:rPr>
          <w:szCs w:val="28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5.</w:t>
      </w:r>
    </w:p>
    <w:p w:rsidR="00F01D80" w:rsidRPr="00F01D80" w:rsidRDefault="00F01D80" w:rsidP="00F01D80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F77667" w:rsidRP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13600A" w:rsidRDefault="0013600A" w:rsidP="0013600A">
      <w:pPr>
        <w:ind w:firstLine="709"/>
        <w:jc w:val="both"/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13600A" w:rsidRDefault="0013600A" w:rsidP="0013600A"/>
    <w:sectPr w:rsidR="0013600A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A7" w:rsidRDefault="002D5EA7">
      <w:r>
        <w:separator/>
      </w:r>
    </w:p>
  </w:endnote>
  <w:endnote w:type="continuationSeparator" w:id="0">
    <w:p w:rsidR="002D5EA7" w:rsidRDefault="002D5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A7" w:rsidRDefault="002D5EA7">
      <w:r>
        <w:separator/>
      </w:r>
    </w:p>
  </w:footnote>
  <w:footnote w:type="continuationSeparator" w:id="0">
    <w:p w:rsidR="002D5EA7" w:rsidRDefault="002D5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DF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80B4F"/>
    <w:rsid w:val="0013600A"/>
    <w:rsid w:val="00137E95"/>
    <w:rsid w:val="001875CC"/>
    <w:rsid w:val="002C075F"/>
    <w:rsid w:val="002D4A8F"/>
    <w:rsid w:val="002D5EA7"/>
    <w:rsid w:val="00355FC9"/>
    <w:rsid w:val="003D3590"/>
    <w:rsid w:val="003D59EB"/>
    <w:rsid w:val="004B30DE"/>
    <w:rsid w:val="004C6B02"/>
    <w:rsid w:val="00646EE2"/>
    <w:rsid w:val="00653E91"/>
    <w:rsid w:val="007B29C8"/>
    <w:rsid w:val="007F3B97"/>
    <w:rsid w:val="00800EC3"/>
    <w:rsid w:val="00864E9E"/>
    <w:rsid w:val="008F233D"/>
    <w:rsid w:val="00987D16"/>
    <w:rsid w:val="00A67B60"/>
    <w:rsid w:val="00BF386C"/>
    <w:rsid w:val="00C361F4"/>
    <w:rsid w:val="00C51EAF"/>
    <w:rsid w:val="00C75634"/>
    <w:rsid w:val="00D6227E"/>
    <w:rsid w:val="00DA540E"/>
    <w:rsid w:val="00E84DF9"/>
    <w:rsid w:val="00EB2BB0"/>
    <w:rsid w:val="00F01D80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14D81D0E41E0B8043A43CD07983150168BF3E706437210EEB9B72CBFFA306E021F3CBB8DC0287D54FAA1D074510C51B06479B05AAF8AD3d7eD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dcterms:created xsi:type="dcterms:W3CDTF">2022-03-18T05:35:00Z</dcterms:created>
  <dcterms:modified xsi:type="dcterms:W3CDTF">2022-03-21T00:55:00Z</dcterms:modified>
</cp:coreProperties>
</file>