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56696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A45C3" w:rsidRDefault="003A45C3" w:rsidP="003A45C3">
      <w:pPr>
        <w:jc w:val="center"/>
        <w:rPr>
          <w:b/>
        </w:rPr>
      </w:pPr>
      <w:r w:rsidRPr="00CD45E0">
        <w:rPr>
          <w:b/>
        </w:rPr>
        <w:t xml:space="preserve">О ВНЕСЕНИИ ИЗМЕНЕНИЙ В ОТДЕЛЬНЫЕ </w:t>
      </w:r>
    </w:p>
    <w:p w:rsidR="003A45C3" w:rsidRPr="00CD45E0" w:rsidRDefault="003A45C3" w:rsidP="003A45C3">
      <w:pPr>
        <w:jc w:val="center"/>
        <w:rPr>
          <w:b/>
        </w:rPr>
      </w:pPr>
      <w:r w:rsidRPr="00CD45E0">
        <w:rPr>
          <w:b/>
        </w:rPr>
        <w:t>ЗАКОНОДАТЕЛЬНЫЕ АКТЫ ПРИМОРСКОГО КРАЯ</w:t>
      </w:r>
      <w:r w:rsidRPr="00CD45E0">
        <w:rPr>
          <w:rFonts w:eastAsia="Calibri"/>
          <w:sz w:val="24"/>
          <w:szCs w:val="24"/>
          <w:lang w:eastAsia="en-US"/>
        </w:rPr>
        <w:t xml:space="preserve"> 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A45C3" w:rsidRPr="00F64DDD" w:rsidRDefault="003A45C3" w:rsidP="003A45C3">
      <w:pPr>
        <w:ind w:firstLine="720"/>
        <w:jc w:val="both"/>
        <w:rPr>
          <w:szCs w:val="28"/>
        </w:rPr>
      </w:pPr>
      <w:r w:rsidRPr="00F64DDD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февраля 2022 года</w:t>
      </w:r>
    </w:p>
    <w:p w:rsidR="003A45C3" w:rsidRDefault="003A45C3" w:rsidP="003A45C3">
      <w:pPr>
        <w:ind w:firstLine="720"/>
        <w:jc w:val="both"/>
        <w:rPr>
          <w:szCs w:val="28"/>
        </w:rPr>
      </w:pP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СТАТЬЯ 1.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Внести в статью 11 Закона Приморского края от 29 декабря 2003 года № 90-КЗ "О регулировании земельных отношений в Приморском крае" </w:t>
      </w:r>
      <w:r w:rsidRPr="00CD45E0">
        <w:rPr>
          <w:rFonts w:eastAsia="Calibri"/>
          <w:szCs w:val="28"/>
          <w:lang w:eastAsia="en-US"/>
        </w:rPr>
        <w:br/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 w:rsidRPr="00CD45E0">
        <w:rPr>
          <w:rFonts w:eastAsia="Calibri"/>
          <w:szCs w:val="28"/>
          <w:lang w:eastAsia="en-US"/>
        </w:rPr>
        <w:br/>
        <w:t xml:space="preserve">стр. 24, № 36, стр. 16; 2018, № 62, стр. 20, № 64, стр. 25, № 70, стр. 4, № 72, стр. 77, № 75, стр. 16; 2019, № 87, стр. 13, стр. 52, № 94, стр. 10, № 104, </w:t>
      </w:r>
      <w:r w:rsidRPr="00CD45E0">
        <w:rPr>
          <w:rFonts w:eastAsia="Calibri"/>
          <w:szCs w:val="28"/>
          <w:lang w:eastAsia="en-US"/>
        </w:rPr>
        <w:br/>
        <w:t xml:space="preserve">стр. 167, № 116, стр. 121; 2020, № 126, стр. 12, № 133, стр. 34, № 136, стр. 21, стр. 25, № 147, стр. 24; 2021, № 163, стр. 28, № 174, стр. 169, стр. 171, № 185, стр. </w:t>
      </w:r>
      <w:r>
        <w:rPr>
          <w:rFonts w:eastAsia="Calibri"/>
          <w:szCs w:val="28"/>
          <w:lang w:eastAsia="en-US"/>
        </w:rPr>
        <w:t>6</w:t>
      </w:r>
      <w:r w:rsidRPr="00CD45E0">
        <w:rPr>
          <w:rFonts w:eastAsia="Calibri"/>
          <w:szCs w:val="28"/>
          <w:lang w:eastAsia="en-US"/>
        </w:rPr>
        <w:t>, стр. 43, стр. 91, № 188, стр. 5</w:t>
      </w:r>
      <w:r>
        <w:rPr>
          <w:rFonts w:eastAsia="Calibri"/>
          <w:szCs w:val="28"/>
          <w:lang w:eastAsia="en-US"/>
        </w:rPr>
        <w:t>, № 6, стр. 17</w:t>
      </w:r>
      <w:r w:rsidRPr="00CD45E0">
        <w:rPr>
          <w:rFonts w:eastAsia="Calibri"/>
          <w:szCs w:val="28"/>
          <w:lang w:eastAsia="en-US"/>
        </w:rPr>
        <w:t>) следующие изменения: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1)часть 4 изложить в следующей редакции: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"4.К заявлению прилагаются следующие документы: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копия документа, удостоверяющего личность гражданина Российской Федерации, с предъявлением оригинала;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копия документа, подтверждающего изменение фамилии, имени или отчества гражданина, выданного компетентными органами иностранного государства, и его нотариально удостоверенный перевод на русский язык - в случае наличия таких изменений и регистрации актов гражданского состояния компетентными органами иностранного государства, с предъявлением оригинала.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Гражданин вправе приложить к заявлению по собственной инициативе следующие документы и (или) информацию: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копию документа, подтверждающего изменение фамилии, имени или отчества гражданина, выданного органами записи актов гражданского состояния или консульскими учреждениями Российской Федерации, - в случае наличия таких изменений и регистрации актов гражданского состояния на территории Российской Федерации или консульскими учреждениями Российской Федерации, с предъявлением оригинала;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информацию о регистрации по месту жительства гражданина,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lastRenderedPageBreak/>
        <w:t xml:space="preserve">копию документа, подтверждающего принадлежность гражданина к категории, указанной в </w:t>
      </w:r>
      <w:hyperlink r:id="rId8" w:history="1">
        <w:r w:rsidRPr="00CD45E0">
          <w:rPr>
            <w:rFonts w:eastAsia="Calibri"/>
            <w:szCs w:val="28"/>
            <w:lang w:eastAsia="en-US"/>
          </w:rPr>
          <w:t>пунктах 2</w:t>
        </w:r>
      </w:hyperlink>
      <w:r w:rsidRPr="00CD45E0">
        <w:rPr>
          <w:rFonts w:eastAsia="Calibri"/>
          <w:szCs w:val="28"/>
          <w:lang w:eastAsia="en-US"/>
        </w:rPr>
        <w:t xml:space="preserve"> и 3 части 1 статьи 10 настоящего Закона, с предъявлением оригинала (за исключением граждан, относящихся к категориям, указанным в абзацах седьмом и восьмом пункта 2 части 1 </w:t>
      </w:r>
      <w:r w:rsidRPr="00CD45E0">
        <w:rPr>
          <w:rFonts w:eastAsia="Calibri"/>
          <w:szCs w:val="28"/>
          <w:lang w:eastAsia="en-US"/>
        </w:rPr>
        <w:br/>
        <w:t>статьи 10 настоящего Закона).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Граждане,</w:t>
      </w:r>
      <w:r w:rsidRPr="00CD45E0">
        <w:rPr>
          <w:rFonts w:eastAsia="Calibri"/>
          <w:szCs w:val="28"/>
          <w:lang w:eastAsia="en-US"/>
        </w:rPr>
        <w:t xml:space="preserve"> относящиеся к категориям, указанным в абзацах седьмом и восьмом пункта 2 части 1 статьи 10 настоящего Закона, при подаче заявления о постановке на учет в орган местного самоуправления, осуществляющий учет граждан, предъявляют документ, подтверждающий принадлежность к указанным категориям (удостоверение).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В случае непредоставления гражданином по собственной инициативе документов и (или) информации, указанных в абзацах пятом-седьмом настоящей части, орган местного самоуправления, осуществляющий учет граждан, запрашивает указанные документы и (или) информацию самостоятельно, в том числе посредством системы межведомственного информационного взаимодействия.";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2)часть 6 изложить в следующей редакции: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"6.Гражданину отказывается в постановке на учет при наличии хотя бы одного из оснований: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гражданин не относится ни к одной из категорий, указанной в </w:t>
      </w:r>
      <w:r w:rsidRPr="00CD45E0">
        <w:rPr>
          <w:rFonts w:eastAsia="Calibri"/>
          <w:szCs w:val="28"/>
          <w:lang w:eastAsia="en-US"/>
        </w:rPr>
        <w:br/>
        <w:t>пунктах 2 и 3 части 1 статьи 10 настоящего Закона;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гражданином не соблюдено условие, предусмотренное пунктом 2 </w:t>
      </w:r>
      <w:r w:rsidRPr="00CD45E0">
        <w:rPr>
          <w:rFonts w:eastAsia="Calibri"/>
          <w:szCs w:val="28"/>
          <w:lang w:eastAsia="en-US"/>
        </w:rPr>
        <w:br/>
        <w:t>части 4 статьи 10 настоящего Закона;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заявление не содержит сведений, указанных в части 3 настоящей статьи;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к заявлению о постановке на учет не приложены либо приложены не в полном объеме документы (копии документов), предусмотренные </w:t>
      </w:r>
      <w:hyperlink r:id="rId9" w:history="1">
        <w:r w:rsidRPr="00CD45E0">
          <w:rPr>
            <w:rFonts w:eastAsia="Calibri"/>
            <w:szCs w:val="28"/>
            <w:lang w:eastAsia="en-US"/>
          </w:rPr>
          <w:t>частью 4</w:t>
        </w:r>
      </w:hyperlink>
      <w:r w:rsidRPr="00CD45E0">
        <w:rPr>
          <w:rFonts w:eastAsia="Calibri"/>
          <w:szCs w:val="28"/>
          <w:lang w:eastAsia="en-US"/>
        </w:rPr>
        <w:t xml:space="preserve"> настоящей статьи,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гражданином,</w:t>
      </w:r>
      <w:r w:rsidRPr="00CD45E0">
        <w:rPr>
          <w:rFonts w:eastAsia="Calibri"/>
          <w:szCs w:val="28"/>
          <w:lang w:eastAsia="en-US"/>
        </w:rPr>
        <w:t xml:space="preserve"> относящимся к категории, указанной в абзаце седьмом или восьмом пункта 2 части 1 статьи 10 настоящего Закона, при подаче заявления о постановке на учет не предъявлен документ, подтверждающий принадлежность к указанной категории (удостоверение);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гражданином представлены заведомо недостоверные сведения и документы, предусмотренные </w:t>
      </w:r>
      <w:hyperlink r:id="rId10" w:history="1">
        <w:r w:rsidRPr="00CD45E0">
          <w:rPr>
            <w:rFonts w:eastAsia="Calibri"/>
            <w:szCs w:val="28"/>
            <w:lang w:eastAsia="en-US"/>
          </w:rPr>
          <w:t>частями 3</w:t>
        </w:r>
      </w:hyperlink>
      <w:r w:rsidRPr="00CD45E0">
        <w:rPr>
          <w:rFonts w:eastAsia="Calibri"/>
          <w:szCs w:val="28"/>
          <w:lang w:eastAsia="en-US"/>
        </w:rPr>
        <w:t xml:space="preserve"> и </w:t>
      </w:r>
      <w:hyperlink r:id="rId11" w:history="1">
        <w:r w:rsidRPr="00CD45E0">
          <w:rPr>
            <w:rFonts w:eastAsia="Calibri"/>
            <w:szCs w:val="28"/>
            <w:lang w:eastAsia="en-US"/>
          </w:rPr>
          <w:t>4</w:t>
        </w:r>
      </w:hyperlink>
      <w:r w:rsidRPr="00CD45E0">
        <w:rPr>
          <w:rFonts w:eastAsia="Calibri"/>
          <w:szCs w:val="28"/>
          <w:lang w:eastAsia="en-US"/>
        </w:rPr>
        <w:t xml:space="preserve"> настоящей статьи.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В решении об отказе в постановке гражданина на учет указывается основание для отказа в постановке на учет.".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СТАТЬЯ 2.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Внести в </w:t>
      </w:r>
      <w:hyperlink r:id="rId12" w:history="1">
        <w:r w:rsidRPr="00CD45E0">
          <w:rPr>
            <w:rFonts w:eastAsia="Calibri" w:cs="Arial"/>
            <w:szCs w:val="28"/>
            <w:lang w:eastAsia="en-US"/>
          </w:rPr>
          <w:t>статью 5</w:t>
        </w:r>
      </w:hyperlink>
      <w:r w:rsidRPr="00CD45E0">
        <w:rPr>
          <w:rFonts w:eastAsia="Calibri" w:cs="Arial"/>
          <w:szCs w:val="28"/>
          <w:lang w:eastAsia="en-US"/>
        </w:rPr>
        <w:t xml:space="preserve"> Закона Приморского края от 8 ноября 2011 года </w:t>
      </w:r>
      <w:r w:rsidRPr="00CD45E0">
        <w:rPr>
          <w:rFonts w:eastAsia="Calibri" w:cs="Arial"/>
          <w:szCs w:val="28"/>
          <w:lang w:eastAsia="en-US"/>
        </w:rPr>
        <w:br/>
        <w:t xml:space="preserve">№ 837-КЗ "О бесплатном предоставлении земельных участков гражданам, имеющим трех и более детей, в Приморском крае" (Ведомости </w:t>
      </w:r>
      <w:r w:rsidRPr="00CD45E0">
        <w:rPr>
          <w:rFonts w:eastAsia="Calibri" w:cs="Arial"/>
          <w:szCs w:val="28"/>
          <w:lang w:eastAsia="en-US"/>
        </w:rPr>
        <w:lastRenderedPageBreak/>
        <w:t xml:space="preserve">Законодательного Собрания Приморского края, 2011, № 206, стр. 59; 2012, </w:t>
      </w:r>
      <w:r w:rsidRPr="00CD45E0">
        <w:rPr>
          <w:rFonts w:eastAsia="Calibri" w:cs="Arial"/>
          <w:szCs w:val="28"/>
          <w:lang w:eastAsia="en-US"/>
        </w:rPr>
        <w:br/>
        <w:t xml:space="preserve">№ 8, стр. 73, № 23, стр. 59; 2013, № 44, стр. 45, № 55, стр. 3, № 60, стр. 4; 2015, № 132, стр. 29, № 141, стр. 56; 2016, № 151, стр. 54, № 166, стр. 25, </w:t>
      </w:r>
      <w:r w:rsidRPr="00CD45E0">
        <w:rPr>
          <w:rFonts w:eastAsia="Calibri" w:cs="Arial"/>
          <w:szCs w:val="28"/>
          <w:lang w:eastAsia="en-US"/>
        </w:rPr>
        <w:br/>
        <w:t xml:space="preserve">№ 12, стр. 217; 2017, № 20, стр. 30; 2019, № 91, стр. 37, № 104, стр. 167, </w:t>
      </w:r>
      <w:r w:rsidRPr="00CD45E0">
        <w:rPr>
          <w:rFonts w:eastAsia="Calibri" w:cs="Arial"/>
          <w:szCs w:val="28"/>
          <w:lang w:eastAsia="en-US"/>
        </w:rPr>
        <w:br/>
        <w:t xml:space="preserve">№ 116, стр. 121; 2020, № 136, стр. 21, № 154, стр. 32; 2021, № 174, стр. 169, </w:t>
      </w:r>
      <w:r w:rsidRPr="00CD45E0">
        <w:rPr>
          <w:rFonts w:eastAsia="Calibri" w:cs="Arial"/>
          <w:szCs w:val="28"/>
          <w:lang w:eastAsia="en-US"/>
        </w:rPr>
        <w:br/>
        <w:t>№ 185, стр. 91) следующие изменения:</w:t>
      </w:r>
    </w:p>
    <w:p w:rsidR="003A45C3" w:rsidRPr="00CD45E0" w:rsidRDefault="003A45C3" w:rsidP="003A45C3">
      <w:pPr>
        <w:ind w:firstLine="709"/>
        <w:rPr>
          <w:rFonts w:eastAsia="Calibri" w:cs="Arial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1)ч</w:t>
      </w:r>
      <w:r w:rsidRPr="00CD45E0">
        <w:rPr>
          <w:rFonts w:eastAsia="Calibri" w:cs="Arial"/>
          <w:szCs w:val="28"/>
          <w:lang w:eastAsia="en-US"/>
        </w:rPr>
        <w:t>асть 1 изложить</w:t>
      </w:r>
      <w:r>
        <w:rPr>
          <w:rFonts w:eastAsia="Calibri" w:cs="Arial"/>
          <w:szCs w:val="28"/>
          <w:lang w:eastAsia="en-US"/>
        </w:rPr>
        <w:t xml:space="preserve"> в</w:t>
      </w:r>
      <w:r w:rsidRPr="00CD45E0">
        <w:rPr>
          <w:rFonts w:eastAsia="Calibri" w:cs="Arial"/>
          <w:szCs w:val="28"/>
          <w:lang w:eastAsia="en-US"/>
        </w:rPr>
        <w:t xml:space="preserve"> следующей редакции: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bookmarkStart w:id="0" w:name="Par2"/>
      <w:bookmarkEnd w:id="0"/>
      <w:r>
        <w:rPr>
          <w:rFonts w:eastAsia="Calibri" w:cs="Arial"/>
          <w:szCs w:val="28"/>
          <w:lang w:eastAsia="en-US"/>
        </w:rPr>
        <w:t>"</w:t>
      </w:r>
      <w:r w:rsidRPr="00CD45E0">
        <w:rPr>
          <w:rFonts w:eastAsia="Calibri" w:cs="Arial"/>
          <w:szCs w:val="28"/>
          <w:lang w:eastAsia="en-US"/>
        </w:rPr>
        <w:t>1.В целях бесплатного получения земельного участка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собственность бесплатно (далее - заявление).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В заявлении указываются: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фамилии, имена, отчества детей гражданина (граждан), дата и место их рождения;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сведения о наличии инвалидности ребенка (в отношении детей, указанных в пункте 4 части 2 статьи 2 настоящего Закона);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номер и дата договора о приемной семье (при наличии приемного ребенка);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наименование и адрес общеобразовательных организаций, профессиональных образовательных организаций, образовательных организаций высшего образования по очной форме обучения в отношении детей в возрасте от 18 до 23 лет, обучающихся в указанных организациях; 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реквизиты свидетельства о заключении брака (при подаче заявления гражданами, указанными в абзаце восьмом настоящей части и состоящими в браке).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bookmarkStart w:id="1" w:name="Par4"/>
      <w:bookmarkEnd w:id="1"/>
      <w:r w:rsidRPr="00CD45E0">
        <w:rPr>
          <w:rFonts w:eastAsia="Calibri" w:cs="Arial"/>
          <w:szCs w:val="28"/>
          <w:lang w:eastAsia="en-US"/>
        </w:rPr>
        <w:t>По желанию граждан, состоящих в зарегистрированном браке и имеющих трех и более детей, совместно проживающих с ними либо с одним из них, а также граждан, не состоящих в зарегистрированном браке, но являющихся родителями трех и более детей, совместно проживающих с ними либо с одним из них, заявление может быть подано ими совместно либо одним из них.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К заявлению прилагаются следующие документы: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копии документа (документов), удостоверяющего (удостоверяющих) личность гражданина (граждан) Российской Федерации, а также копии паспортов детей, достигших 14-летнего возраста, с предъявлением оригиналов;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копии свидетельств о рождении детей, копии документов, подтверждающих изменение фамилии, имени или отчества гражданина (граждан) и его (их) детей, выданных компетентными органами иностранного государства, и их нотариально удостоверенного перевода на русский язык (в случае наличия таких изменений и регистрации актов гражданского состояния на территории иностранного государства) с предъявлением оригиналов;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копия вступившего в силу судебного решения об установлении факта проживания гражданина (граждан) на территории Приморского края </w:t>
      </w:r>
      <w:r w:rsidRPr="00CD45E0">
        <w:rPr>
          <w:rFonts w:eastAsia="Calibri" w:cs="Arial"/>
          <w:szCs w:val="28"/>
          <w:lang w:eastAsia="en-US"/>
        </w:rPr>
        <w:br/>
      </w:r>
      <w:r w:rsidRPr="00CD45E0">
        <w:rPr>
          <w:rFonts w:eastAsia="Calibri" w:cs="Arial"/>
          <w:szCs w:val="28"/>
          <w:lang w:eastAsia="en-US"/>
        </w:rPr>
        <w:lastRenderedPageBreak/>
        <w:t>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копия вступившего в силу судебного решения об установлении факта совместного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 (в случае отсутствия документа, подтверждающего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заявление);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документ, подтверждающий прохождение военной службы по призыву, в отношении сыновей и пасынков, проходящих военную службу по призыву, в возрасте до 21 года;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справка об обучении детей в </w:t>
      </w:r>
      <w:r w:rsidRPr="00CD45E0">
        <w:rPr>
          <w:rFonts w:eastAsia="Calibri"/>
          <w:szCs w:val="28"/>
          <w:lang w:eastAsia="en-US"/>
        </w:rPr>
        <w:t>иностранных организациях, осуществляющих образовательную деятельность за пределами территории Российской Федерации,</w:t>
      </w:r>
      <w:r w:rsidRPr="00CD45E0">
        <w:rPr>
          <w:rFonts w:eastAsia="Calibri" w:cs="Arial"/>
          <w:szCs w:val="28"/>
          <w:lang w:eastAsia="en-US"/>
        </w:rPr>
        <w:t xml:space="preserve"> по очной форме обучения, выданная соответствующей иностранной образовательной организацией не ранее чем за 30 календарных дней до дня обращения гражданина с заявлением, в отношении детей в возрасте от 18 до 23 лет, обучающихся в указанных организациях по очной форме обучения за рубежом (и ее нотариально удостоверенный перевод на русский язык).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Гражданин (граждане) вправе приложить к заявлению по собственной инициативе следующие документы и (или) информацию: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bookmarkStart w:id="2" w:name="Par12"/>
      <w:bookmarkEnd w:id="2"/>
      <w:r w:rsidRPr="00CD45E0">
        <w:rPr>
          <w:rFonts w:eastAsia="Calibri" w:cs="Arial"/>
          <w:szCs w:val="28"/>
          <w:lang w:eastAsia="en-US"/>
        </w:rPr>
        <w:t xml:space="preserve">копии свидетельств о рождении детей, о заключении брака </w:t>
      </w:r>
      <w:r w:rsidRPr="00CD45E0">
        <w:rPr>
          <w:rFonts w:eastAsia="Calibri" w:cs="Arial"/>
          <w:szCs w:val="28"/>
          <w:lang w:eastAsia="en-US"/>
        </w:rPr>
        <w:br/>
        <w:t>(для граждан, состоящих в браке), копии документов, подтверждающих изменение фамилии, имени или отчества гражданина (граждан) и его (их) детей (в случае наличия таких изменений), выданных органами записи актов гражданского состояния или консульскими учреждениями Российской Федерации, с предъявлением оригиналов;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информацию о регистрации по месту жительства гражданина (граждан),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документ, подтверждающий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документ, подтверждающий факт установления категории "ребенок-инвалид" ребенку в возрасте до 18 лет, и справку, подтверждающую факт установления указанному ребенку инвалидности после 18 лет, в отношении детей старше 18 лет, являющихся инвалидами независимо от группы инвалидности и имевших в возрасте до 18 лет категорию "ребенок-инвалид";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lastRenderedPageBreak/>
        <w:t>справку, подтверждающую факт установления инвалидности в связи с прохождением военной службы по призыву, в отношении сыновей и пасынков, проходящих (проходивших) военную службу по призыву, в возрасте до 21 года, ставших инвалидами независимо от группы инвалидности в связи с прохождением военной службы по призыву;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справку об обучении детей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 в отношении детей в возрасте от 18 до 23 лет, обучающихся в указанных организациях, выданную соответствующей образовательной организацией не ранее чем за 30 календарных дней до дня обращения гражданина с заявлением;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копию договора о приемной семье с предъявлением оригинала в случае, если гражданин (граждане) воспитывает (воспитывают) приемного ребенка (приемных детей);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bookmarkStart w:id="3" w:name="Par19"/>
      <w:bookmarkEnd w:id="3"/>
      <w:r w:rsidRPr="00CD45E0">
        <w:rPr>
          <w:rFonts w:eastAsia="Calibri" w:cs="Arial"/>
          <w:szCs w:val="28"/>
          <w:lang w:eastAsia="en-US"/>
        </w:rPr>
        <w:t>выписки из Единого государственного реестра недвижимости о зарегистрированных правах на земельные участки гражданина (граждан) и его (их) детей.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В случае непредоставления гражданами по собственной инициативе документов и (или) информации, указанных в абзацах семнадцатом-двадцать четвертом настоящей части, уполномоченный орган местного самоуправления запрашивает указанные документы и (или) информацию самостоятельно, в том числе посредством системы межведомственного информационного взаимодействия.";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2)часть 5 изложить в следующей редакции: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"5.Уполномоченный орган местного самоуправления не позднее пяти календарных дней со дня подачи заявления запрашивает информацию о зарегистрированных правах на земельные участки гражданина (граждан) и его (их) детей в территориальном органе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Уполномоченный орган местного самоуправления в течение </w:t>
      </w:r>
      <w:r w:rsidRPr="00CD45E0">
        <w:rPr>
          <w:rFonts w:eastAsia="Calibri" w:cs="Arial"/>
          <w:szCs w:val="28"/>
          <w:lang w:eastAsia="en-US"/>
        </w:rPr>
        <w:br/>
        <w:t>30 календарных дней со дня подачи заявления принимает решение: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о включении гражданина (граждан) в реестр граждан, имеющих право на получение земельного участка в соответствии с настоящим Законом </w:t>
      </w:r>
      <w:r w:rsidRPr="00CD45E0">
        <w:rPr>
          <w:rFonts w:eastAsia="Calibri" w:cs="Arial"/>
          <w:szCs w:val="28"/>
          <w:lang w:eastAsia="en-US"/>
        </w:rPr>
        <w:br/>
        <w:t>(далее - реестр), если документы и (или) информация, указанные в части 1 настоящей статьи, подтверждают соответствие гражданина (граждан) и его (их) детей требованиям пунктов 1-5 части 4 статьи 2 настоящего Закона;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об отказе во включении гражданина (граждан) в реестр, если документы и (или) информация, указанные в части 1 настоящей статьи, подтверждают несоответствие гражданина (граждан) и его (их) детей требованиям пункта 4 части 4 статьи 2 настоящего Закона либо в случае наличия иных оснований, установленных </w:t>
      </w:r>
      <w:hyperlink w:anchor="Par45" w:history="1">
        <w:r w:rsidRPr="00CD45E0">
          <w:rPr>
            <w:rFonts w:eastAsia="Calibri" w:cs="Arial"/>
            <w:szCs w:val="28"/>
            <w:lang w:eastAsia="en-US"/>
          </w:rPr>
          <w:t>частью 7</w:t>
        </w:r>
      </w:hyperlink>
      <w:r w:rsidRPr="00CD45E0">
        <w:rPr>
          <w:rFonts w:eastAsia="Calibri" w:cs="Arial"/>
          <w:szCs w:val="28"/>
          <w:lang w:eastAsia="en-US"/>
        </w:rPr>
        <w:t xml:space="preserve"> настоящей статьи.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lastRenderedPageBreak/>
        <w:t xml:space="preserve">В случае необходимости направления уполномоченным органом местного самоуправления запроса в общеобразовательные организации, профессиональные образовательные организации, образовательные организации высшего образования в целях получения информации об обучении детей в возрасте от 18 до 23 лет в указанных организациях по очной форме обучения срок принятия решения продлевается до </w:t>
      </w:r>
      <w:r w:rsidRPr="00CD45E0">
        <w:rPr>
          <w:rFonts w:eastAsia="Calibri" w:cs="Arial"/>
          <w:szCs w:val="28"/>
          <w:lang w:eastAsia="en-US"/>
        </w:rPr>
        <w:br/>
        <w:t>45 календарных дней.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В течение семи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орган местного самоуправления уведомляет о включении его (их) в реестр с указанием реестрового номера либо об отказе во включении его (их) в реестр.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Реестр формируется уполномоченным органом местного самоуправления.";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3)в абзаце втором части 6 слова "в абзаце третьем" заменить словами "в абзаце восьмом";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bookmarkStart w:id="4" w:name="Par45"/>
      <w:bookmarkEnd w:id="4"/>
      <w:r w:rsidRPr="00CD45E0">
        <w:rPr>
          <w:rFonts w:eastAsia="Calibri" w:cs="Arial"/>
          <w:szCs w:val="28"/>
          <w:lang w:eastAsia="en-US"/>
        </w:rPr>
        <w:t>4)в пункте 1 части 7 слова "</w:t>
      </w:r>
      <w:r>
        <w:rPr>
          <w:rFonts w:eastAsia="Calibri" w:cs="Arial"/>
          <w:szCs w:val="28"/>
          <w:lang w:eastAsia="en-US"/>
        </w:rPr>
        <w:t xml:space="preserve">в </w:t>
      </w:r>
      <w:r w:rsidRPr="00CD45E0">
        <w:rPr>
          <w:rFonts w:eastAsia="Calibri" w:cs="Arial"/>
          <w:szCs w:val="28"/>
          <w:lang w:eastAsia="en-US"/>
        </w:rPr>
        <w:t>абзацах одиннадцатом-восемнадцатом" заменить словами "</w:t>
      </w:r>
      <w:r>
        <w:rPr>
          <w:rFonts w:eastAsia="Calibri" w:cs="Arial"/>
          <w:szCs w:val="28"/>
          <w:lang w:eastAsia="en-US"/>
        </w:rPr>
        <w:t xml:space="preserve">в </w:t>
      </w:r>
      <w:r w:rsidRPr="00CD45E0">
        <w:rPr>
          <w:rFonts w:eastAsia="Calibri" w:cs="Arial"/>
          <w:szCs w:val="28"/>
          <w:lang w:eastAsia="en-US"/>
        </w:rPr>
        <w:t>абзацах семнадцатом-двадцать четвертом".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СТАТЬЯ 3.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Внести в статью 5 </w:t>
      </w:r>
      <w:hyperlink r:id="rId13" w:history="1">
        <w:r w:rsidRPr="00CD45E0">
          <w:rPr>
            <w:rFonts w:eastAsia="Calibri"/>
            <w:szCs w:val="28"/>
            <w:lang w:eastAsia="en-US"/>
          </w:rPr>
          <w:t>Закон</w:t>
        </w:r>
      </w:hyperlink>
      <w:r w:rsidRPr="00CD45E0">
        <w:rPr>
          <w:rFonts w:eastAsia="Calibri"/>
          <w:szCs w:val="28"/>
          <w:lang w:eastAsia="en-US"/>
        </w:rPr>
        <w:t xml:space="preserve">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</w:t>
      </w:r>
      <w:r w:rsidRPr="00CD45E0">
        <w:rPr>
          <w:rFonts w:eastAsia="Calibri"/>
          <w:szCs w:val="28"/>
          <w:lang w:eastAsia="en-US"/>
        </w:rPr>
        <w:br/>
        <w:t xml:space="preserve">№ 56, стр. 187; 2014, № 89, стр. 28; 2015, № 116, стр. 6, № 132, стр. 16, № 141, стр. 54; 2016, № 151, стр. 53, № 164, стр. 51, № 166, стр. 25, № 12, стр. 217; 2019, № 91, стр. 37, № 104, стр. 167, № 116, стр. 121; 2021, № 163, стр. 29, </w:t>
      </w:r>
      <w:r w:rsidRPr="00CD45E0">
        <w:rPr>
          <w:rFonts w:eastAsia="Calibri"/>
          <w:szCs w:val="28"/>
          <w:lang w:eastAsia="en-US"/>
        </w:rPr>
        <w:br/>
        <w:t>№ 174, стр. 169, № 185, стр. 91) следующие изменения: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1)абзац второй части 1 изложить в следующей редакции: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"В заявлении указываются </w:t>
      </w:r>
      <w:r w:rsidRPr="00CD45E0">
        <w:rPr>
          <w:rFonts w:eastAsia="Calibri" w:cs="Arial"/>
          <w:szCs w:val="28"/>
          <w:lang w:eastAsia="en-US"/>
        </w:rPr>
        <w:t xml:space="preserve">фамилии, имена, отчества детей гражданина (граждан), дата и место их рождения, номер и дата договора о приемной семье (при наличии приемного ребенка), реквизиты свидетельства о заключении брака (при подаче заявления гражданами, указанными в абзаце третьем настоящей части и состоящими в браке)."; 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2)абзац первый части 2 изложить в следующей редакции: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"2.В целях получения земельного участка в аренду в соответствии с настоящим Законом молодая семья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совместное заявление. В заявлении указываются </w:t>
      </w:r>
      <w:r w:rsidRPr="00CD45E0">
        <w:rPr>
          <w:rFonts w:eastAsia="Calibri" w:cs="Arial"/>
          <w:szCs w:val="28"/>
          <w:lang w:eastAsia="en-US"/>
        </w:rPr>
        <w:t>фамилии, имена, отчества детей гражданина (граждан), дата и место их рождения (в случае наличия детей), а также реквизиты свидетельства о заключении брака.".</w:t>
      </w:r>
    </w:p>
    <w:p w:rsidR="003A45C3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A45C3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A45C3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lastRenderedPageBreak/>
        <w:t>СТАТЬЯ 4.</w:t>
      </w:r>
    </w:p>
    <w:p w:rsidR="003A45C3" w:rsidRPr="00CD45E0" w:rsidRDefault="003A45C3" w:rsidP="003A45C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3A45C3" w:rsidRDefault="003A45C3" w:rsidP="003A45C3">
      <w:pPr>
        <w:autoSpaceDE w:val="0"/>
        <w:autoSpaceDN w:val="0"/>
        <w:adjustRightInd w:val="0"/>
        <w:ind w:firstLine="540"/>
        <w:jc w:val="both"/>
        <w:rPr>
          <w:rFonts w:eastAsia="Calibri" w:cs="Arial"/>
          <w:szCs w:val="28"/>
          <w:lang w:eastAsia="en-US"/>
        </w:rPr>
      </w:pPr>
    </w:p>
    <w:p w:rsidR="003A45C3" w:rsidRPr="00CD45E0" w:rsidRDefault="003A45C3" w:rsidP="003A45C3">
      <w:pPr>
        <w:autoSpaceDE w:val="0"/>
        <w:autoSpaceDN w:val="0"/>
        <w:adjustRightInd w:val="0"/>
        <w:ind w:firstLine="540"/>
        <w:jc w:val="both"/>
        <w:rPr>
          <w:rFonts w:eastAsia="Calibri" w:cs="Arial"/>
          <w:szCs w:val="28"/>
          <w:lang w:eastAsia="en-US"/>
        </w:rPr>
      </w:pPr>
    </w:p>
    <w:p w:rsidR="003A45C3" w:rsidRPr="00CD45E0" w:rsidRDefault="003A45C3" w:rsidP="003A45C3">
      <w:pPr>
        <w:autoSpaceDE w:val="0"/>
        <w:autoSpaceDN w:val="0"/>
        <w:adjustRightInd w:val="0"/>
        <w:ind w:firstLine="540"/>
        <w:jc w:val="both"/>
        <w:rPr>
          <w:rFonts w:eastAsia="Calibri" w:cs="Arial"/>
          <w:szCs w:val="28"/>
          <w:lang w:eastAsia="en-US"/>
        </w:rPr>
      </w:pPr>
    </w:p>
    <w:p w:rsidR="006B0B64" w:rsidRDefault="006B0B64" w:rsidP="006B0B64">
      <w:pPr>
        <w:widowControl w:val="0"/>
        <w:autoSpaceDE w:val="0"/>
        <w:autoSpaceDN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6B0B64" w:rsidRDefault="006B0B64" w:rsidP="006B0B64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Губернатора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  В.Г. Щербина</w:t>
      </w:r>
    </w:p>
    <w:p w:rsidR="0027691D" w:rsidRDefault="0027691D" w:rsidP="006B0B64">
      <w:pPr>
        <w:autoSpaceDE w:val="0"/>
        <w:autoSpaceDN w:val="0"/>
        <w:adjustRightInd w:val="0"/>
        <w:rPr>
          <w:color w:val="000000"/>
          <w:szCs w:val="28"/>
        </w:rPr>
      </w:pPr>
    </w:p>
    <w:p w:rsidR="0027691D" w:rsidRDefault="0027691D" w:rsidP="0027691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5" w:name="_GoBack"/>
      <w:bookmarkEnd w:id="5"/>
      <w:r>
        <w:rPr>
          <w:szCs w:val="28"/>
        </w:rPr>
        <w:t>дивосток</w:t>
      </w:r>
    </w:p>
    <w:p w:rsidR="0027691D" w:rsidRDefault="0027691D" w:rsidP="0027691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27691D" w:rsidRDefault="0027691D" w:rsidP="0027691D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 xml:space="preserve">№ </w:t>
      </w:r>
      <w:r>
        <w:rPr>
          <w:szCs w:val="28"/>
        </w:rPr>
        <w:t>60</w:t>
      </w:r>
      <w:r>
        <w:rPr>
          <w:szCs w:val="28"/>
        </w:rPr>
        <w:t>-КЗ</w:t>
      </w:r>
    </w:p>
    <w:p w:rsidR="0027691D" w:rsidRDefault="0027691D" w:rsidP="006B0B64">
      <w:pPr>
        <w:autoSpaceDE w:val="0"/>
        <w:autoSpaceDN w:val="0"/>
        <w:adjustRightInd w:val="0"/>
        <w:rPr>
          <w:color w:val="000000"/>
          <w:szCs w:val="28"/>
        </w:rPr>
      </w:pPr>
    </w:p>
    <w:p w:rsidR="003A45C3" w:rsidRDefault="003A45C3" w:rsidP="003A45C3"/>
    <w:p w:rsidR="00BE0544" w:rsidRDefault="00BE0544" w:rsidP="00347DEE"/>
    <w:sectPr w:rsidR="00BE0544" w:rsidSect="003A45C3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4C8" w:rsidRDefault="004144C8">
      <w:r>
        <w:separator/>
      </w:r>
    </w:p>
  </w:endnote>
  <w:endnote w:type="continuationSeparator" w:id="0">
    <w:p w:rsidR="004144C8" w:rsidRDefault="0041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4C8" w:rsidRDefault="004144C8">
      <w:r>
        <w:separator/>
      </w:r>
    </w:p>
  </w:footnote>
  <w:footnote w:type="continuationSeparator" w:id="0">
    <w:p w:rsidR="004144C8" w:rsidRDefault="00414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A45C3" w:rsidP="003A45C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50AFA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45C3"/>
    <w:rsid w:val="000271C5"/>
    <w:rsid w:val="0003291F"/>
    <w:rsid w:val="00070CED"/>
    <w:rsid w:val="0027691D"/>
    <w:rsid w:val="00347DEE"/>
    <w:rsid w:val="00350AFA"/>
    <w:rsid w:val="00357555"/>
    <w:rsid w:val="00380EE1"/>
    <w:rsid w:val="003A180C"/>
    <w:rsid w:val="003A45C3"/>
    <w:rsid w:val="003B26E7"/>
    <w:rsid w:val="00413497"/>
    <w:rsid w:val="004144C8"/>
    <w:rsid w:val="0047435B"/>
    <w:rsid w:val="005A2827"/>
    <w:rsid w:val="006230BA"/>
    <w:rsid w:val="006618EC"/>
    <w:rsid w:val="006B0B64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F5AC2E"/>
  <w15:docId w15:val="{44EE6041-7B86-4A4C-BF47-7AFF81CA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A45C3"/>
    <w:rPr>
      <w:sz w:val="28"/>
    </w:rPr>
  </w:style>
  <w:style w:type="paragraph" w:styleId="a6">
    <w:name w:val="Balloon Text"/>
    <w:basedOn w:val="a"/>
    <w:link w:val="a7"/>
    <w:semiHidden/>
    <w:unhideWhenUsed/>
    <w:rsid w:val="006230B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230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26C5F58E28456B447927B6414743656E7DEA074429BED25FC2679151B34373CDB1A28BD21B700022B234E41BB0ABA36767E6FC54820314BCn5C" TargetMode="External"/><Relationship Id="rId13" Type="http://schemas.openxmlformats.org/officeDocument/2006/relationships/hyperlink" Target="consultantplus://offline/ref=538E282C59C45D861B2FA640A6CC2C05C02BAB0B28524898302C68AD6738F1D3E5D35DA60F7BD616A81E9D5BD39839BC5CKDYE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F9FE2F8530E2A7E66E4CE070A138CFE3E0AC7C496DC0275A96BE49CF72F4D712552800C3551D702981C89EEAF78B3380777CEFBD9D335DF2A3B9C174s1x6W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4B28E50D08B02EA8E87491B1735CECD2CAD6EAC83A7ECC9994713ED02E4EE8A98F9D70E65E0C5B61C0FAAC3894A00B6C77923FEC71AA61E655BE5D90LFP8A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B28E50D08B02EA8E87491B1735CECD2CAD6EAC83A7ECC9994713ED02E4EE8A98F9D70E65E0C5B61C0FAAC3891A00B6C77923FEC71AA61E655BE5D90LFP8A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B28E50D08B02EA8E87491B1735CECD2CAD6EAC83A7ECC9994713ED02E4EE8A98F9D70E65E0C5B61C0FAAC3894A00B6C77923FEC71AA61E655BE5D90LFP8A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7</Pages>
  <Words>2485</Words>
  <Characters>14166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2022-02-22T06:12:00Z</cp:lastPrinted>
  <dcterms:created xsi:type="dcterms:W3CDTF">2022-02-28T05:23:00Z</dcterms:created>
  <dcterms:modified xsi:type="dcterms:W3CDTF">2022-02-28T05:23:00Z</dcterms:modified>
</cp:coreProperties>
</file>