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316" w:rsidRPr="00157498" w:rsidRDefault="00D55316" w:rsidP="00D55316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9</w:t>
      </w:r>
    </w:p>
    <w:p w:rsidR="00D55316" w:rsidRPr="00157498" w:rsidRDefault="00D55316" w:rsidP="00D55316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к Закону</w:t>
      </w:r>
    </w:p>
    <w:p w:rsidR="00D55316" w:rsidRDefault="00D55316" w:rsidP="00D55316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D55316" w:rsidRDefault="00390DC8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390DC8">
        <w:rPr>
          <w:rFonts w:ascii="Times New Roman" w:hAnsi="Times New Roman" w:cs="Times New Roman"/>
          <w:sz w:val="28"/>
          <w:szCs w:val="28"/>
        </w:rPr>
        <w:t>от 27.01.2022 № 43-КЗ</w:t>
      </w:r>
      <w:bookmarkStart w:id="0" w:name="_GoBack"/>
      <w:bookmarkEnd w:id="0"/>
    </w:p>
    <w:p w:rsidR="005419BE" w:rsidRDefault="005419BE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:rsidR="00157498" w:rsidRPr="00157498" w:rsidRDefault="00D55316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157498">
        <w:rPr>
          <w:rFonts w:ascii="Times New Roman" w:hAnsi="Times New Roman" w:cs="Times New Roman"/>
          <w:sz w:val="28"/>
          <w:szCs w:val="28"/>
        </w:rPr>
        <w:t>Приложение 12</w:t>
      </w:r>
    </w:p>
    <w:p w:rsidR="00157498" w:rsidRPr="00157498" w:rsidRDefault="00157498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к Закону</w:t>
      </w:r>
    </w:p>
    <w:p w:rsidR="00157498" w:rsidRDefault="00157498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D55316" w:rsidRDefault="00D55316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D55316">
        <w:rPr>
          <w:rFonts w:ascii="Times New Roman" w:hAnsi="Times New Roman" w:cs="Times New Roman"/>
          <w:sz w:val="28"/>
          <w:szCs w:val="28"/>
        </w:rPr>
        <w:t>21.12.2021 № 31-КЗ</w:t>
      </w:r>
    </w:p>
    <w:p w:rsidR="00157498" w:rsidRDefault="00157498" w:rsidP="00157498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:rsidR="0031102C" w:rsidRPr="00D55316" w:rsidRDefault="00D55316" w:rsidP="003110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55316">
        <w:rPr>
          <w:rFonts w:ascii="Times New Roman" w:hAnsi="Times New Roman" w:cs="Times New Roman"/>
          <w:sz w:val="28"/>
          <w:szCs w:val="28"/>
        </w:rPr>
        <w:t xml:space="preserve">еречень </w:t>
      </w:r>
      <w:r w:rsidRPr="00D55316">
        <w:rPr>
          <w:rFonts w:ascii="Times New Roman" w:hAnsi="Times New Roman" w:cs="Times New Roman"/>
          <w:sz w:val="28"/>
          <w:szCs w:val="28"/>
        </w:rPr>
        <w:br/>
        <w:t xml:space="preserve">субсидий бюджетам муниципальных образований </w:t>
      </w:r>
      <w:r w:rsidR="00013396">
        <w:rPr>
          <w:rFonts w:ascii="Times New Roman" w:hAnsi="Times New Roman" w:cs="Times New Roman"/>
          <w:sz w:val="28"/>
          <w:szCs w:val="28"/>
        </w:rPr>
        <w:t>П</w:t>
      </w:r>
      <w:r w:rsidRPr="00D55316">
        <w:rPr>
          <w:rFonts w:ascii="Times New Roman" w:hAnsi="Times New Roman" w:cs="Times New Roman"/>
          <w:sz w:val="28"/>
          <w:szCs w:val="28"/>
        </w:rPr>
        <w:t>риморского края, предоставляемых из краевого бюджета в целях софинансирования расходных обязательств, возникающих при выполнении полномочий органов местного самоуправления по решению вопросов местного значения на 2022 год и плановый период 2023 и 2024 годов</w:t>
      </w:r>
    </w:p>
    <w:p w:rsidR="00157498" w:rsidRPr="00157498" w:rsidRDefault="00157498" w:rsidP="0015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5AF6" w:rsidRPr="00115AF6" w:rsidRDefault="00115AF6" w:rsidP="00115AF6">
      <w:pPr>
        <w:spacing w:after="0"/>
        <w:rPr>
          <w:sz w:val="2"/>
          <w:szCs w:val="2"/>
        </w:rPr>
      </w:pPr>
    </w:p>
    <w:tbl>
      <w:tblPr>
        <w:tblW w:w="9505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6"/>
        <w:gridCol w:w="8709"/>
      </w:tblGrid>
      <w:tr w:rsidR="00115AF6" w:rsidRPr="00115AF6" w:rsidTr="00D55316">
        <w:trPr>
          <w:trHeight w:val="340"/>
        </w:trPr>
        <w:tc>
          <w:tcPr>
            <w:tcW w:w="796" w:type="dxa"/>
            <w:shd w:val="clear" w:color="auto" w:fill="auto"/>
            <w:vAlign w:val="center"/>
            <w:hideMark/>
          </w:tcPr>
          <w:p w:rsidR="00115AF6" w:rsidRPr="00115AF6" w:rsidRDefault="00115AF6" w:rsidP="00115AF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8709" w:type="dxa"/>
            <w:shd w:val="clear" w:color="auto" w:fill="auto"/>
            <w:vAlign w:val="center"/>
            <w:hideMark/>
          </w:tcPr>
          <w:p w:rsidR="00115AF6" w:rsidRPr="00115AF6" w:rsidRDefault="00115AF6" w:rsidP="00115AF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субсидии</w:t>
            </w:r>
          </w:p>
        </w:tc>
      </w:tr>
    </w:tbl>
    <w:p w:rsidR="00115AF6" w:rsidRPr="00115AF6" w:rsidRDefault="00115AF6" w:rsidP="00115AF6">
      <w:pPr>
        <w:spacing w:after="0"/>
        <w:rPr>
          <w:sz w:val="2"/>
          <w:szCs w:val="2"/>
        </w:rPr>
      </w:pPr>
    </w:p>
    <w:tbl>
      <w:tblPr>
        <w:tblW w:w="9502" w:type="dxa"/>
        <w:tblInd w:w="5" w:type="dxa"/>
        <w:tblLook w:val="04A0" w:firstRow="1" w:lastRow="0" w:firstColumn="1" w:lastColumn="0" w:noHBand="0" w:noVBand="1"/>
      </w:tblPr>
      <w:tblGrid>
        <w:gridCol w:w="794"/>
        <w:gridCol w:w="8708"/>
      </w:tblGrid>
      <w:tr w:rsidR="00D55316" w:rsidRPr="00D55316" w:rsidTr="005419BE">
        <w:trPr>
          <w:cantSplit/>
          <w:trHeight w:val="340"/>
          <w:tblHeader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D55316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образования Приморского края" на 2020-2027 годы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мероприятий муниципальных образований Приморского края, направленных на возмещение расходов частных дошкольных образовательных организаций, индивидуальных предпринимателей, возникающих при создании условий для осуществления присмотра и ухода за детьми дошкольного возраста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5419BE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</w:t>
            </w:r>
            <w:r w:rsidR="00D55316"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реконструкция, приобретение зданий (в том числе проектно-изыскательские работы) муниципальных образовательных организаций, реализующих основную общеобразовательную программу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дошкольного образования, за сче</w:t>
            </w:r>
            <w:r w:rsidR="00D55316"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 средств благотворительного пожертвования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реконструкция, приобретение зданий муниципальных образовательных организаций, реализующих основную общеобразовательную программу дошкольного образования, согласно плану социального развития центров экономического роста Приморского края за счет средств краевого бюджета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 и приобретение зданий муниципальных общеобразовательных организаций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зданий муниципальных общеобразовательных учреждений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реконструкция,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краевого бюджета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5419BE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</w:t>
            </w:r>
            <w:r w:rsidR="00D55316"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новых мест в общеобразовательных организациях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1.12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D55316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культуры Приморского края на 2020-2027 годы"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работ по сохранению объектов культурного наследия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реконструкция, ремонт объектов культуры (в том числе проектно-изыскательские работы), находящихся в муниципальной собственности, и приобретение объектов культуры для муниципальных нужд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развития и укрепления материально-технической базы муниципальных домов культуры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музыкальных инструментов и художественного инвентаря для учреждений дополнительного образования детей в сфере культуры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муниципальных библиотек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Комплектование книжных фондов и обеспечение информационно-техническим оборудованием библиотек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Поддержка творческой деятельности и укрепление материально-технической базы муниципальных театров в населенных пунктах с численностью населения до </w:t>
            </w:r>
            <w:r w:rsidR="005419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 тысяч человек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(модернизация библиотек в части комплектования книжных фондов библиотек муниципальных образований и государственных общедоступных библиотек)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модельных муниципальных библиотек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Реновация учреждений отрасли культуры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театров юного зрителя и театров кукол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сети учреждений культурно-досугового типа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материалами)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(софинансирование расходных обязательств, возникающих при реализации мероприятий по модернизации муниципальных детских школ искусств по видам искусств)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(софинансирование расходных обязательств, возникающих при реализации мероприятий по созданию и модернизации учреждений культурно-досугового типа в сельской местности)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Техническое оснащение муниципальных музеев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(поддержка лучших работников муниципальных учреждений культуры, находящихся на территории сельских поселений)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2.19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(поддержка муниципальных учреждений культуры, находящихся на территории сельских поселений)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2.20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виртуальных концертных залов</w:t>
            </w:r>
          </w:p>
        </w:tc>
      </w:tr>
      <w:tr w:rsidR="00D55316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"Обеспечение доступным жильем и качественными услугами жилищно-коммунального хозяйства населения Приморского края" на 2020-2027 годы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инфраструктурных проектов за счет бюджетных кредитов из федерального бюджета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земельных участков, предоставленных на бесплатной основе гражданам, имеющим трех и более детей, инженерной инфраструктурой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обеспечению жильем молодых семей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мероприятий по модернизации систем коммунальной инфраструктуры за счет средств Фонда содействия реформированию жилищно-коммунального хозяйства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многоквартирных домов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 и (или) строительство, реконструкция (модернизация), капитальный ремонт объектов водопроводно-канализационного хозяйства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муниципальных программ по созданию условий для управления многоквартирными домами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граждан твердым топливом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и реконструкция (модернизация) объектов питьевого водоснабжения (объекты муниципальной собственности)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 и его ликвидации при принятом решении об изъятии земельных участков для муниципальных нужд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Переселение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Переселение граждан из аварийного жилищного фонда за счет средств краевого бюджета</w:t>
            </w:r>
          </w:p>
        </w:tc>
      </w:tr>
      <w:tr w:rsidR="00D55316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"Защита населения и территории от чрезвычайных ситуаций, обеспечение пожарной безопасности и безопасности людей на водных объектах Приморского края" на 2020-2027 годы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мер по предупреждению чрезвычайных ситуаций муниципального характера, направленные на недопущение затопления сельских населенных пунктов Приморского края, расположенных на береговой территории озера Ханка</w:t>
            </w:r>
          </w:p>
        </w:tc>
      </w:tr>
      <w:tr w:rsidR="00D55316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"Охрана окружающей среды Приморского края" на 2020-2027 годы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муниципальных программ в области использования и охраны водных объектов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01339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государственных программ субъектов Российской Федерации в области использования и охраны водных объектов (Строительство защитной дамбы кп Горные Ключи польдер № 2)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государственных программ субъектов Российской Федерации в области использования и охраны водных объектов (Инженерная защита от затопления микрорайона "Семь ветров" в районе ул. Раздольная в г. Уссурийске)</w:t>
            </w:r>
          </w:p>
        </w:tc>
      </w:tr>
      <w:tr w:rsidR="00D55316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физической культуры и спорта Приморского края" на 2020-2027 годы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 объектов спорта муниципальной собственности, задействованных в проведении VII Международных спортивных игр "Дети Азии"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Оснащение объектов спортивной инфраструктуры спортивно-технологическим оборудованием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спортивной инфраструктуры, находящейся в муниципальной собственности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физкультурно-спортивной работы по месту жительства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и поставка спортивного инвентаря, спортивного оборудования и иного имущества для развития массового спорта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уровня финансирования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</w:t>
            </w:r>
          </w:p>
        </w:tc>
      </w:tr>
      <w:tr w:rsidR="00D55316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туризма в Приморском крае" на 2020-2027 годы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 территорий, прилегающих к местам туристского показа</w:t>
            </w:r>
          </w:p>
        </w:tc>
      </w:tr>
      <w:tr w:rsidR="00D55316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транспортного комплекса Приморского края" на 2020-2027 годы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Проектирование, строительство, реконструкция автомобильных дорог общего пользования (за исключением автомобильных дорог федерального значения) с твердым покрытием до сельских населенных пунктов, не имеющих круглогодичной связи с сетью автомобильных дорог общего пользования, а также их капитальный ремонт и ремонт за счет средств дорожного фонда Приморского края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Проектирование, строительство, капитальный ремонт и ремонт подъездных автомобильных дорог, проездов к земельным участкам, предоставленным (предоставляемым) на бесплатной основе гражданам, имеющим трех и более детей, и гражданам, имеющим двух детей, а также молодым семьям, за счет дорожного фонда Приморского края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населенных пунктов за счет дорожного фонда Приморского края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 за счет дорожного фонда Приморского края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Проектирование, строительство (реконструкция) автомобильных дорог общего пользования населенных пунктов за счет дорожного фонда Приморского края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автомобильных дорог местного значения за счет дорожного фонда Приморского края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(Ремонт автомобильных дорог общего пользования местного значения Владивостокского городского округа)</w:t>
            </w:r>
          </w:p>
        </w:tc>
      </w:tr>
      <w:tr w:rsidR="00D55316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"Энергоэффективность, развитие газоснабжения и энергетики в Приморском крае" на 2020-2027 годы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и развитие системы газоснабжения муниципальных образований</w:t>
            </w:r>
          </w:p>
        </w:tc>
      </w:tr>
      <w:tr w:rsidR="00D55316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сельского хозяйства и регулирование рынков сельскохозяйственной продукции, сырья и продовольствия" на 2020-2027 годы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проектов межевания земельных участков и на проведение кадастровых работ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транспортной инфраструктуры на сельских территориях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(на реализацию мероприятий по благоустройству сельских территорий)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организаций культурно-досугового типа)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дошкольных образовательных организаций)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общеобразовательных организаций)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физкультурно-спортивных организаций)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(строительство, реконструкция и капитальный ремонт централизованных и нецентрализованных систем водоснабжения, водоотведения, канализации, очистных сооружений, станций водоподготовки и водозаборных сооружений для функционирования объектов жилого и нежилого фонда (объектов социального назначения)</w:t>
            </w:r>
          </w:p>
        </w:tc>
      </w:tr>
      <w:tr w:rsidR="00D55316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"Экономическое развитие и инновационная экономика Приморского края" на 2020-2027 годы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проектов инициативного бюджетирования по направлению "Твой проект"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муниципальными образованиями комплексных кадастровых работ</w:t>
            </w:r>
          </w:p>
        </w:tc>
      </w:tr>
      <w:tr w:rsidR="00D55316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Государственная программа Приморского края "Патриотическое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края" на </w:t>
            </w:r>
            <w:r w:rsidR="005419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2020-2027 годы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федеральной целевой программы "Увековечение памяти погибших при защите Отечества на 2019-2024 годы"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D55316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Государственная программа Приморского края "Формирование современной городской среды муниципальных образований Приморского края" на </w:t>
            </w:r>
            <w:r w:rsidR="005419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2020-2027 годы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программ формирования современной городской среды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муниципальных программ по благоустройству территорий муниципальных образований</w:t>
            </w:r>
          </w:p>
        </w:tc>
      </w:tr>
      <w:tr w:rsidR="005419BE" w:rsidRPr="00D55316" w:rsidTr="005419BE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D55316" w:rsidRPr="00D55316" w:rsidRDefault="00D55316" w:rsidP="005419B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(Реализация проекта "1000 дворов")</w:t>
            </w:r>
          </w:p>
        </w:tc>
      </w:tr>
    </w:tbl>
    <w:p w:rsidR="00115AF6" w:rsidRDefault="00115AF6" w:rsidP="00115AF6">
      <w:pPr>
        <w:spacing w:after="0"/>
        <w:ind w:left="57" w:right="57"/>
        <w:jc w:val="both"/>
        <w:rPr>
          <w:rFonts w:ascii="Times New Roman" w:hAnsi="Times New Roman" w:cs="Times New Roman"/>
          <w:sz w:val="28"/>
          <w:szCs w:val="28"/>
        </w:rPr>
      </w:pPr>
    </w:p>
    <w:p w:rsidR="00115AF6" w:rsidRPr="00115AF6" w:rsidRDefault="00115AF6" w:rsidP="00115AF6">
      <w:pPr>
        <w:spacing w:after="0"/>
        <w:ind w:left="57" w:right="57"/>
        <w:rPr>
          <w:rFonts w:ascii="Times New Roman" w:hAnsi="Times New Roman" w:cs="Times New Roman"/>
          <w:sz w:val="28"/>
          <w:szCs w:val="28"/>
        </w:rPr>
      </w:pPr>
    </w:p>
    <w:sectPr w:rsidR="00115AF6" w:rsidRPr="00115AF6" w:rsidSect="00115AF6">
      <w:headerReference w:type="default" r:id="rId6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3EE3" w:rsidRDefault="00A33EE3" w:rsidP="00115AF6">
      <w:pPr>
        <w:spacing w:after="0" w:line="240" w:lineRule="auto"/>
      </w:pPr>
      <w:r>
        <w:separator/>
      </w:r>
    </w:p>
  </w:endnote>
  <w:endnote w:type="continuationSeparator" w:id="0">
    <w:p w:rsidR="00A33EE3" w:rsidRDefault="00A33EE3" w:rsidP="00115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3EE3" w:rsidRDefault="00A33EE3" w:rsidP="00115AF6">
      <w:pPr>
        <w:spacing w:after="0" w:line="240" w:lineRule="auto"/>
      </w:pPr>
      <w:r>
        <w:separator/>
      </w:r>
    </w:p>
  </w:footnote>
  <w:footnote w:type="continuationSeparator" w:id="0">
    <w:p w:rsidR="00A33EE3" w:rsidRDefault="00A33EE3" w:rsidP="00115A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35522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15AF6" w:rsidRPr="00115AF6" w:rsidRDefault="00115AF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15AF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15AF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15AF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90DC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15AF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AF6"/>
    <w:rsid w:val="00013396"/>
    <w:rsid w:val="0003071F"/>
    <w:rsid w:val="00115AF6"/>
    <w:rsid w:val="00157498"/>
    <w:rsid w:val="001B4A6E"/>
    <w:rsid w:val="002F20CF"/>
    <w:rsid w:val="0031102C"/>
    <w:rsid w:val="00390DC8"/>
    <w:rsid w:val="005419BE"/>
    <w:rsid w:val="005F5E68"/>
    <w:rsid w:val="00635ED3"/>
    <w:rsid w:val="0069279B"/>
    <w:rsid w:val="008D6C63"/>
    <w:rsid w:val="009C7C1C"/>
    <w:rsid w:val="00A122F1"/>
    <w:rsid w:val="00A33EE3"/>
    <w:rsid w:val="00A55449"/>
    <w:rsid w:val="00D55316"/>
    <w:rsid w:val="00E25B31"/>
    <w:rsid w:val="00E96669"/>
    <w:rsid w:val="00F1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5CC38E-AF62-458A-B480-233B63A40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table" w:styleId="a4">
    <w:name w:val="Table Grid"/>
    <w:basedOn w:val="a1"/>
    <w:uiPriority w:val="59"/>
    <w:rsid w:val="00115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5AF6"/>
  </w:style>
  <w:style w:type="paragraph" w:styleId="a7">
    <w:name w:val="footer"/>
    <w:basedOn w:val="a"/>
    <w:link w:val="a8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5AF6"/>
  </w:style>
  <w:style w:type="paragraph" w:styleId="a9">
    <w:name w:val="Balloon Text"/>
    <w:basedOn w:val="a"/>
    <w:link w:val="aa"/>
    <w:uiPriority w:val="99"/>
    <w:semiHidden/>
    <w:unhideWhenUsed/>
    <w:rsid w:val="00115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5A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4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5</Pages>
  <Words>2073</Words>
  <Characters>11818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10</cp:revision>
  <cp:lastPrinted>2022-01-27T02:13:00Z</cp:lastPrinted>
  <dcterms:created xsi:type="dcterms:W3CDTF">2020-12-16T03:18:00Z</dcterms:created>
  <dcterms:modified xsi:type="dcterms:W3CDTF">2022-01-27T02:13:00Z</dcterms:modified>
</cp:coreProperties>
</file>