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DE552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33C16" w:rsidRDefault="00433C16" w:rsidP="009D152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Губернатором </w:t>
                                  </w:r>
                                </w:p>
                                <w:p w:rsidR="0034770A" w:rsidRDefault="00433C16" w:rsidP="009D152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433C16" w:rsidRDefault="00433C16" w:rsidP="009D15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Губернатором </w:t>
                            </w:r>
                          </w:p>
                          <w:p w:rsidR="0034770A" w:rsidRDefault="00433C16" w:rsidP="009D15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D152C" w:rsidRPr="009D152C" w:rsidRDefault="009D152C" w:rsidP="009D152C">
      <w:pPr>
        <w:jc w:val="center"/>
        <w:rPr>
          <w:b/>
        </w:rPr>
      </w:pPr>
      <w:r w:rsidRPr="009D152C">
        <w:rPr>
          <w:b/>
        </w:rPr>
        <w:t>О ВНЕСЕНИИ ИЗМЕНЕНИЙ В ЗАКОН ПРИМОРСКОГО КРАЯ</w:t>
      </w:r>
    </w:p>
    <w:p w:rsidR="009D152C" w:rsidRPr="009D152C" w:rsidRDefault="009D152C" w:rsidP="009D152C">
      <w:pPr>
        <w:tabs>
          <w:tab w:val="center" w:pos="4677"/>
          <w:tab w:val="right" w:pos="9355"/>
        </w:tabs>
        <w:jc w:val="center"/>
        <w:rPr>
          <w:b/>
        </w:rPr>
      </w:pPr>
      <w:r w:rsidRPr="009D152C">
        <w:rPr>
          <w:b/>
        </w:rPr>
        <w:t xml:space="preserve">"О КРАЕВОМ БЮДЖЕТЕ НА 2022 ГОД И </w:t>
      </w:r>
    </w:p>
    <w:p w:rsidR="009D152C" w:rsidRPr="009D152C" w:rsidRDefault="009D152C" w:rsidP="009D152C">
      <w:pPr>
        <w:tabs>
          <w:tab w:val="center" w:pos="4677"/>
          <w:tab w:val="right" w:pos="9355"/>
        </w:tabs>
        <w:jc w:val="center"/>
        <w:rPr>
          <w:b/>
        </w:rPr>
      </w:pPr>
      <w:r w:rsidRPr="009D152C">
        <w:rPr>
          <w:b/>
        </w:rPr>
        <w:t>ПЛАНОВЫЙ ПЕРИОД 2023</w:t>
      </w:r>
      <w:proofErr w:type="gramStart"/>
      <w:r w:rsidRPr="009D152C">
        <w:rPr>
          <w:b/>
        </w:rPr>
        <w:t xml:space="preserve"> И</w:t>
      </w:r>
      <w:proofErr w:type="gramEnd"/>
      <w:r w:rsidRPr="009D152C">
        <w:rPr>
          <w:b/>
        </w:rPr>
        <w:t xml:space="preserve"> 2024 ГОДОВ"</w:t>
      </w:r>
    </w:p>
    <w:p w:rsidR="009D152C" w:rsidRPr="009D152C" w:rsidRDefault="009D152C" w:rsidP="009D152C">
      <w:pPr>
        <w:tabs>
          <w:tab w:val="left" w:pos="720"/>
        </w:tabs>
        <w:jc w:val="center"/>
        <w:rPr>
          <w:b/>
          <w:szCs w:val="28"/>
        </w:rPr>
      </w:pPr>
    </w:p>
    <w:p w:rsidR="009D152C" w:rsidRPr="009D152C" w:rsidRDefault="009D152C" w:rsidP="001465DD">
      <w:pPr>
        <w:ind w:firstLine="709"/>
        <w:jc w:val="both"/>
      </w:pPr>
      <w:proofErr w:type="gramStart"/>
      <w:r w:rsidRPr="009D152C">
        <w:t>Принят</w:t>
      </w:r>
      <w:proofErr w:type="gramEnd"/>
      <w:r w:rsidRPr="009D152C">
        <w:t xml:space="preserve"> Законодательным Собранием Приморского края</w:t>
      </w:r>
      <w:r w:rsidR="001465DD">
        <w:t xml:space="preserve"> </w:t>
      </w:r>
    </w:p>
    <w:p w:rsidR="009D152C" w:rsidRPr="009D152C" w:rsidRDefault="009D152C" w:rsidP="009D152C"/>
    <w:p w:rsidR="009D152C" w:rsidRPr="009D152C" w:rsidRDefault="009D152C" w:rsidP="00B958AF">
      <w:pPr>
        <w:ind w:firstLine="709"/>
        <w:jc w:val="both"/>
        <w:rPr>
          <w:snapToGrid w:val="0"/>
          <w:szCs w:val="28"/>
        </w:rPr>
      </w:pPr>
      <w:r w:rsidRPr="009D152C">
        <w:rPr>
          <w:caps/>
          <w:snapToGrid w:val="0"/>
          <w:szCs w:val="28"/>
        </w:rPr>
        <w:t xml:space="preserve">Статья 1. </w:t>
      </w:r>
    </w:p>
    <w:p w:rsidR="009D152C" w:rsidRPr="009D152C" w:rsidRDefault="009D152C" w:rsidP="00B958AF">
      <w:pPr>
        <w:ind w:firstLine="709"/>
        <w:jc w:val="both"/>
        <w:rPr>
          <w:szCs w:val="28"/>
        </w:rPr>
      </w:pPr>
      <w:bookmarkStart w:id="2" w:name="OLE_LINK1"/>
      <w:r w:rsidRPr="009D152C">
        <w:rPr>
          <w:szCs w:val="28"/>
        </w:rPr>
        <w:t>Внести в Закон Приморского края от 21 декабря 2021 года № 31-КЗ</w:t>
      </w:r>
      <w:r w:rsidRPr="009D152C">
        <w:rPr>
          <w:szCs w:val="28"/>
        </w:rPr>
        <w:br/>
        <w:t>"О краевом бюджете на 2022 год и плановый период</w:t>
      </w:r>
      <w:r w:rsidRPr="009D152C">
        <w:rPr>
          <w:snapToGrid w:val="0"/>
          <w:spacing w:val="-3"/>
          <w:szCs w:val="28"/>
        </w:rPr>
        <w:t xml:space="preserve"> 2023 и 2024 год</w:t>
      </w:r>
      <w:r w:rsidRPr="009D152C">
        <w:rPr>
          <w:szCs w:val="28"/>
        </w:rPr>
        <w:t xml:space="preserve">ов" </w:t>
      </w:r>
      <w:r w:rsidRPr="009D152C">
        <w:rPr>
          <w:snapToGrid w:val="0"/>
          <w:spacing w:val="-2"/>
        </w:rPr>
        <w:t>(Ведомости Законодательного Собрания Приморского края, 2021</w:t>
      </w:r>
      <w:r w:rsidR="00DE5526">
        <w:rPr>
          <w:snapToGrid w:val="0"/>
          <w:spacing w:val="-2"/>
        </w:rPr>
        <w:t>, № 9, стр. 32)</w:t>
      </w:r>
      <w:r w:rsidRPr="009D152C">
        <w:rPr>
          <w:snapToGrid w:val="0"/>
        </w:rPr>
        <w:t xml:space="preserve"> </w:t>
      </w:r>
      <w:r w:rsidRPr="009D152C">
        <w:rPr>
          <w:szCs w:val="28"/>
        </w:rPr>
        <w:t xml:space="preserve">следующие изменения: 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1)в статье 1: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а</w:t>
      </w:r>
      <w:proofErr w:type="gramStart"/>
      <w:r w:rsidRPr="009D152C">
        <w:rPr>
          <w:szCs w:val="28"/>
        </w:rPr>
        <w:t>)ч</w:t>
      </w:r>
      <w:proofErr w:type="gramEnd"/>
      <w:r w:rsidRPr="009D152C">
        <w:rPr>
          <w:szCs w:val="28"/>
        </w:rPr>
        <w:t>асть 1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bCs/>
          <w:szCs w:val="28"/>
        </w:rPr>
        <w:t>"</w:t>
      </w:r>
      <w:proofErr w:type="spellStart"/>
      <w:r w:rsidRPr="009D152C">
        <w:rPr>
          <w:bCs/>
          <w:szCs w:val="28"/>
        </w:rPr>
        <w:t>1</w:t>
      </w:r>
      <w:r w:rsidRPr="009D152C">
        <w:rPr>
          <w:szCs w:val="28"/>
        </w:rPr>
        <w:t>.Утвердить</w:t>
      </w:r>
      <w:proofErr w:type="spellEnd"/>
      <w:r w:rsidRPr="009D152C">
        <w:rPr>
          <w:szCs w:val="28"/>
        </w:rPr>
        <w:t xml:space="preserve"> основные характеристики краевого бюджета на 2022 год: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1)общий объем доходов краевого бюджета - в сумме </w:t>
      </w:r>
      <w:r w:rsidRPr="009D152C">
        <w:rPr>
          <w:szCs w:val="28"/>
        </w:rPr>
        <w:br/>
        <w:t>157 395 795 585,80 рубля, в том числе объем межбюджетных трансфертов, получаемых из других бюджетов бюджетной системы Российской Федерации, - в сумме 45 025 568 150,36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2)общий объем расходов краевого бюджета - в сумме </w:t>
      </w:r>
      <w:r w:rsidRPr="009D152C">
        <w:rPr>
          <w:szCs w:val="28"/>
        </w:rPr>
        <w:br/>
        <w:t>173 204 875 390,75 рубля, в том числе общий объем бюджетных ассигнований на исполнение государственных гарантий Приморского края по возможным гарантийным случаям 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3)размер дефицита краевого бюджета - в сумме </w:t>
      </w:r>
      <w:r w:rsidRPr="009D152C">
        <w:rPr>
          <w:szCs w:val="28"/>
        </w:rPr>
        <w:br/>
        <w:t>15 809 079 804,95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D152C">
        <w:rPr>
          <w:szCs w:val="28"/>
        </w:rPr>
        <w:t>4)верхний предел государственного внутреннего долга Приморского края на 1 января 2023 года - в сумме 13 203 744 169,80 рубля, в том числе верхний предел долга по государственным гарантиям Приморского края - 438 430 006,66 рубля</w:t>
      </w:r>
      <w:proofErr w:type="gramStart"/>
      <w:r w:rsidRPr="009D152C">
        <w:rPr>
          <w:szCs w:val="28"/>
        </w:rPr>
        <w:t>.</w:t>
      </w:r>
      <w:r>
        <w:rPr>
          <w:szCs w:val="28"/>
        </w:rPr>
        <w:t>"</w:t>
      </w:r>
      <w:r w:rsidRPr="009D152C">
        <w:rPr>
          <w:bCs/>
          <w:szCs w:val="28"/>
        </w:rPr>
        <w:t>;</w:t>
      </w:r>
      <w:proofErr w:type="gramEnd"/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bCs/>
          <w:snapToGrid w:val="0"/>
          <w:szCs w:val="28"/>
        </w:rPr>
        <w:t>б</w:t>
      </w:r>
      <w:proofErr w:type="gramStart"/>
      <w:r w:rsidRPr="009D152C">
        <w:rPr>
          <w:bCs/>
          <w:snapToGrid w:val="0"/>
          <w:szCs w:val="28"/>
        </w:rPr>
        <w:t>)</w:t>
      </w:r>
      <w:r w:rsidRPr="009D152C">
        <w:rPr>
          <w:szCs w:val="28"/>
        </w:rPr>
        <w:t>ч</w:t>
      </w:r>
      <w:proofErr w:type="gramEnd"/>
      <w:r w:rsidRPr="009D152C">
        <w:rPr>
          <w:szCs w:val="28"/>
        </w:rPr>
        <w:t>асть 2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2.</w:t>
      </w:r>
      <w:r w:rsidRPr="009D152C">
        <w:rPr>
          <w:szCs w:val="28"/>
        </w:rPr>
        <w:t>Утвердить</w:t>
      </w:r>
      <w:proofErr w:type="spellEnd"/>
      <w:r w:rsidRPr="009D152C">
        <w:rPr>
          <w:szCs w:val="28"/>
        </w:rPr>
        <w:t xml:space="preserve"> основные характеристики краевого бюджета на 2023 год и 2024 год: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1)</w:t>
      </w:r>
      <w:r w:rsidRPr="009D152C">
        <w:rPr>
          <w:szCs w:val="28"/>
        </w:rPr>
        <w:t xml:space="preserve">прогнозируемый общий объем доходов краевого бюджета на </w:t>
      </w:r>
      <w:r w:rsidRPr="009D152C">
        <w:rPr>
          <w:szCs w:val="28"/>
        </w:rPr>
        <w:br/>
        <w:t xml:space="preserve">2023 год - в сумме 149 823 725 936,00 рубля, в том числе объем межбюджетных трансфертов, получаемых из других бюджетов бюджетной системы Российской Федерации, - в сумме 35 176 016 000,00 рубля, на </w:t>
      </w:r>
      <w:r w:rsidRPr="009D152C">
        <w:rPr>
          <w:szCs w:val="28"/>
        </w:rPr>
        <w:br/>
        <w:t>2024 год - в сумме 155 988 949 629,00 рубля, в том числе объем межбюджетных трансфертов, получаемых из других бюджетов бюджетной системы</w:t>
      </w:r>
      <w:proofErr w:type="gramEnd"/>
      <w:r w:rsidRPr="009D152C">
        <w:rPr>
          <w:szCs w:val="28"/>
        </w:rPr>
        <w:t xml:space="preserve"> Российской Федерации, - в сумме 35 900 447 700,00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2)</w:t>
      </w:r>
      <w:r w:rsidRPr="009D152C">
        <w:rPr>
          <w:szCs w:val="28"/>
        </w:rPr>
        <w:t xml:space="preserve">общий объем расходов краевого бюджета на 2023 год - в сумме 153 572 937 136,00 рубля, в том числе условно утвержденные расходы - в сумме 3 045 426 386,90 рубля, общий объем бюджетных ассигнований на </w:t>
      </w:r>
      <w:r w:rsidRPr="009D152C">
        <w:rPr>
          <w:szCs w:val="28"/>
        </w:rPr>
        <w:lastRenderedPageBreak/>
        <w:t xml:space="preserve">исполнение государственных гарантий Приморского края по возможным гарантийным случаям - 0,00 рубля, на 2024 год - в сумме </w:t>
      </w:r>
      <w:r>
        <w:rPr>
          <w:szCs w:val="28"/>
        </w:rPr>
        <w:br/>
      </w:r>
      <w:r w:rsidRPr="009D152C">
        <w:rPr>
          <w:szCs w:val="28"/>
        </w:rPr>
        <w:t>154 203 242 729,00 рубля, в том числе условно утвержденные</w:t>
      </w:r>
      <w:proofErr w:type="gramEnd"/>
      <w:r w:rsidRPr="009D152C">
        <w:rPr>
          <w:szCs w:val="28"/>
        </w:rPr>
        <w:t xml:space="preserve"> расходы - в сумме 6 082 576 166,45 рубля, общий объем бюджетных ассигнований на исполнение государственных гарантий Приморского края по возможным гарантийным случаям -</w:t>
      </w:r>
      <w:r>
        <w:rPr>
          <w:szCs w:val="28"/>
        </w:rPr>
        <w:t xml:space="preserve"> </w:t>
      </w:r>
      <w:r w:rsidRPr="009D152C">
        <w:rPr>
          <w:szCs w:val="28"/>
        </w:rPr>
        <w:t>438 430 006,66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9D152C">
        <w:rPr>
          <w:szCs w:val="28"/>
        </w:rPr>
        <w:t>размер дефицита краевого бюджета на 2023 год - в сумме 3 749 211 200,00 рубля, размер профицита на 2024 год - в сумме 1 785 706 900,00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9D152C">
        <w:rPr>
          <w:szCs w:val="28"/>
        </w:rPr>
        <w:t>верхний предел государственного внутреннего долга Приморского края на 1 января 2024 года - в сумме 12 611 248 092,96 рубля, в том числе верхний предел долга по государственным гарантиям Приморского края - 438 430 006,66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9D152C">
        <w:rPr>
          <w:szCs w:val="28"/>
        </w:rPr>
        <w:t>верхний предел государственного внутреннего долга Приморского края на 1 января 2025 года - в сумме 12 008 850 192,90 рубля, в том числе верхний предел долга по государственным гарантиям Приморского края - 0,00 рубля</w:t>
      </w:r>
      <w:proofErr w:type="gramStart"/>
      <w:r w:rsidRPr="009D152C">
        <w:rPr>
          <w:szCs w:val="28"/>
        </w:rPr>
        <w:t>.";</w:t>
      </w:r>
      <w:proofErr w:type="gramEnd"/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2)в статье 8: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а</w:t>
      </w:r>
      <w:proofErr w:type="gramStart"/>
      <w:r w:rsidRPr="009D152C">
        <w:rPr>
          <w:szCs w:val="28"/>
        </w:rPr>
        <w:t>)в</w:t>
      </w:r>
      <w:proofErr w:type="gramEnd"/>
      <w:r w:rsidRPr="009D152C">
        <w:rPr>
          <w:szCs w:val="28"/>
        </w:rPr>
        <w:t xml:space="preserve"> части 9: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szCs w:val="28"/>
        </w:rPr>
        <w:t>цифры "16 208 863 992,17" заменить цифрами "19 767 384 227,60";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szCs w:val="28"/>
        </w:rPr>
        <w:t>цифры "13 967 040 926,40" заменить цифрами "16 270 042 526,40";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б</w:t>
      </w:r>
      <w:proofErr w:type="gramStart"/>
      <w:r w:rsidRPr="009D152C">
        <w:rPr>
          <w:szCs w:val="28"/>
        </w:rPr>
        <w:t>)п</w:t>
      </w:r>
      <w:proofErr w:type="gramEnd"/>
      <w:r w:rsidRPr="009D152C">
        <w:rPr>
          <w:szCs w:val="28"/>
        </w:rPr>
        <w:t>ункт 37 части 10 изложить в следующей редакции: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zCs w:val="28"/>
        </w:rPr>
        <w:t>"37)</w:t>
      </w:r>
      <w:r w:rsidRPr="009D152C">
        <w:rPr>
          <w:snapToGrid w:val="0"/>
          <w:szCs w:val="28"/>
        </w:rPr>
        <w:t>организациям, оказывающим на территории Приморского края услуги по теплоснабжению объектов жилищно-коммунального хозяйства, на приобретение топлива</w:t>
      </w:r>
      <w:proofErr w:type="gramStart"/>
      <w:r w:rsidRPr="009D152C">
        <w:rPr>
          <w:snapToGrid w:val="0"/>
          <w:szCs w:val="28"/>
        </w:rPr>
        <w:t>;"</w:t>
      </w:r>
      <w:proofErr w:type="gramEnd"/>
      <w:r w:rsidRPr="009D152C">
        <w:rPr>
          <w:snapToGrid w:val="0"/>
          <w:szCs w:val="28"/>
        </w:rPr>
        <w:t>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</w:t>
      </w:r>
      <w:proofErr w:type="gramStart"/>
      <w:r>
        <w:rPr>
          <w:snapToGrid w:val="0"/>
          <w:szCs w:val="28"/>
        </w:rPr>
        <w:t>)</w:t>
      </w:r>
      <w:r w:rsidRPr="009D152C">
        <w:rPr>
          <w:snapToGrid w:val="0"/>
          <w:szCs w:val="28"/>
        </w:rPr>
        <w:t>в</w:t>
      </w:r>
      <w:proofErr w:type="gramEnd"/>
      <w:r w:rsidRPr="009D152C">
        <w:rPr>
          <w:snapToGrid w:val="0"/>
          <w:szCs w:val="28"/>
        </w:rPr>
        <w:t xml:space="preserve"> части 11: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пункт 15 признать утратившим силу;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пункт 37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"37)</w:t>
      </w:r>
      <w:proofErr w:type="spellStart"/>
      <w:r w:rsidRPr="009D152C">
        <w:rPr>
          <w:szCs w:val="28"/>
        </w:rPr>
        <w:t>Микрокредитной</w:t>
      </w:r>
      <w:proofErr w:type="spellEnd"/>
      <w:r w:rsidRPr="009D152C">
        <w:rPr>
          <w:szCs w:val="28"/>
        </w:rPr>
        <w:t xml:space="preserve"> компании "Фонд развития предпринимательства и промышленности Приморского края"</w:t>
      </w:r>
      <w:proofErr w:type="gramStart"/>
      <w:r w:rsidRPr="009D152C">
        <w:rPr>
          <w:szCs w:val="28"/>
        </w:rPr>
        <w:t>;"</w:t>
      </w:r>
      <w:proofErr w:type="gramEnd"/>
      <w:r w:rsidRPr="009D152C">
        <w:rPr>
          <w:szCs w:val="28"/>
        </w:rPr>
        <w:t>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дополнить пунктами 44</w:t>
      </w:r>
      <w:r w:rsidR="00B958AF">
        <w:rPr>
          <w:szCs w:val="28"/>
        </w:rPr>
        <w:t xml:space="preserve"> и </w:t>
      </w:r>
      <w:r w:rsidRPr="009D152C">
        <w:rPr>
          <w:szCs w:val="28"/>
        </w:rPr>
        <w:t>45 следующего содержания: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D152C">
        <w:rPr>
          <w:szCs w:val="28"/>
        </w:rPr>
        <w:t>"</w:t>
      </w:r>
      <w:r w:rsidRPr="009D152C">
        <w:rPr>
          <w:color w:val="000000"/>
          <w:szCs w:val="28"/>
        </w:rPr>
        <w:t>44)социально ориентированным некоммерческим организациям на проведение мероприятий по повышению престижа профессии медицинского работника;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D152C">
        <w:rPr>
          <w:color w:val="000000"/>
          <w:szCs w:val="28"/>
        </w:rPr>
        <w:t>45)</w:t>
      </w:r>
      <w:r w:rsidR="00CA4287">
        <w:rPr>
          <w:color w:val="000000"/>
          <w:szCs w:val="28"/>
        </w:rPr>
        <w:t>Н</w:t>
      </w:r>
      <w:r w:rsidRPr="009D152C">
        <w:rPr>
          <w:color w:val="000000"/>
          <w:szCs w:val="28"/>
        </w:rPr>
        <w:t>екоммерческому партнерству "Дальневосточный музей авиации"</w:t>
      </w:r>
      <w:proofErr w:type="gramStart"/>
      <w:r w:rsidRPr="009D152C">
        <w:rPr>
          <w:color w:val="000000"/>
          <w:szCs w:val="28"/>
        </w:rPr>
        <w:t>."</w:t>
      </w:r>
      <w:proofErr w:type="gramEnd"/>
      <w:r w:rsidRPr="009D152C">
        <w:rPr>
          <w:color w:val="000000"/>
          <w:szCs w:val="28"/>
        </w:rPr>
        <w:t>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9D152C">
        <w:rPr>
          <w:szCs w:val="28"/>
        </w:rPr>
        <w:t>3)</w:t>
      </w:r>
      <w:r w:rsidRPr="009D152C">
        <w:rPr>
          <w:rFonts w:eastAsia="Calibri"/>
          <w:szCs w:val="28"/>
          <w:lang w:eastAsia="en-US"/>
        </w:rPr>
        <w:t>в статье 9: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rFonts w:eastAsia="Calibri"/>
          <w:szCs w:val="28"/>
          <w:lang w:eastAsia="en-US"/>
        </w:rPr>
        <w:t>а</w:t>
      </w:r>
      <w:proofErr w:type="gramStart"/>
      <w:r w:rsidRPr="009D152C">
        <w:rPr>
          <w:rFonts w:eastAsia="Calibri"/>
          <w:szCs w:val="28"/>
          <w:lang w:eastAsia="en-US"/>
        </w:rPr>
        <w:t>)ч</w:t>
      </w:r>
      <w:proofErr w:type="gramEnd"/>
      <w:r w:rsidRPr="009D152C">
        <w:rPr>
          <w:szCs w:val="28"/>
        </w:rPr>
        <w:t>асть 1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</w:t>
      </w:r>
      <w:proofErr w:type="spellStart"/>
      <w:r w:rsidR="00DE5526">
        <w:rPr>
          <w:szCs w:val="28"/>
        </w:rPr>
        <w:t>1.</w:t>
      </w:r>
      <w:r w:rsidRPr="009D152C">
        <w:rPr>
          <w:szCs w:val="28"/>
        </w:rPr>
        <w:t>Утвердить</w:t>
      </w:r>
      <w:proofErr w:type="spellEnd"/>
      <w:r w:rsidRPr="009D152C">
        <w:rPr>
          <w:szCs w:val="28"/>
        </w:rPr>
        <w:t xml:space="preserve"> объем межбюджетных трансфертов, предоставляемых другим бюджетам бюджетной системы Российской Федерации, на 2022 год в сумме 51 596 603 328,97 рубля, на 2023 год - в сумме </w:t>
      </w:r>
      <w:r w:rsidR="00DE5526">
        <w:rPr>
          <w:szCs w:val="28"/>
        </w:rPr>
        <w:br/>
      </w:r>
      <w:r w:rsidRPr="009D152C">
        <w:rPr>
          <w:szCs w:val="28"/>
        </w:rPr>
        <w:t>42 178 373 661,74 рубля, на 2024 год - в сумме 36 359 602 612,12 рубля</w:t>
      </w:r>
      <w:proofErr w:type="gramStart"/>
      <w:r w:rsidRPr="009D152C">
        <w:rPr>
          <w:szCs w:val="28"/>
        </w:rPr>
        <w:t>.";</w:t>
      </w:r>
      <w:proofErr w:type="gramEnd"/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б</w:t>
      </w:r>
      <w:proofErr w:type="gramStart"/>
      <w:r w:rsidRPr="009D152C">
        <w:rPr>
          <w:szCs w:val="28"/>
        </w:rPr>
        <w:t>)</w:t>
      </w:r>
      <w:r w:rsidRPr="009D152C">
        <w:rPr>
          <w:rFonts w:eastAsia="Calibri"/>
          <w:szCs w:val="28"/>
          <w:lang w:eastAsia="en-US"/>
        </w:rPr>
        <w:t>ч</w:t>
      </w:r>
      <w:proofErr w:type="gramEnd"/>
      <w:r w:rsidRPr="009D152C">
        <w:rPr>
          <w:szCs w:val="28"/>
        </w:rPr>
        <w:t>асть 2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</w:t>
      </w:r>
      <w:proofErr w:type="spellStart"/>
      <w:r w:rsidR="00DE5526">
        <w:rPr>
          <w:szCs w:val="28"/>
        </w:rPr>
        <w:t>2.</w:t>
      </w:r>
      <w:r w:rsidRPr="009D152C">
        <w:rPr>
          <w:szCs w:val="28"/>
        </w:rPr>
        <w:t>Утвердить</w:t>
      </w:r>
      <w:proofErr w:type="spellEnd"/>
      <w:r w:rsidRPr="009D152C">
        <w:rPr>
          <w:szCs w:val="28"/>
        </w:rPr>
        <w:t xml:space="preserve"> объем межбюджетных трансфертов, предоставляемых бюджетам муниципальных образований Приморского края, на 2022 год в сумме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51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353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936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328,97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рубля,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на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2023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год</w:t>
      </w:r>
      <w:r w:rsidR="00DE5526">
        <w:rPr>
          <w:szCs w:val="28"/>
        </w:rPr>
        <w:t xml:space="preserve"> </w:t>
      </w:r>
      <w:r w:rsidR="00DE5526" w:rsidRPr="009D152C">
        <w:rPr>
          <w:szCs w:val="28"/>
        </w:rPr>
        <w:t>-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в</w:t>
      </w:r>
      <w:r w:rsidR="00DE5526">
        <w:rPr>
          <w:szCs w:val="28"/>
        </w:rPr>
        <w:t xml:space="preserve"> </w:t>
      </w:r>
      <w:r w:rsidRPr="009D152C">
        <w:rPr>
          <w:szCs w:val="28"/>
        </w:rPr>
        <w:t xml:space="preserve">сумме </w:t>
      </w:r>
      <w:r w:rsidR="00DE5526">
        <w:rPr>
          <w:szCs w:val="28"/>
        </w:rPr>
        <w:br/>
      </w:r>
      <w:r w:rsidRPr="009D152C">
        <w:rPr>
          <w:szCs w:val="28"/>
        </w:rPr>
        <w:lastRenderedPageBreak/>
        <w:t>42 151 736 181,74 рубля, на 2024 год - в сумме 36 332 899 662,12 рубля, из них: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дотаций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3 621 610 865,36 рубля, на 2023 год - </w:t>
      </w:r>
      <w:r w:rsidRPr="009D152C">
        <w:rPr>
          <w:szCs w:val="28"/>
        </w:rPr>
        <w:br/>
        <w:t>2 065 324 551,00 рубля, на 2024 год - 2 049 638 733,00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субсидий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21 319 836 979,07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 xml:space="preserve">12 664 314 803,31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5 509 920 934,46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субвенций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24 495 682 184,54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25 615 735 727,43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26 858 135 434,66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иных межбюджетных трансфертов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 xml:space="preserve">1 916 806 300,00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1 806 361 100,00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>1 915 204 560,00 рубля</w:t>
      </w:r>
      <w:proofErr w:type="gramStart"/>
      <w:r w:rsidRPr="009D152C">
        <w:rPr>
          <w:szCs w:val="28"/>
        </w:rPr>
        <w:t>.";</w:t>
      </w:r>
      <w:proofErr w:type="gramEnd"/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4)приложение 1 к Закону изложить в редакции приложения 1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5)приложение 5 к Закону изложить в редакции приложения 2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6)приложение 6 к Закону изложить в редакции приложения 3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7)приложение 7 к Закону изложить в редакции приложения 4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8)приложение 8 к Закону изложить в редакции приложения 5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9)приложение 9 к Закону изложить в редакции приложения 6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10)приложение 10 к Закону изложить в редакции приложения 7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11)приложение 11 к Закону изложить в редакции приложения 8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12)приложение 12 к Закону изложить в редакции приложения 9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13)в приложении 14: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 изложить в редакции приложения 10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10 изложить в редакции приложения 11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18 изложить в редакции приложения 12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19 изложить в редакции приложения 13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20 изложить в редакции приложения 14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21 изложить в редакции приложения 15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22 изложить в редакции приложения 16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23 изложить в редакции приложения 17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28 изложить в редакции приложения 18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29 изложить в редакции приложения 19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30 изложить в редакции приложения 20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33 изложить в редакции приложения 21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34 изложить в редакции приложения 22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35 изложить в редакции приложения 23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</w:t>
      </w:r>
      <w:r w:rsidR="00165AE7">
        <w:rPr>
          <w:snapToGrid w:val="0"/>
          <w:szCs w:val="28"/>
        </w:rPr>
        <w:t>8</w:t>
      </w:r>
      <w:r w:rsidRPr="009D152C">
        <w:rPr>
          <w:snapToGrid w:val="0"/>
          <w:szCs w:val="28"/>
        </w:rPr>
        <w:t xml:space="preserve"> изложить в редакции приложения 24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</w:t>
      </w:r>
      <w:r w:rsidR="00165AE7">
        <w:rPr>
          <w:snapToGrid w:val="0"/>
          <w:szCs w:val="28"/>
        </w:rPr>
        <w:t>4</w:t>
      </w:r>
      <w:r w:rsidRPr="009D152C">
        <w:rPr>
          <w:snapToGrid w:val="0"/>
          <w:szCs w:val="28"/>
        </w:rPr>
        <w:t xml:space="preserve"> изложить в редакции приложения 25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lastRenderedPageBreak/>
        <w:t>таблицу 4</w:t>
      </w:r>
      <w:r w:rsidR="00165AE7">
        <w:rPr>
          <w:snapToGrid w:val="0"/>
          <w:szCs w:val="28"/>
        </w:rPr>
        <w:t>5</w:t>
      </w:r>
      <w:r w:rsidRPr="009D152C">
        <w:rPr>
          <w:snapToGrid w:val="0"/>
          <w:szCs w:val="28"/>
        </w:rPr>
        <w:t xml:space="preserve"> изложить в редакции приложения 26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</w:t>
      </w:r>
      <w:r w:rsidR="00165AE7">
        <w:rPr>
          <w:snapToGrid w:val="0"/>
          <w:szCs w:val="28"/>
        </w:rPr>
        <w:t>6</w:t>
      </w:r>
      <w:r w:rsidRPr="009D152C">
        <w:rPr>
          <w:snapToGrid w:val="0"/>
          <w:szCs w:val="28"/>
        </w:rPr>
        <w:t xml:space="preserve"> изложить в редакции приложения 27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</w:t>
      </w:r>
      <w:r w:rsidR="00165AE7">
        <w:rPr>
          <w:snapToGrid w:val="0"/>
          <w:szCs w:val="28"/>
        </w:rPr>
        <w:t>8</w:t>
      </w:r>
      <w:r w:rsidRPr="009D152C">
        <w:rPr>
          <w:snapToGrid w:val="0"/>
          <w:szCs w:val="28"/>
        </w:rPr>
        <w:t xml:space="preserve"> изложить в редакции приложения 28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наименование таблицы 53 изложить в следующей редакции: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"</w:t>
      </w:r>
      <w:r w:rsidRPr="009D152C">
        <w:rPr>
          <w:snapToGrid w:val="0"/>
          <w:spacing w:val="-5"/>
        </w:rPr>
        <w:t xml:space="preserve">Ремонт объектов спорта муниципальной собственности, задействованных в проведении </w:t>
      </w:r>
      <w:r w:rsidRPr="009D152C">
        <w:rPr>
          <w:snapToGrid w:val="0"/>
          <w:spacing w:val="-5"/>
          <w:lang w:val="en-US"/>
        </w:rPr>
        <w:t>VII</w:t>
      </w:r>
      <w:r w:rsidRPr="009D152C">
        <w:rPr>
          <w:snapToGrid w:val="0"/>
          <w:spacing w:val="-5"/>
        </w:rPr>
        <w:t xml:space="preserve"> Международных спортивных игр "Дети Азии";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54 изложить в редакции приложения 29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66 в редакции приложения 30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67 в редакции приложения 31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68 в редакции приложения 32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69 в редакции приложения 33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70 в редакции приложения 34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дополнить таблицей 71 в редакции приложения 35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72 в редакции приложения 36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дополнить таблицей 73 в редакции приложения 37 к настоящему</w:t>
      </w:r>
      <w:r w:rsidR="00165AE7">
        <w:rPr>
          <w:snapToGrid w:val="0"/>
          <w:szCs w:val="28"/>
        </w:rPr>
        <w:t xml:space="preserve"> </w:t>
      </w:r>
      <w:r w:rsidRPr="009D152C">
        <w:rPr>
          <w:snapToGrid w:val="0"/>
          <w:szCs w:val="28"/>
        </w:rPr>
        <w:t xml:space="preserve">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165AE7" w:rsidRDefault="00165AE7" w:rsidP="00165AE7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дополнить таблицей 7</w:t>
      </w:r>
      <w:r>
        <w:rPr>
          <w:snapToGrid w:val="0"/>
          <w:szCs w:val="28"/>
        </w:rPr>
        <w:t>4</w:t>
      </w:r>
      <w:r w:rsidRPr="009D152C">
        <w:rPr>
          <w:snapToGrid w:val="0"/>
          <w:szCs w:val="28"/>
        </w:rPr>
        <w:t xml:space="preserve"> в редакции приложения 3</w:t>
      </w:r>
      <w:r>
        <w:rPr>
          <w:snapToGrid w:val="0"/>
          <w:szCs w:val="28"/>
        </w:rPr>
        <w:t>8</w:t>
      </w:r>
      <w:r w:rsidRPr="009D152C">
        <w:rPr>
          <w:snapToGrid w:val="0"/>
          <w:szCs w:val="28"/>
        </w:rPr>
        <w:t xml:space="preserve"> к настоящему</w:t>
      </w:r>
      <w:r>
        <w:rPr>
          <w:snapToGrid w:val="0"/>
          <w:szCs w:val="28"/>
        </w:rPr>
        <w:t xml:space="preserve"> </w:t>
      </w:r>
      <w:r w:rsidRPr="009D152C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14)приложение 21 к Закону изложить в редакции приложения 3</w:t>
      </w:r>
      <w:r w:rsidR="00165AE7">
        <w:rPr>
          <w:szCs w:val="28"/>
        </w:rPr>
        <w:t>9</w:t>
      </w:r>
      <w:r w:rsidRPr="009D152C">
        <w:rPr>
          <w:szCs w:val="28"/>
        </w:rPr>
        <w:t xml:space="preserve"> к настоящему Закону.</w:t>
      </w:r>
    </w:p>
    <w:bookmarkEnd w:id="2"/>
    <w:p w:rsidR="009D152C" w:rsidRDefault="009D152C" w:rsidP="009D152C">
      <w:pPr>
        <w:ind w:firstLine="709"/>
        <w:jc w:val="both"/>
        <w:rPr>
          <w:caps/>
          <w:snapToGrid w:val="0"/>
          <w:szCs w:val="28"/>
        </w:rPr>
      </w:pPr>
    </w:p>
    <w:p w:rsidR="009D152C" w:rsidRPr="009D152C" w:rsidRDefault="009D152C" w:rsidP="009D152C">
      <w:pPr>
        <w:ind w:firstLine="709"/>
        <w:jc w:val="both"/>
        <w:rPr>
          <w:caps/>
          <w:snapToGrid w:val="0"/>
          <w:szCs w:val="28"/>
        </w:rPr>
      </w:pPr>
      <w:r w:rsidRPr="009D152C">
        <w:rPr>
          <w:caps/>
          <w:snapToGrid w:val="0"/>
          <w:szCs w:val="28"/>
        </w:rPr>
        <w:t xml:space="preserve">Статья 2. 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9D152C" w:rsidRPr="009D152C" w:rsidRDefault="009D152C" w:rsidP="009D152C">
      <w:pPr>
        <w:spacing w:line="228" w:lineRule="auto"/>
        <w:rPr>
          <w:snapToGrid w:val="0"/>
          <w:sz w:val="26"/>
          <w:szCs w:val="26"/>
        </w:rPr>
      </w:pPr>
    </w:p>
    <w:p w:rsidR="009D152C" w:rsidRPr="009D152C" w:rsidRDefault="009D152C" w:rsidP="009D152C">
      <w:pPr>
        <w:spacing w:line="228" w:lineRule="auto"/>
        <w:rPr>
          <w:snapToGrid w:val="0"/>
          <w:sz w:val="26"/>
          <w:szCs w:val="26"/>
        </w:rPr>
      </w:pPr>
    </w:p>
    <w:p w:rsidR="009D152C" w:rsidRPr="009D152C" w:rsidRDefault="009D152C" w:rsidP="009D152C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9D152C" w:rsidRPr="009D152C" w:rsidRDefault="009D152C" w:rsidP="009D152C">
      <w:pPr>
        <w:autoSpaceDE w:val="0"/>
        <w:autoSpaceDN w:val="0"/>
        <w:adjustRightInd w:val="0"/>
        <w:rPr>
          <w:szCs w:val="28"/>
        </w:rPr>
      </w:pPr>
      <w:r w:rsidRPr="009D152C">
        <w:t xml:space="preserve">Губернатор края   </w:t>
      </w:r>
      <w:r w:rsidRPr="009D152C">
        <w:tab/>
      </w:r>
      <w:r w:rsidRPr="009D152C">
        <w:tab/>
        <w:t xml:space="preserve">                                                        </w:t>
      </w:r>
      <w:r w:rsidRPr="009D152C">
        <w:rPr>
          <w:szCs w:val="28"/>
        </w:rPr>
        <w:t>О.Н. Кожемяко</w:t>
      </w:r>
    </w:p>
    <w:p w:rsidR="00BE0544" w:rsidRDefault="00BE0544" w:rsidP="009D152C"/>
    <w:sectPr w:rsidR="00BE0544" w:rsidSect="00DE552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428" w:rsidRDefault="00317428">
      <w:r>
        <w:separator/>
      </w:r>
    </w:p>
  </w:endnote>
  <w:endnote w:type="continuationSeparator" w:id="0">
    <w:p w:rsidR="00317428" w:rsidRDefault="00317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428" w:rsidRDefault="00317428">
      <w:r>
        <w:separator/>
      </w:r>
    </w:p>
  </w:footnote>
  <w:footnote w:type="continuationSeparator" w:id="0">
    <w:p w:rsidR="00317428" w:rsidRDefault="00317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526" w:rsidRDefault="00DE552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33C16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52C"/>
    <w:rsid w:val="0003291F"/>
    <w:rsid w:val="000D7212"/>
    <w:rsid w:val="001465DD"/>
    <w:rsid w:val="00165AE7"/>
    <w:rsid w:val="00317428"/>
    <w:rsid w:val="0034770A"/>
    <w:rsid w:val="003B26E7"/>
    <w:rsid w:val="00433C16"/>
    <w:rsid w:val="0047435B"/>
    <w:rsid w:val="005676F8"/>
    <w:rsid w:val="005A2827"/>
    <w:rsid w:val="009D152C"/>
    <w:rsid w:val="00A21AFE"/>
    <w:rsid w:val="00AB70F9"/>
    <w:rsid w:val="00AC31EC"/>
    <w:rsid w:val="00B958AF"/>
    <w:rsid w:val="00BE0544"/>
    <w:rsid w:val="00CA4287"/>
    <w:rsid w:val="00D215C3"/>
    <w:rsid w:val="00DE5526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E552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E552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86;&#1074;&#1080;%20&#1082;&#1088;%20&#1073;&#1102;&#1076;&#1078;%202022-1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122</TotalTime>
  <Pages>4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2022-01-26T00:27:00Z</cp:lastPrinted>
  <dcterms:created xsi:type="dcterms:W3CDTF">2022-01-20T23:00:00Z</dcterms:created>
  <dcterms:modified xsi:type="dcterms:W3CDTF">2022-01-26T00:28:00Z</dcterms:modified>
</cp:coreProperties>
</file>