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5336" w:rsidRDefault="0026135C">
      <w:r>
        <w:rPr>
          <w:noProof/>
          <w:lang w:eastAsia="ru-RU"/>
        </w:rPr>
        <w:drawing>
          <wp:inline distT="0" distB="0" distL="0" distR="0" wp14:anchorId="7A85CA98" wp14:editId="4868E81D">
            <wp:extent cx="9772650" cy="6496050"/>
            <wp:effectExtent l="0" t="0" r="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  <w:bookmarkStart w:id="0" w:name="_GoBack"/>
      <w:bookmarkEnd w:id="0"/>
    </w:p>
    <w:sectPr w:rsidR="00B85336" w:rsidSect="00A82542">
      <w:headerReference w:type="default" r:id="rId7"/>
      <w:pgSz w:w="16838" w:h="11906" w:orient="landscape"/>
      <w:pgMar w:top="993" w:right="1134" w:bottom="850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00F4" w:rsidRDefault="00C300F4" w:rsidP="0026135C">
      <w:pPr>
        <w:spacing w:after="0" w:line="240" w:lineRule="auto"/>
      </w:pPr>
      <w:r>
        <w:separator/>
      </w:r>
    </w:p>
  </w:endnote>
  <w:endnote w:type="continuationSeparator" w:id="0">
    <w:p w:rsidR="00C300F4" w:rsidRDefault="00C300F4" w:rsidP="002613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00F4" w:rsidRDefault="00C300F4" w:rsidP="0026135C">
      <w:pPr>
        <w:spacing w:after="0" w:line="240" w:lineRule="auto"/>
      </w:pPr>
      <w:r>
        <w:separator/>
      </w:r>
    </w:p>
  </w:footnote>
  <w:footnote w:type="continuationSeparator" w:id="0">
    <w:p w:rsidR="00C300F4" w:rsidRDefault="00C300F4" w:rsidP="002613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135C" w:rsidRDefault="0026135C" w:rsidP="0026135C">
    <w:pPr>
      <w:pStyle w:val="a3"/>
      <w:ind w:right="-314"/>
      <w:jc w:val="right"/>
    </w:pPr>
    <w:r>
      <w:t>Приложение 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35C"/>
    <w:rsid w:val="0026135C"/>
    <w:rsid w:val="00566B5D"/>
    <w:rsid w:val="005C4328"/>
    <w:rsid w:val="00A82542"/>
    <w:rsid w:val="00B85336"/>
    <w:rsid w:val="00C0271F"/>
    <w:rsid w:val="00C30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727E97-9479-4B07-8FC7-8499A3978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613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6135C"/>
  </w:style>
  <w:style w:type="paragraph" w:styleId="a5">
    <w:name w:val="footer"/>
    <w:basedOn w:val="a"/>
    <w:link w:val="a6"/>
    <w:uiPriority w:val="99"/>
    <w:unhideWhenUsed/>
    <w:rsid w:val="002613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613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r>
              <a:rPr lang="ru-RU">
                <a:latin typeface="Times New Roman" panose="02020603050405020304" pitchFamily="18" charset="0"/>
                <a:cs typeface="Times New Roman" panose="02020603050405020304" pitchFamily="18" charset="0"/>
              </a:rPr>
              <a:t>Основные параметры исполнения краевого бюджета Приморского края за 2017-2020 годы и 9 месяцев 2021 года, в млн. рублей</a:t>
            </a:r>
          </a:p>
        </c:rich>
      </c:tx>
      <c:layout>
        <c:manualLayout>
          <c:xMode val="edge"/>
          <c:yMode val="edge"/>
          <c:x val="0.16406430190378249"/>
          <c:y val="1.1730205278592375E-2"/>
        </c:manualLayout>
      </c:layout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'доходы расходы КБ'!$A$5</c:f>
              <c:strCache>
                <c:ptCount val="1"/>
                <c:pt idx="0">
                  <c:v>Доходы</c:v>
                </c:pt>
              </c:strCache>
            </c:strRef>
          </c:tx>
          <c:spPr>
            <a:solidFill>
              <a:srgbClr val="00B0F0"/>
            </a:solidFill>
            <a:scene3d>
              <a:camera prst="orthographicFront"/>
              <a:lightRig rig="threePt" dir="t"/>
            </a:scene3d>
            <a:sp3d>
              <a:bevelT w="152400" h="50800" prst="softRound"/>
            </a:sp3d>
          </c:spPr>
          <c:invertIfNegative val="0"/>
          <c:dLbls>
            <c:dLbl>
              <c:idx val="0"/>
              <c:layout>
                <c:manualLayout>
                  <c:x val="1.5204262381272865E-2"/>
                  <c:y val="-5.3619682947236937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4E96-443A-B70E-2B3F14E8D9CC}"/>
                </c:ext>
              </c:extLst>
            </c:dLbl>
            <c:dLbl>
              <c:idx val="3"/>
              <c:layout>
                <c:manualLayout>
                  <c:x val="-5.0680874604242726E-2"/>
                  <c:y val="-1.3404920736809199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4E96-443A-B70E-2B3F14E8D9CC}"/>
                </c:ext>
              </c:extLst>
            </c:dLbl>
            <c:dLbl>
              <c:idx val="4"/>
              <c:layout>
                <c:manualLayout>
                  <c:x val="7.8555355636576035E-2"/>
                  <c:y val="9.9579411187725772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4E96-443A-B70E-2B3F14E8D9CC}"/>
                </c:ext>
              </c:extLst>
            </c:dLbl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65000"/>
                    <a:lumOff val="35000"/>
                  </a:sysClr>
                </a:solidFill>
              </a:ln>
              <a:effectLst/>
            </c:spPr>
            <c:showLegendKey val="0"/>
            <c:showVal val="1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</c15:spPr>
                <c15:showLeaderLines val="0"/>
              </c:ext>
            </c:extLst>
          </c:dLbls>
          <c:cat>
            <c:strRef>
              <c:f>'доходы расходы КБ'!$B$4:$F$4</c:f>
              <c:strCache>
                <c:ptCount val="5"/>
                <c:pt idx="0">
                  <c:v>2017</c:v>
                </c:pt>
                <c:pt idx="1">
                  <c:v>2018</c:v>
                </c:pt>
                <c:pt idx="2">
                  <c:v>2019</c:v>
                </c:pt>
                <c:pt idx="3">
                  <c:v>2020</c:v>
                </c:pt>
                <c:pt idx="4">
                  <c:v>За 9 мес. 2021</c:v>
                </c:pt>
              </c:strCache>
            </c:strRef>
          </c:cat>
          <c:val>
            <c:numRef>
              <c:f>'доходы расходы КБ'!$B$5:$F$5</c:f>
              <c:numCache>
                <c:formatCode>#,##0.00</c:formatCode>
                <c:ptCount val="5"/>
                <c:pt idx="0">
                  <c:v>99739</c:v>
                </c:pt>
                <c:pt idx="1">
                  <c:v>116467</c:v>
                </c:pt>
                <c:pt idx="2">
                  <c:v>134006</c:v>
                </c:pt>
                <c:pt idx="3">
                  <c:v>144813</c:v>
                </c:pt>
                <c:pt idx="4">
                  <c:v>157970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4E96-443A-B70E-2B3F14E8D9CC}"/>
            </c:ext>
          </c:extLst>
        </c:ser>
        <c:ser>
          <c:idx val="1"/>
          <c:order val="1"/>
          <c:tx>
            <c:strRef>
              <c:f>'доходы расходы КБ'!$A$6</c:f>
              <c:strCache>
                <c:ptCount val="1"/>
                <c:pt idx="0">
                  <c:v>налоговые и неналоговые доходы</c:v>
                </c:pt>
              </c:strCache>
            </c:strRef>
          </c:tx>
          <c:spPr>
            <a:solidFill>
              <a:srgbClr val="00FF99"/>
            </a:solidFill>
          </c:spPr>
          <c:invertIfNegative val="0"/>
          <c:dLbls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65000"/>
                    <a:lumOff val="35000"/>
                  </a:sysClr>
                </a:solidFill>
              </a:ln>
              <a:effectLst/>
            </c:spPr>
            <c:showLegendKey val="0"/>
            <c:showVal val="1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</c15:spPr>
                <c15:showLeaderLines val="0"/>
              </c:ext>
            </c:extLst>
          </c:dLbls>
          <c:cat>
            <c:strRef>
              <c:f>'доходы расходы КБ'!$B$4:$F$4</c:f>
              <c:strCache>
                <c:ptCount val="5"/>
                <c:pt idx="0">
                  <c:v>2017</c:v>
                </c:pt>
                <c:pt idx="1">
                  <c:v>2018</c:v>
                </c:pt>
                <c:pt idx="2">
                  <c:v>2019</c:v>
                </c:pt>
                <c:pt idx="3">
                  <c:v>2020</c:v>
                </c:pt>
                <c:pt idx="4">
                  <c:v>За 9 мес. 2021</c:v>
                </c:pt>
              </c:strCache>
            </c:strRef>
          </c:cat>
          <c:val>
            <c:numRef>
              <c:f>'доходы расходы КБ'!$B$6:$F$6</c:f>
            </c:numRef>
          </c:val>
          <c:extLst>
            <c:ext xmlns:c16="http://schemas.microsoft.com/office/drawing/2014/chart" uri="{C3380CC4-5D6E-409C-BE32-E72D297353CC}">
              <c16:uniqueId val="{00000004-4E96-443A-B70E-2B3F14E8D9CC}"/>
            </c:ext>
          </c:extLst>
        </c:ser>
        <c:ser>
          <c:idx val="2"/>
          <c:order val="2"/>
          <c:tx>
            <c:strRef>
              <c:f>'доходы расходы КБ'!$A$7</c:f>
              <c:strCache>
                <c:ptCount val="1"/>
                <c:pt idx="0">
                  <c:v>безвозмездные поступления</c:v>
                </c:pt>
              </c:strCache>
            </c:strRef>
          </c:tx>
          <c:spPr>
            <a:solidFill>
              <a:srgbClr val="0000FF"/>
            </a:solidFill>
          </c:spPr>
          <c:invertIfNegative val="0"/>
          <c:dLbls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65000"/>
                    <a:lumOff val="35000"/>
                  </a:sysClr>
                </a:solidFill>
              </a:ln>
              <a:effectLst/>
            </c:spPr>
            <c:showLegendKey val="0"/>
            <c:showVal val="1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</c15:spPr>
                <c15:showLeaderLines val="0"/>
              </c:ext>
            </c:extLst>
          </c:dLbls>
          <c:cat>
            <c:strRef>
              <c:f>'доходы расходы КБ'!$B$4:$F$4</c:f>
              <c:strCache>
                <c:ptCount val="5"/>
                <c:pt idx="0">
                  <c:v>2017</c:v>
                </c:pt>
                <c:pt idx="1">
                  <c:v>2018</c:v>
                </c:pt>
                <c:pt idx="2">
                  <c:v>2019</c:v>
                </c:pt>
                <c:pt idx="3">
                  <c:v>2020</c:v>
                </c:pt>
                <c:pt idx="4">
                  <c:v>За 9 мес. 2021</c:v>
                </c:pt>
              </c:strCache>
            </c:strRef>
          </c:cat>
          <c:val>
            <c:numRef>
              <c:f>'доходы расходы КБ'!$B$7:$F$7</c:f>
            </c:numRef>
          </c:val>
          <c:extLst>
            <c:ext xmlns:c16="http://schemas.microsoft.com/office/drawing/2014/chart" uri="{C3380CC4-5D6E-409C-BE32-E72D297353CC}">
              <c16:uniqueId val="{00000005-4E96-443A-B70E-2B3F14E8D9CC}"/>
            </c:ext>
          </c:extLst>
        </c:ser>
        <c:ser>
          <c:idx val="3"/>
          <c:order val="3"/>
          <c:tx>
            <c:strRef>
              <c:f>'доходы расходы КБ'!$A$8</c:f>
              <c:strCache>
                <c:ptCount val="1"/>
                <c:pt idx="0">
                  <c:v>Расходы</c:v>
                </c:pt>
              </c:strCache>
            </c:strRef>
          </c:tx>
          <c:spPr>
            <a:solidFill>
              <a:srgbClr val="FF7C80"/>
            </a:solidFill>
            <a:scene3d>
              <a:camera prst="orthographicFront"/>
              <a:lightRig rig="threePt" dir="t"/>
            </a:scene3d>
            <a:sp3d>
              <a:bevelT w="152400" h="50800" prst="softRound"/>
            </a:sp3d>
          </c:spPr>
          <c:invertIfNegative val="0"/>
          <c:dLbls>
            <c:dLbl>
              <c:idx val="0"/>
              <c:layout>
                <c:manualLayout>
                  <c:x val="4.434576527871234E-2"/>
                  <c:y val="4.4044739563801769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4E96-443A-B70E-2B3F14E8D9CC}"/>
                </c:ext>
              </c:extLst>
            </c:dLbl>
            <c:dLbl>
              <c:idx val="1"/>
              <c:layout>
                <c:manualLayout>
                  <c:x val="5.9550027659985204E-2"/>
                  <c:y val="1.3404920736809234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4E96-443A-B70E-2B3F14E8D9CC}"/>
                </c:ext>
              </c:extLst>
            </c:dLbl>
            <c:dLbl>
              <c:idx val="2"/>
              <c:layout>
                <c:manualLayout>
                  <c:x val="6.0817049525091274E-2"/>
                  <c:y val="0.11681430927790903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4E96-443A-B70E-2B3F14E8D9CC}"/>
                </c:ext>
              </c:extLst>
            </c:dLbl>
            <c:dLbl>
              <c:idx val="3"/>
              <c:layout>
                <c:manualLayout>
                  <c:x val="-9.291386342556606E-17"/>
                  <c:y val="-3.2554807503679603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4E96-443A-B70E-2B3F14E8D9CC}"/>
                </c:ext>
              </c:extLst>
            </c:dLbl>
            <c:dLbl>
              <c:idx val="4"/>
              <c:layout>
                <c:manualLayout>
                  <c:x val="2.1539371706803253E-2"/>
                  <c:y val="-1.14899320601222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4E96-443A-B70E-2B3F14E8D9CC}"/>
                </c:ext>
              </c:extLst>
            </c:dLbl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65000"/>
                    <a:lumOff val="35000"/>
                  </a:sysClr>
                </a:solidFill>
              </a:ln>
              <a:effectLst/>
            </c:spPr>
            <c:showLegendKey val="0"/>
            <c:showVal val="1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</c15:spPr>
                <c15:showLeaderLines val="0"/>
              </c:ext>
            </c:extLst>
          </c:dLbls>
          <c:cat>
            <c:strRef>
              <c:f>'доходы расходы КБ'!$B$4:$F$4</c:f>
              <c:strCache>
                <c:ptCount val="5"/>
                <c:pt idx="0">
                  <c:v>2017</c:v>
                </c:pt>
                <c:pt idx="1">
                  <c:v>2018</c:v>
                </c:pt>
                <c:pt idx="2">
                  <c:v>2019</c:v>
                </c:pt>
                <c:pt idx="3">
                  <c:v>2020</c:v>
                </c:pt>
                <c:pt idx="4">
                  <c:v>За 9 мес. 2021</c:v>
                </c:pt>
              </c:strCache>
            </c:strRef>
          </c:cat>
          <c:val>
            <c:numRef>
              <c:f>'доходы расходы КБ'!$B$8:$F$8</c:f>
              <c:numCache>
                <c:formatCode>#,##0.00</c:formatCode>
                <c:ptCount val="5"/>
                <c:pt idx="0">
                  <c:v>95296</c:v>
                </c:pt>
                <c:pt idx="1">
                  <c:v>100730</c:v>
                </c:pt>
                <c:pt idx="2">
                  <c:v>132353</c:v>
                </c:pt>
                <c:pt idx="3">
                  <c:v>160540</c:v>
                </c:pt>
                <c:pt idx="4">
                  <c:v>167003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4E96-443A-B70E-2B3F14E8D9CC}"/>
            </c:ext>
          </c:extLst>
        </c:ser>
        <c:ser>
          <c:idx val="4"/>
          <c:order val="4"/>
          <c:tx>
            <c:strRef>
              <c:f>'доходы расходы КБ'!$A$9</c:f>
              <c:strCache>
                <c:ptCount val="1"/>
                <c:pt idx="0">
                  <c:v>Дефицит/Профицит (-/+)</c:v>
                </c:pt>
              </c:strCache>
            </c:strRef>
          </c:tx>
          <c:spPr>
            <a:solidFill>
              <a:srgbClr val="FFFF00"/>
            </a:solidFill>
            <a:scene3d>
              <a:camera prst="orthographicFront"/>
              <a:lightRig rig="threePt" dir="t"/>
            </a:scene3d>
            <a:sp3d>
              <a:bevelT w="152400" h="50800" prst="softRound"/>
            </a:sp3d>
          </c:spPr>
          <c:invertIfNegative val="0"/>
          <c:dLbls>
            <c:dLbl>
              <c:idx val="0"/>
              <c:layout>
                <c:manualLayout>
                  <c:x val="-4.645693171278303E-17"/>
                  <c:y val="-3.4469796180366739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4E96-443A-B70E-2B3F14E8D9CC}"/>
                </c:ext>
              </c:extLst>
            </c:dLbl>
            <c:dLbl>
              <c:idx val="2"/>
              <c:layout>
                <c:manualLayout>
                  <c:x val="-3.8010655953182046E-3"/>
                  <c:y val="-2.6809841473618468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4E96-443A-B70E-2B3F14E8D9CC}"/>
                </c:ext>
              </c:extLst>
            </c:dLbl>
            <c:dLbl>
              <c:idx val="3"/>
              <c:layout>
                <c:manualLayout>
                  <c:x val="-4.1811721548500248E-2"/>
                  <c:y val="1.14899320601222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4E96-443A-B70E-2B3F14E8D9CC}"/>
                </c:ext>
              </c:extLst>
            </c:dLbl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65000"/>
                    <a:lumOff val="35000"/>
                  </a:sysClr>
                </a:solidFill>
              </a:ln>
              <a:effectLst/>
            </c:spPr>
            <c:showLegendKey val="0"/>
            <c:showVal val="1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</c15:spPr>
                <c15:showLeaderLines val="0"/>
              </c:ext>
            </c:extLst>
          </c:dLbls>
          <c:cat>
            <c:strRef>
              <c:f>'доходы расходы КБ'!$B$4:$F$4</c:f>
              <c:strCache>
                <c:ptCount val="5"/>
                <c:pt idx="0">
                  <c:v>2017</c:v>
                </c:pt>
                <c:pt idx="1">
                  <c:v>2018</c:v>
                </c:pt>
                <c:pt idx="2">
                  <c:v>2019</c:v>
                </c:pt>
                <c:pt idx="3">
                  <c:v>2020</c:v>
                </c:pt>
                <c:pt idx="4">
                  <c:v>За 9 мес. 2021</c:v>
                </c:pt>
              </c:strCache>
            </c:strRef>
          </c:cat>
          <c:val>
            <c:numRef>
              <c:f>'доходы расходы КБ'!$B$9:$F$9</c:f>
              <c:numCache>
                <c:formatCode>#,##0.00</c:formatCode>
                <c:ptCount val="5"/>
                <c:pt idx="0">
                  <c:v>4443</c:v>
                </c:pt>
                <c:pt idx="1">
                  <c:v>15737</c:v>
                </c:pt>
                <c:pt idx="2">
                  <c:v>1653</c:v>
                </c:pt>
                <c:pt idx="3">
                  <c:v>-15727</c:v>
                </c:pt>
                <c:pt idx="4">
                  <c:v>-9033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F-4E96-443A-B70E-2B3F14E8D9C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14818048"/>
        <c:axId val="114819840"/>
        <c:axId val="0"/>
      </c:bar3DChart>
      <c:catAx>
        <c:axId val="11481804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crossAx val="114819840"/>
        <c:crosses val="autoZero"/>
        <c:auto val="1"/>
        <c:lblAlgn val="ctr"/>
        <c:lblOffset val="100"/>
        <c:noMultiLvlLbl val="0"/>
      </c:catAx>
      <c:valAx>
        <c:axId val="114819840"/>
        <c:scaling>
          <c:orientation val="minMax"/>
        </c:scaling>
        <c:delete val="0"/>
        <c:axPos val="l"/>
        <c:majorGridlines/>
        <c:numFmt formatCode="#,##0.00" sourceLinked="1"/>
        <c:majorTickMark val="none"/>
        <c:minorTickMark val="none"/>
        <c:tickLblPos val="nextTo"/>
        <c:txPr>
          <a:bodyPr/>
          <a:lstStyle/>
          <a:p>
            <a:pPr>
              <a:defRPr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114818048"/>
        <c:crosses val="autoZero"/>
        <c:crossBetween val="between"/>
      </c:valAx>
      <c:dTable>
        <c:showHorzBorder val="1"/>
        <c:showVertBorder val="1"/>
        <c:showOutline val="1"/>
        <c:showKeys val="1"/>
        <c:txPr>
          <a:bodyPr/>
          <a:lstStyle/>
          <a:p>
            <a:pPr rtl="0">
              <a:defRPr b="1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</c:dTable>
    </c:plotArea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Михова Марина Сергеевна</dc:creator>
  <cp:keywords/>
  <dc:description/>
  <cp:lastModifiedBy>Михова Марина Сергеевна</cp:lastModifiedBy>
  <cp:revision>5</cp:revision>
  <dcterms:created xsi:type="dcterms:W3CDTF">2022-01-13T01:25:00Z</dcterms:created>
  <dcterms:modified xsi:type="dcterms:W3CDTF">2022-01-13T01:34:00Z</dcterms:modified>
</cp:coreProperties>
</file>