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315D48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30CC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30CC8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5D48">
        <w:rPr>
          <w:rFonts w:ascii="Times New Roman" w:hAnsi="Times New Roman"/>
          <w:color w:val="000000"/>
          <w:sz w:val="28"/>
          <w:szCs w:val="28"/>
        </w:rPr>
        <w:t>31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15D48" w:rsidRPr="00315D48" w:rsidRDefault="00315D48" w:rsidP="00315D4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15D48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15D48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15D48">
        <w:rPr>
          <w:rFonts w:ascii="Times New Roman" w:eastAsia="Times New Roman" w:hAnsi="Times New Roman"/>
          <w:color w:val="000000"/>
          <w:sz w:val="28"/>
          <w:szCs w:val="28"/>
        </w:rPr>
        <w:t>и реконструкцию (модернизацию) объектов питьевого водоснабжения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15D48" w:rsidRPr="00315D48" w:rsidTr="00BA6528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19 012 320,00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105 838 571,49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55 699 864,73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Зарубинское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43 209 489,80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4 553 522,72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138 108 061,23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55 411 072,45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63 339 418,37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58 602 800,00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39 068 500,00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55 459 050,00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227 775 560,00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172 113 877,56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291 676 533,98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129 091 020,41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29 715 102,04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109 587 244,90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37 322 860,00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117 960 285,21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6 142 440,01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148 493 367,35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38 959 694,00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5D48" w:rsidRPr="00315D48" w:rsidTr="00BA652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964 401 917,95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880 330 819,93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5D48" w:rsidRPr="00315D48" w:rsidRDefault="00315D48" w:rsidP="00315D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5D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102 407 918,37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789" w:rsidRDefault="00061789">
      <w:pPr>
        <w:spacing w:after="0" w:line="240" w:lineRule="auto"/>
      </w:pPr>
      <w:r>
        <w:separator/>
      </w:r>
    </w:p>
  </w:endnote>
  <w:endnote w:type="continuationSeparator" w:id="0">
    <w:p w:rsidR="00061789" w:rsidRDefault="00061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789" w:rsidRDefault="00061789">
      <w:pPr>
        <w:spacing w:after="0" w:line="240" w:lineRule="auto"/>
      </w:pPr>
      <w:r>
        <w:separator/>
      </w:r>
    </w:p>
  </w:footnote>
  <w:footnote w:type="continuationSeparator" w:id="0">
    <w:p w:rsidR="00061789" w:rsidRDefault="00061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30CC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1789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F1777"/>
    <w:rsid w:val="0080458C"/>
    <w:rsid w:val="00830CC8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0440C00-0322-40A2-969D-7756AF4F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91</cp:revision>
  <cp:lastPrinted>2021-12-20T03:50:00Z</cp:lastPrinted>
  <dcterms:created xsi:type="dcterms:W3CDTF">2019-11-03T08:59:00Z</dcterms:created>
  <dcterms:modified xsi:type="dcterms:W3CDTF">2021-12-20T03:50:00Z</dcterms:modified>
</cp:coreProperties>
</file>