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7" o:title="" grayscale="t"/>
                </v:shape>
                <o:OLEObject Type="Embed" ProgID="Word.Picture.8" ShapeID="_x0000_i1025" DrawAspect="Content" ObjectID="_1701256429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3C7092" w:rsidRPr="000E4D84" w:rsidRDefault="003C7092" w:rsidP="003C7092">
      <w:pPr>
        <w:jc w:val="center"/>
        <w:rPr>
          <w:b/>
        </w:rPr>
      </w:pPr>
      <w:r>
        <w:rPr>
          <w:b/>
          <w:szCs w:val="28"/>
        </w:rPr>
        <w:t>О ЛЬГОТНОМ ТАРИФЕ НА УСЛУГУ РЕГИОНАЛЬНОГО ОПЕРАТОРА ПО ОБРАЩЕНИЮ С ТВЕРДЫМИ КОММУНАЛЬНЫМИ ОТХОДАМИ</w:t>
      </w:r>
    </w:p>
    <w:p w:rsidR="003C7092" w:rsidRDefault="003C7092" w:rsidP="003C7092">
      <w:pPr>
        <w:tabs>
          <w:tab w:val="left" w:pos="720"/>
        </w:tabs>
        <w:jc w:val="center"/>
        <w:rPr>
          <w:b/>
          <w:szCs w:val="28"/>
        </w:rPr>
      </w:pPr>
    </w:p>
    <w:p w:rsidR="003C7092" w:rsidRPr="000E4D84" w:rsidRDefault="003C7092" w:rsidP="003C7092">
      <w:pPr>
        <w:ind w:firstLine="709"/>
        <w:jc w:val="both"/>
      </w:pPr>
      <w:r>
        <w:t>Принят Законодательным Собранием Приморского края 17 декабря 2021 года</w:t>
      </w:r>
    </w:p>
    <w:p w:rsidR="003C7092" w:rsidRPr="000E4D84" w:rsidRDefault="003C7092" w:rsidP="003C7092">
      <w:pPr>
        <w:rPr>
          <w:szCs w:val="28"/>
        </w:rPr>
      </w:pPr>
    </w:p>
    <w:p w:rsidR="003C7092" w:rsidRPr="003C7092" w:rsidRDefault="003C7092" w:rsidP="003C7092">
      <w:pPr>
        <w:ind w:firstLine="709"/>
        <w:jc w:val="both"/>
        <w:rPr>
          <w:rFonts w:ascii="PT Astra Serif" w:hAnsi="PT Astra Serif" w:cs="PT Astra Serif"/>
          <w:szCs w:val="28"/>
        </w:rPr>
      </w:pPr>
      <w:r w:rsidRPr="003C7092">
        <w:rPr>
          <w:rFonts w:ascii="PT Astra Serif" w:hAnsi="PT Astra Serif" w:cs="PT Astra Serif"/>
          <w:szCs w:val="28"/>
        </w:rPr>
        <w:t>СТАТЬЯ 1.</w:t>
      </w:r>
    </w:p>
    <w:p w:rsidR="003C7092" w:rsidRPr="003C7092" w:rsidRDefault="003C7092" w:rsidP="003C7092">
      <w:pPr>
        <w:pStyle w:val="ConsPlusNormal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 w:rsidRPr="003C7092">
        <w:rPr>
          <w:rFonts w:ascii="PT Astra Serif" w:hAnsi="PT Astra Serif" w:cs="PT Astra Serif"/>
          <w:sz w:val="28"/>
          <w:szCs w:val="28"/>
        </w:rPr>
        <w:t xml:space="preserve">Настоящий Закон в соответствии с Федеральным </w:t>
      </w:r>
      <w:hyperlink r:id="rId9" w:history="1">
        <w:r w:rsidRPr="003C7092">
          <w:rPr>
            <w:rStyle w:val="a6"/>
            <w:rFonts w:ascii="PT Astra Serif" w:hAnsi="PT Astra Serif" w:cs="PT Astra Serif"/>
            <w:color w:val="auto"/>
            <w:sz w:val="28"/>
            <w:szCs w:val="28"/>
            <w:u w:val="none"/>
          </w:rPr>
          <w:t>законом</w:t>
        </w:r>
      </w:hyperlink>
      <w:r w:rsidRPr="003C7092">
        <w:rPr>
          <w:rFonts w:ascii="PT Astra Serif" w:hAnsi="PT Astra Serif" w:cs="PT Astra Serif"/>
          <w:sz w:val="28"/>
          <w:szCs w:val="28"/>
        </w:rPr>
        <w:t xml:space="preserve"> от 6 октября 1999 года №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Федерации", Федеральным законом от 24 июня </w:t>
      </w:r>
      <w:r w:rsidRPr="003C7092">
        <w:rPr>
          <w:rFonts w:ascii="PT Astra Serif" w:hAnsi="PT Astra Serif" w:cs="PT Astra Serif"/>
          <w:sz w:val="28"/>
          <w:szCs w:val="28"/>
        </w:rPr>
        <w:br/>
        <w:t>1998 года № 89-ФЗ "Об отходах производства и потребления" устанавливает категории потребителей, имеющих право на применение льготного тарифа на услугу регионального оператора по обращению с твердыми коммунальными отходами, основания для предоставления указанной льготы и порядок компенсации выпадающих доходов регионального оператора в связи с применением льготного тарифа.</w:t>
      </w:r>
    </w:p>
    <w:p w:rsidR="003C7092" w:rsidRPr="003C7092" w:rsidRDefault="003C7092" w:rsidP="003C7092">
      <w:pPr>
        <w:ind w:firstLine="709"/>
        <w:jc w:val="both"/>
        <w:rPr>
          <w:rFonts w:ascii="PT Astra Serif" w:hAnsi="PT Astra Serif" w:cs="PT Astra Serif"/>
          <w:szCs w:val="28"/>
        </w:rPr>
      </w:pPr>
    </w:p>
    <w:p w:rsidR="003C7092" w:rsidRPr="003C7092" w:rsidRDefault="003C7092" w:rsidP="003C7092">
      <w:pPr>
        <w:ind w:firstLine="709"/>
        <w:jc w:val="both"/>
        <w:rPr>
          <w:rFonts w:ascii="PT Astra Serif" w:hAnsi="PT Astra Serif" w:cs="PT Astra Serif"/>
          <w:szCs w:val="28"/>
        </w:rPr>
      </w:pPr>
      <w:r w:rsidRPr="003C7092">
        <w:rPr>
          <w:rFonts w:ascii="PT Astra Serif" w:hAnsi="PT Astra Serif" w:cs="PT Astra Serif"/>
          <w:szCs w:val="28"/>
        </w:rPr>
        <w:t>СТАТЬЯ 2.</w:t>
      </w:r>
    </w:p>
    <w:p w:rsidR="003C7092" w:rsidRPr="003C7092" w:rsidRDefault="003C7092" w:rsidP="003C7092">
      <w:pPr>
        <w:pStyle w:val="ConsPlusNormal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 w:rsidRPr="003C7092">
        <w:rPr>
          <w:rFonts w:ascii="PT Astra Serif" w:hAnsi="PT Astra Serif" w:cs="PT Astra Serif"/>
          <w:sz w:val="28"/>
          <w:szCs w:val="28"/>
        </w:rPr>
        <w:t>1.В настоящем Законе используются следующие основные понятия:</w:t>
      </w:r>
    </w:p>
    <w:p w:rsidR="003C7092" w:rsidRPr="003C7092" w:rsidRDefault="003C7092" w:rsidP="003C7092">
      <w:pPr>
        <w:pStyle w:val="ConsPlusNormal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 w:rsidRPr="003C7092">
        <w:rPr>
          <w:rFonts w:ascii="PT Astra Serif" w:hAnsi="PT Astra Serif" w:cs="PT Astra Serif"/>
          <w:sz w:val="28"/>
          <w:szCs w:val="28"/>
        </w:rPr>
        <w:t>1)предельный единый тариф на услугу регионального оператора по обращению с твердыми коммунальными отходами - тариф, утверждаемый органом исполнительной власти Приморского края, уполномоченным осуществлять функции государственного регулирования цен (тарифов) на товары (услуги) в соответствии с законодательством Российской Федерации в области обращения с твердыми коммунальными отходами (далее - уполномоченный орган), в соответствии с Федеральным законом "Об отходах производства и потребления";</w:t>
      </w:r>
    </w:p>
    <w:p w:rsidR="003C7092" w:rsidRPr="003C7092" w:rsidRDefault="003C7092" w:rsidP="003C7092">
      <w:pPr>
        <w:pStyle w:val="ConsPlusNormal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 w:rsidRPr="003C7092">
        <w:rPr>
          <w:rFonts w:ascii="PT Astra Serif" w:hAnsi="PT Astra Serif" w:cs="PT Astra Serif"/>
          <w:sz w:val="28"/>
          <w:szCs w:val="28"/>
        </w:rPr>
        <w:t xml:space="preserve">2)льготный тариф на услугу регионального оператора по обращению с твердыми коммунальными отходами - тариф на услугу регионального оператора по обращению с твердыми коммунальными отходами, установленный уполномоченным органом в соответствии с настоящим Законом для лиц, указанных в </w:t>
      </w:r>
      <w:hyperlink r:id="rId10" w:anchor="P42" w:history="1">
        <w:r w:rsidRPr="003C7092">
          <w:rPr>
            <w:rStyle w:val="a6"/>
            <w:rFonts w:ascii="PT Astra Serif" w:hAnsi="PT Astra Serif" w:cs="PT Astra Serif"/>
            <w:color w:val="auto"/>
            <w:sz w:val="28"/>
            <w:szCs w:val="28"/>
            <w:u w:val="none"/>
          </w:rPr>
          <w:t>статье 3</w:t>
        </w:r>
      </w:hyperlink>
      <w:r w:rsidRPr="003C7092">
        <w:rPr>
          <w:rFonts w:ascii="PT Astra Serif" w:hAnsi="PT Astra Serif" w:cs="PT Astra Serif"/>
          <w:sz w:val="28"/>
          <w:szCs w:val="28"/>
        </w:rPr>
        <w:t xml:space="preserve"> настоящего Закона;</w:t>
      </w:r>
    </w:p>
    <w:p w:rsidR="003C7092" w:rsidRPr="003C7092" w:rsidRDefault="003C7092" w:rsidP="003C7092">
      <w:pPr>
        <w:pStyle w:val="ConsPlusNormal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 w:rsidRPr="003C7092">
        <w:rPr>
          <w:rFonts w:ascii="PT Astra Serif" w:hAnsi="PT Astra Serif" w:cs="PT Astra Serif"/>
          <w:sz w:val="28"/>
          <w:szCs w:val="28"/>
        </w:rPr>
        <w:t xml:space="preserve">3)население Приморского края - физические лица, потребители услуги по обращению с твердыми коммунальными отходами, образовавшимися в результате удовлетворения их личных и бытовых нужд; </w:t>
      </w:r>
    </w:p>
    <w:p w:rsidR="003C7092" w:rsidRPr="003C7092" w:rsidRDefault="003C7092" w:rsidP="003C7092">
      <w:pPr>
        <w:pStyle w:val="ConsPlusNormal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 w:rsidRPr="003C7092">
        <w:rPr>
          <w:rFonts w:ascii="PT Astra Serif" w:hAnsi="PT Astra Serif" w:cs="PT Astra Serif"/>
          <w:sz w:val="28"/>
          <w:szCs w:val="28"/>
        </w:rPr>
        <w:t xml:space="preserve">4)потребители, приравненные к населению Приморского края, - управляющие организации, товарищества собственников жилья, жилищно-строительные, жилищные и иные специализированные потребительские кооперативы, предоставляющие коммунальную услугу по обращению с </w:t>
      </w:r>
      <w:r w:rsidRPr="003C7092">
        <w:rPr>
          <w:rFonts w:ascii="PT Astra Serif" w:hAnsi="PT Astra Serif" w:cs="PT Astra Serif"/>
          <w:sz w:val="28"/>
          <w:szCs w:val="28"/>
        </w:rPr>
        <w:lastRenderedPageBreak/>
        <w:t xml:space="preserve">твердыми коммунальными отходами населению на основании договора на оказание услуг по обращению с твердыми коммунальными отходами с региональным оператором. </w:t>
      </w:r>
    </w:p>
    <w:p w:rsidR="003C7092" w:rsidRPr="003C7092" w:rsidRDefault="003C7092" w:rsidP="003C7092">
      <w:pPr>
        <w:autoSpaceDE w:val="0"/>
        <w:autoSpaceDN w:val="0"/>
        <w:adjustRightInd w:val="0"/>
        <w:ind w:firstLine="709"/>
        <w:jc w:val="both"/>
        <w:rPr>
          <w:rFonts w:ascii="PT Astra Serif" w:hAnsi="PT Astra Serif" w:cs="PT Astra Serif"/>
          <w:szCs w:val="28"/>
        </w:rPr>
      </w:pPr>
      <w:r w:rsidRPr="003C7092">
        <w:rPr>
          <w:rFonts w:ascii="PT Astra Serif" w:hAnsi="PT Astra Serif" w:cs="PT Astra Serif"/>
          <w:szCs w:val="28"/>
        </w:rPr>
        <w:t xml:space="preserve">2.Другие используемые в настоящем Законе понятия употребляются в значениях, которые определены Федеральным </w:t>
      </w:r>
      <w:hyperlink r:id="rId11" w:history="1">
        <w:r w:rsidRPr="003C7092">
          <w:rPr>
            <w:rStyle w:val="a6"/>
            <w:rFonts w:ascii="PT Astra Serif" w:hAnsi="PT Astra Serif" w:cs="PT Astra Serif"/>
            <w:color w:val="auto"/>
            <w:szCs w:val="28"/>
            <w:u w:val="none"/>
          </w:rPr>
          <w:t>законом</w:t>
        </w:r>
      </w:hyperlink>
      <w:r w:rsidRPr="003C7092">
        <w:rPr>
          <w:rFonts w:ascii="PT Astra Serif" w:hAnsi="PT Astra Serif" w:cs="PT Astra Serif"/>
          <w:szCs w:val="28"/>
        </w:rPr>
        <w:t xml:space="preserve"> "Об отходах производства и потребления", постановлением Правительства Российской Федерации от 6 мая 2011 года № 354 "О предоставлении коммунальных услуг собственникам и пользователям помещений в многоквартирных домах и жилых домов" и иными нормативными правовыми актами.</w:t>
      </w:r>
    </w:p>
    <w:p w:rsidR="003C7092" w:rsidRPr="003C7092" w:rsidRDefault="003C7092" w:rsidP="003C7092">
      <w:pPr>
        <w:pStyle w:val="ConsPlusTitle"/>
        <w:ind w:firstLine="709"/>
        <w:jc w:val="both"/>
        <w:outlineLvl w:val="0"/>
        <w:rPr>
          <w:rFonts w:ascii="PT Astra Serif" w:hAnsi="PT Astra Serif" w:cs="PT Astra Serif"/>
          <w:b w:val="0"/>
          <w:sz w:val="28"/>
          <w:szCs w:val="28"/>
        </w:rPr>
      </w:pPr>
      <w:bookmarkStart w:id="0" w:name="P42"/>
      <w:bookmarkEnd w:id="0"/>
    </w:p>
    <w:p w:rsidR="003C7092" w:rsidRPr="003C7092" w:rsidRDefault="003C7092" w:rsidP="003C7092">
      <w:pPr>
        <w:pStyle w:val="ConsPlusTitle"/>
        <w:ind w:firstLine="709"/>
        <w:jc w:val="both"/>
        <w:outlineLvl w:val="0"/>
        <w:rPr>
          <w:rFonts w:ascii="PT Astra Serif" w:hAnsi="PT Astra Serif" w:cs="PT Astra Serif"/>
          <w:b w:val="0"/>
          <w:sz w:val="28"/>
          <w:szCs w:val="28"/>
        </w:rPr>
      </w:pPr>
      <w:r w:rsidRPr="003C7092">
        <w:rPr>
          <w:rFonts w:ascii="PT Astra Serif" w:hAnsi="PT Astra Serif" w:cs="PT Astra Serif"/>
          <w:b w:val="0"/>
          <w:sz w:val="28"/>
          <w:szCs w:val="28"/>
        </w:rPr>
        <w:t>СТАТЬЯ 3.</w:t>
      </w:r>
    </w:p>
    <w:p w:rsidR="003C7092" w:rsidRPr="003C7092" w:rsidRDefault="003C7092" w:rsidP="003C7092">
      <w:pPr>
        <w:pStyle w:val="ConsPlusNormal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 w:rsidRPr="003C7092">
        <w:rPr>
          <w:rFonts w:ascii="PT Astra Serif" w:hAnsi="PT Astra Serif" w:cs="PT Astra Serif"/>
          <w:sz w:val="28"/>
          <w:szCs w:val="28"/>
        </w:rPr>
        <w:t>Право на льготу по оплате услуги регионального оператора по обращению с твердыми коммунальными отходами имеют:</w:t>
      </w:r>
    </w:p>
    <w:p w:rsidR="003C7092" w:rsidRPr="003C7092" w:rsidRDefault="003C7092" w:rsidP="003C7092">
      <w:pPr>
        <w:pStyle w:val="ConsPlusNormal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 w:rsidRPr="003C7092">
        <w:rPr>
          <w:rFonts w:ascii="PT Astra Serif" w:hAnsi="PT Astra Serif" w:cs="PT Astra Serif"/>
          <w:sz w:val="28"/>
          <w:szCs w:val="28"/>
        </w:rPr>
        <w:t>1)население Приморского края;</w:t>
      </w:r>
    </w:p>
    <w:p w:rsidR="003C7092" w:rsidRPr="003C7092" w:rsidRDefault="003C7092" w:rsidP="003C7092">
      <w:pPr>
        <w:pStyle w:val="ConsPlusNormal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 w:rsidRPr="003C7092">
        <w:rPr>
          <w:rFonts w:ascii="PT Astra Serif" w:hAnsi="PT Astra Serif" w:cs="PT Astra Serif"/>
          <w:sz w:val="28"/>
          <w:szCs w:val="28"/>
        </w:rPr>
        <w:t xml:space="preserve">2)потребители, приравненные к населению Приморского края. </w:t>
      </w:r>
    </w:p>
    <w:p w:rsidR="003C7092" w:rsidRPr="003C7092" w:rsidRDefault="003C7092" w:rsidP="003C7092">
      <w:pPr>
        <w:pStyle w:val="ConsPlusNormal"/>
        <w:ind w:firstLine="709"/>
        <w:jc w:val="both"/>
        <w:rPr>
          <w:rFonts w:ascii="PT Astra Serif" w:hAnsi="PT Astra Serif" w:cs="PT Astra Serif"/>
          <w:sz w:val="28"/>
          <w:szCs w:val="28"/>
        </w:rPr>
      </w:pPr>
    </w:p>
    <w:p w:rsidR="003C7092" w:rsidRPr="003C7092" w:rsidRDefault="003C7092" w:rsidP="003C7092">
      <w:pPr>
        <w:pStyle w:val="ConsPlusTitle"/>
        <w:ind w:firstLine="709"/>
        <w:jc w:val="both"/>
        <w:outlineLvl w:val="0"/>
        <w:rPr>
          <w:rFonts w:ascii="PT Astra Serif" w:hAnsi="PT Astra Serif" w:cs="PT Astra Serif"/>
          <w:b w:val="0"/>
          <w:sz w:val="28"/>
          <w:szCs w:val="28"/>
        </w:rPr>
      </w:pPr>
      <w:r w:rsidRPr="003C7092">
        <w:rPr>
          <w:rFonts w:ascii="PT Astra Serif" w:hAnsi="PT Astra Serif" w:cs="PT Astra Serif"/>
          <w:b w:val="0"/>
          <w:sz w:val="28"/>
          <w:szCs w:val="28"/>
        </w:rPr>
        <w:t>СТАТЬЯ 4.</w:t>
      </w:r>
    </w:p>
    <w:p w:rsidR="003C7092" w:rsidRPr="003C7092" w:rsidRDefault="003C7092" w:rsidP="003C7092">
      <w:pPr>
        <w:pStyle w:val="ConsPlusNormal"/>
        <w:ind w:firstLine="709"/>
        <w:jc w:val="both"/>
        <w:rPr>
          <w:rFonts w:ascii="PT Astra Serif" w:hAnsi="PT Astra Serif" w:cs="PT Astra Serif"/>
          <w:sz w:val="28"/>
          <w:szCs w:val="28"/>
        </w:rPr>
      </w:pPr>
      <w:bookmarkStart w:id="1" w:name="P54"/>
      <w:bookmarkEnd w:id="1"/>
      <w:r w:rsidRPr="003C7092">
        <w:rPr>
          <w:rFonts w:ascii="PT Astra Serif" w:hAnsi="PT Astra Serif" w:cs="PT Astra Serif"/>
          <w:sz w:val="28"/>
          <w:szCs w:val="28"/>
        </w:rPr>
        <w:t xml:space="preserve">1.Льгота по оплате услуги регионального оператора по обращению с твердыми коммунальными отходами лицам, указанным в </w:t>
      </w:r>
      <w:hyperlink r:id="rId12" w:anchor="P42" w:history="1">
        <w:r w:rsidRPr="003C7092">
          <w:rPr>
            <w:rStyle w:val="a6"/>
            <w:rFonts w:ascii="PT Astra Serif" w:hAnsi="PT Astra Serif" w:cs="PT Astra Serif"/>
            <w:color w:val="auto"/>
            <w:sz w:val="28"/>
            <w:szCs w:val="28"/>
            <w:u w:val="none"/>
          </w:rPr>
          <w:t>статье 3</w:t>
        </w:r>
      </w:hyperlink>
      <w:r w:rsidRPr="003C7092">
        <w:rPr>
          <w:rFonts w:ascii="PT Astra Serif" w:hAnsi="PT Astra Serif" w:cs="PT Astra Serif"/>
          <w:sz w:val="28"/>
          <w:szCs w:val="28"/>
        </w:rPr>
        <w:t xml:space="preserve"> настоящего Закона, предоставляется при превышении предельного единого тарифа на услугу регионального оператора по обращению с твердыми коммунальными отходами над льготным тарифом на услугу регионального оператора по обращению с твердыми коммунальными отходами.</w:t>
      </w:r>
    </w:p>
    <w:p w:rsidR="003C7092" w:rsidRPr="003C7092" w:rsidRDefault="003C7092" w:rsidP="003C7092">
      <w:pPr>
        <w:pStyle w:val="ConsPlusNormal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 w:rsidRPr="003C7092">
        <w:rPr>
          <w:rFonts w:ascii="PT Astra Serif" w:hAnsi="PT Astra Serif" w:cs="PT Astra Serif"/>
          <w:sz w:val="28"/>
          <w:szCs w:val="28"/>
        </w:rPr>
        <w:t xml:space="preserve">2.Льготный тариф на услугу регионального оператора по обращению с твердыми коммунальными отходами утверждается уполномоченным органом </w:t>
      </w:r>
      <w:r w:rsidRPr="003C7092">
        <w:rPr>
          <w:rFonts w:ascii="PT Astra Serif" w:hAnsi="PT Astra Serif" w:cs="PT Astra Serif"/>
          <w:sz w:val="28"/>
          <w:szCs w:val="28"/>
          <w:shd w:val="clear" w:color="auto" w:fill="FFFFFF"/>
          <w:lang w:eastAsia="zh-CN" w:bidi="ar"/>
        </w:rPr>
        <w:t>ежегодно в срок не позднее 20 декабря года, предшествующего очередному финансовому году.</w:t>
      </w:r>
    </w:p>
    <w:p w:rsidR="003C7092" w:rsidRPr="003C7092" w:rsidRDefault="003C7092" w:rsidP="003C7092">
      <w:pPr>
        <w:pStyle w:val="ConsPlusNormal"/>
        <w:ind w:firstLine="709"/>
        <w:jc w:val="both"/>
        <w:rPr>
          <w:rFonts w:ascii="PT Astra Serif" w:hAnsi="PT Astra Serif" w:cs="PT Astra Serif"/>
          <w:sz w:val="28"/>
          <w:szCs w:val="28"/>
        </w:rPr>
      </w:pPr>
    </w:p>
    <w:p w:rsidR="003C7092" w:rsidRPr="003C7092" w:rsidRDefault="003C7092" w:rsidP="003C7092">
      <w:pPr>
        <w:pStyle w:val="ConsPlusNormal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 w:rsidRPr="003C7092">
        <w:rPr>
          <w:rFonts w:ascii="PT Astra Serif" w:hAnsi="PT Astra Serif" w:cs="PT Astra Serif"/>
          <w:sz w:val="28"/>
          <w:szCs w:val="28"/>
        </w:rPr>
        <w:t>СТАТЬЯ 5.</w:t>
      </w:r>
    </w:p>
    <w:p w:rsidR="003C7092" w:rsidRPr="003C7092" w:rsidRDefault="003C7092" w:rsidP="003C7092">
      <w:pPr>
        <w:pStyle w:val="ConsPlusNormal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 w:rsidRPr="003C7092">
        <w:rPr>
          <w:rFonts w:ascii="PT Astra Serif" w:hAnsi="PT Astra Serif" w:cs="PT Astra Serif"/>
          <w:sz w:val="28"/>
          <w:szCs w:val="28"/>
        </w:rPr>
        <w:t>1.Компенсация выпадающих доходов регионального оператора, возникающих в результате установления льготного тарифа на услугу регионального оператора по обращению с твердыми коммунальными отходами, осуществляется путем предоставления региональному оператору субсидий за счет средств краевого бюджета в порядке, определяемом Правительством Приморского края.</w:t>
      </w:r>
    </w:p>
    <w:p w:rsidR="003C7092" w:rsidRPr="003C7092" w:rsidRDefault="003C7092" w:rsidP="003C7092">
      <w:pPr>
        <w:pStyle w:val="ConsPlusNormal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 w:rsidRPr="003C7092">
        <w:rPr>
          <w:rFonts w:ascii="PT Astra Serif" w:hAnsi="PT Astra Serif" w:cs="PT Astra Serif"/>
          <w:sz w:val="28"/>
          <w:szCs w:val="28"/>
        </w:rPr>
        <w:t>2.Субсидии региональному оператору предоставляются уполномоченным органом исполнительной власти Приморского края в области жилищно-коммунального хозяйства Приморского края в соответствии с соглашением на компенсацию выпадающих доходов.</w:t>
      </w:r>
    </w:p>
    <w:p w:rsidR="003C7092" w:rsidRPr="003C7092" w:rsidRDefault="003C7092" w:rsidP="003C7092">
      <w:pPr>
        <w:pStyle w:val="ConsPlusNormal"/>
        <w:ind w:firstLine="709"/>
        <w:jc w:val="both"/>
        <w:rPr>
          <w:rFonts w:ascii="PT Astra Serif" w:hAnsi="PT Astra Serif" w:cs="PT Astra Serif"/>
          <w:sz w:val="28"/>
          <w:szCs w:val="28"/>
        </w:rPr>
      </w:pPr>
      <w:bookmarkStart w:id="2" w:name="P70"/>
      <w:bookmarkEnd w:id="2"/>
    </w:p>
    <w:p w:rsidR="003C7092" w:rsidRPr="003C7092" w:rsidRDefault="003C7092" w:rsidP="003C7092">
      <w:pPr>
        <w:pStyle w:val="ConsPlusTitle"/>
        <w:ind w:firstLine="709"/>
        <w:jc w:val="both"/>
        <w:outlineLvl w:val="0"/>
        <w:rPr>
          <w:rFonts w:ascii="PT Astra Serif" w:hAnsi="PT Astra Serif" w:cs="PT Astra Serif"/>
          <w:b w:val="0"/>
          <w:sz w:val="28"/>
          <w:szCs w:val="28"/>
        </w:rPr>
      </w:pPr>
      <w:r w:rsidRPr="003C7092">
        <w:rPr>
          <w:rFonts w:ascii="PT Astra Serif" w:hAnsi="PT Astra Serif" w:cs="PT Astra Serif"/>
          <w:b w:val="0"/>
          <w:sz w:val="28"/>
          <w:szCs w:val="28"/>
        </w:rPr>
        <w:t>СТАТЬЯ 6.</w:t>
      </w:r>
    </w:p>
    <w:p w:rsidR="003C7092" w:rsidRPr="003C7092" w:rsidRDefault="008D61C5" w:rsidP="008D61C5">
      <w:pPr>
        <w:pStyle w:val="ConsPlusNormal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1.</w:t>
      </w:r>
      <w:r w:rsidR="003C7092" w:rsidRPr="003C7092">
        <w:rPr>
          <w:rFonts w:ascii="PT Astra Serif" w:hAnsi="PT Astra Serif" w:cs="PT Astra Serif"/>
          <w:sz w:val="28"/>
          <w:szCs w:val="28"/>
        </w:rPr>
        <w:t>Настоящий Закон вступает в силу со дня его официального</w:t>
      </w:r>
      <w:r>
        <w:rPr>
          <w:rFonts w:ascii="PT Astra Serif" w:hAnsi="PT Astra Serif" w:cs="PT Astra Serif"/>
          <w:sz w:val="28"/>
          <w:szCs w:val="28"/>
        </w:rPr>
        <w:t xml:space="preserve"> </w:t>
      </w:r>
      <w:r w:rsidR="003C7092" w:rsidRPr="003C7092">
        <w:rPr>
          <w:rFonts w:ascii="PT Astra Serif" w:hAnsi="PT Astra Serif" w:cs="PT Astra Serif"/>
          <w:sz w:val="28"/>
          <w:szCs w:val="28"/>
        </w:rPr>
        <w:t>опубликования.</w:t>
      </w:r>
    </w:p>
    <w:p w:rsidR="003C7092" w:rsidRPr="003C7092" w:rsidRDefault="003C7092" w:rsidP="003C7092">
      <w:pPr>
        <w:autoSpaceDE w:val="0"/>
        <w:autoSpaceDN w:val="0"/>
        <w:adjustRightInd w:val="0"/>
        <w:ind w:firstLine="709"/>
        <w:jc w:val="both"/>
        <w:rPr>
          <w:rFonts w:ascii="PT Astra Serif" w:hAnsi="PT Astra Serif" w:cs="PT Astra Serif"/>
          <w:szCs w:val="28"/>
        </w:rPr>
      </w:pPr>
    </w:p>
    <w:p w:rsidR="003C7092" w:rsidRPr="003C7092" w:rsidRDefault="003C7092" w:rsidP="003C7092">
      <w:pPr>
        <w:autoSpaceDE w:val="0"/>
        <w:autoSpaceDN w:val="0"/>
        <w:adjustRightInd w:val="0"/>
        <w:jc w:val="both"/>
        <w:rPr>
          <w:rFonts w:ascii="PT Astra Serif" w:hAnsi="PT Astra Serif" w:cs="PT Astra Serif"/>
          <w:szCs w:val="28"/>
        </w:rPr>
      </w:pPr>
    </w:p>
    <w:p w:rsidR="003C7092" w:rsidRPr="003C7092" w:rsidRDefault="003C7092" w:rsidP="003C709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C7092">
        <w:rPr>
          <w:rFonts w:ascii="PT Astra Serif" w:hAnsi="PT Astra Serif" w:cs="PT Astra Serif"/>
          <w:szCs w:val="28"/>
        </w:rPr>
        <w:lastRenderedPageBreak/>
        <w:t xml:space="preserve">2.Со дня вступления в силу настоящего Закона признать утратившим силу Закон Приморского края от 14 мая 2020 года № 789-КЗ "О льготном тарифе на услугу регионального оператора по обращению с твердыми коммунальными отходами" </w:t>
      </w:r>
      <w:r w:rsidRPr="003C7092">
        <w:rPr>
          <w:szCs w:val="28"/>
        </w:rPr>
        <w:t xml:space="preserve">(Ведомости Законодательного Собрания Приморского края, 2020, </w:t>
      </w:r>
      <w:r w:rsidRPr="003C7092">
        <w:rPr>
          <w:szCs w:val="28"/>
          <w:lang w:eastAsia="en-US"/>
        </w:rPr>
        <w:t>№</w:t>
      </w:r>
      <w:r w:rsidRPr="003C7092">
        <w:rPr>
          <w:szCs w:val="28"/>
        </w:rPr>
        <w:t xml:space="preserve"> 133, стр. 32).</w:t>
      </w:r>
      <w:r w:rsidRPr="003C7092">
        <w:rPr>
          <w:rFonts w:ascii="PT Astra Serif" w:hAnsi="PT Astra Serif" w:cs="PT Astra Serif"/>
          <w:szCs w:val="28"/>
        </w:rPr>
        <w:t xml:space="preserve"> </w:t>
      </w:r>
    </w:p>
    <w:p w:rsidR="003C7092" w:rsidRDefault="003C7092" w:rsidP="003C7092">
      <w:pPr>
        <w:jc w:val="both"/>
        <w:rPr>
          <w:szCs w:val="28"/>
        </w:rPr>
      </w:pPr>
    </w:p>
    <w:p w:rsidR="003C7092" w:rsidRPr="000E4D84" w:rsidRDefault="003C7092" w:rsidP="003C7092">
      <w:pPr>
        <w:jc w:val="both"/>
      </w:pPr>
    </w:p>
    <w:p w:rsidR="003C7092" w:rsidRPr="000E4D84" w:rsidRDefault="003C7092" w:rsidP="003C7092">
      <w:pPr>
        <w:jc w:val="both"/>
      </w:pPr>
    </w:p>
    <w:p w:rsidR="003C7092" w:rsidRDefault="003C7092" w:rsidP="003C7092">
      <w:pPr>
        <w:jc w:val="both"/>
        <w:rPr>
          <w:snapToGrid w:val="0"/>
          <w:szCs w:val="24"/>
        </w:rPr>
      </w:pPr>
      <w:r w:rsidRPr="000E4D84">
        <w:rPr>
          <w:snapToGrid w:val="0"/>
          <w:szCs w:val="24"/>
        </w:rPr>
        <w:t>Губернатор края</w:t>
      </w:r>
      <w:r w:rsidRPr="000E4D84">
        <w:rPr>
          <w:snapToGrid w:val="0"/>
          <w:szCs w:val="24"/>
        </w:rPr>
        <w:tab/>
      </w:r>
      <w:r w:rsidRPr="000E4D84">
        <w:rPr>
          <w:snapToGrid w:val="0"/>
          <w:szCs w:val="24"/>
        </w:rPr>
        <w:tab/>
      </w:r>
      <w:r w:rsidRPr="000E4D84">
        <w:rPr>
          <w:snapToGrid w:val="0"/>
          <w:szCs w:val="24"/>
        </w:rPr>
        <w:tab/>
      </w:r>
      <w:r w:rsidRPr="000E4D84">
        <w:rPr>
          <w:snapToGrid w:val="0"/>
          <w:szCs w:val="24"/>
        </w:rPr>
        <w:tab/>
      </w:r>
      <w:r w:rsidRPr="000E4D84">
        <w:rPr>
          <w:snapToGrid w:val="0"/>
          <w:szCs w:val="24"/>
        </w:rPr>
        <w:tab/>
      </w:r>
      <w:r w:rsidRPr="000E4D84">
        <w:rPr>
          <w:snapToGrid w:val="0"/>
          <w:szCs w:val="24"/>
        </w:rPr>
        <w:tab/>
      </w:r>
      <w:r>
        <w:rPr>
          <w:snapToGrid w:val="0"/>
          <w:szCs w:val="24"/>
        </w:rPr>
        <w:tab/>
        <w:t xml:space="preserve">                О.Н. Кожемяко</w:t>
      </w:r>
    </w:p>
    <w:p w:rsidR="00215857" w:rsidRDefault="00215857" w:rsidP="003C7092">
      <w:pPr>
        <w:jc w:val="both"/>
        <w:rPr>
          <w:snapToGrid w:val="0"/>
          <w:szCs w:val="24"/>
        </w:rPr>
      </w:pPr>
    </w:p>
    <w:p w:rsidR="00215857" w:rsidRDefault="00215857" w:rsidP="003C7092">
      <w:pPr>
        <w:jc w:val="both"/>
        <w:rPr>
          <w:snapToGrid w:val="0"/>
          <w:szCs w:val="24"/>
        </w:rPr>
      </w:pPr>
      <w:bookmarkStart w:id="3" w:name="_GoBack"/>
      <w:r>
        <w:rPr>
          <w:snapToGrid w:val="0"/>
          <w:szCs w:val="24"/>
        </w:rPr>
        <w:t>г. Владивосток</w:t>
      </w:r>
    </w:p>
    <w:p w:rsidR="00215857" w:rsidRDefault="00215857" w:rsidP="003C7092">
      <w:pPr>
        <w:jc w:val="both"/>
        <w:rPr>
          <w:snapToGrid w:val="0"/>
          <w:szCs w:val="24"/>
        </w:rPr>
      </w:pPr>
      <w:r>
        <w:rPr>
          <w:snapToGrid w:val="0"/>
          <w:szCs w:val="24"/>
        </w:rPr>
        <w:t>17 декабря 2021 года</w:t>
      </w:r>
    </w:p>
    <w:p w:rsidR="00215857" w:rsidRPr="000E4D84" w:rsidRDefault="00215857" w:rsidP="003C7092">
      <w:pPr>
        <w:jc w:val="both"/>
        <w:rPr>
          <w:snapToGrid w:val="0"/>
        </w:rPr>
      </w:pPr>
      <w:r>
        <w:rPr>
          <w:snapToGrid w:val="0"/>
          <w:szCs w:val="24"/>
        </w:rPr>
        <w:t>№ 27-КЗ</w:t>
      </w:r>
      <w:bookmarkEnd w:id="3"/>
    </w:p>
    <w:p w:rsidR="003C7092" w:rsidRPr="00AB2A7F" w:rsidRDefault="003C7092" w:rsidP="003C7092">
      <w:pPr>
        <w:jc w:val="center"/>
      </w:pPr>
    </w:p>
    <w:p w:rsidR="00BE0544" w:rsidRDefault="00BE0544" w:rsidP="00347DEE"/>
    <w:sectPr w:rsidR="00BE0544" w:rsidSect="003C7092">
      <w:headerReference w:type="default" r:id="rId13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07C1" w:rsidRDefault="003307C1">
      <w:r>
        <w:separator/>
      </w:r>
    </w:p>
  </w:endnote>
  <w:endnote w:type="continuationSeparator" w:id="0">
    <w:p w:rsidR="003307C1" w:rsidRDefault="003307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PT Astra Serif">
    <w:altName w:val="Times New Roman"/>
    <w:charset w:val="00"/>
    <w:family w:val="auto"/>
    <w:pitch w:val="default"/>
    <w:sig w:usb0="A00002EF" w:usb1="5000204B" w:usb2="00000020" w:usb3="00000000" w:csb0="2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07C1" w:rsidRDefault="003307C1">
      <w:r>
        <w:separator/>
      </w:r>
    </w:p>
  </w:footnote>
  <w:footnote w:type="continuationSeparator" w:id="0">
    <w:p w:rsidR="003307C1" w:rsidRDefault="003307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3C7092" w:rsidP="003C7092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8A5B8E">
      <w:rPr>
        <w:noProof/>
      </w:rPr>
      <w:t>3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F3D249"/>
    <w:multiLevelType w:val="singleLevel"/>
    <w:tmpl w:val="1FF3D249"/>
    <w:lvl w:ilvl="0">
      <w:start w:val="1"/>
      <w:numFmt w:val="decimal"/>
      <w:suff w:val="space"/>
      <w:lvlText w:val="%1."/>
      <w:lvlJc w:val="left"/>
      <w:pPr>
        <w:ind w:left="0" w:firstLine="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C7092"/>
    <w:rsid w:val="0003291F"/>
    <w:rsid w:val="00070CED"/>
    <w:rsid w:val="00215857"/>
    <w:rsid w:val="003307C1"/>
    <w:rsid w:val="00347DEE"/>
    <w:rsid w:val="00357555"/>
    <w:rsid w:val="00380EE1"/>
    <w:rsid w:val="003A180C"/>
    <w:rsid w:val="003B26E7"/>
    <w:rsid w:val="003C7092"/>
    <w:rsid w:val="00413497"/>
    <w:rsid w:val="0047435B"/>
    <w:rsid w:val="005A2827"/>
    <w:rsid w:val="00644712"/>
    <w:rsid w:val="006D1D7D"/>
    <w:rsid w:val="006E2ABA"/>
    <w:rsid w:val="006F77C0"/>
    <w:rsid w:val="00832425"/>
    <w:rsid w:val="008A5B8E"/>
    <w:rsid w:val="008D61C5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733053"/>
  <w15:docId w15:val="{E72F0F62-802D-4878-A255-11151A9CC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styleId="a6">
    <w:name w:val="Hyperlink"/>
    <w:rsid w:val="003C7092"/>
    <w:rPr>
      <w:color w:val="0000FF"/>
      <w:u w:val="single"/>
    </w:rPr>
  </w:style>
  <w:style w:type="paragraph" w:customStyle="1" w:styleId="ConsPlusNormal">
    <w:name w:val="ConsPlusNormal"/>
    <w:rsid w:val="003C7092"/>
    <w:pPr>
      <w:autoSpaceDE w:val="0"/>
      <w:autoSpaceDN w:val="0"/>
      <w:adjustRightInd w:val="0"/>
    </w:pPr>
    <w:rPr>
      <w:rFonts w:ascii="Arial" w:eastAsia="SimSun" w:hAnsi="Arial" w:cs="Arial"/>
    </w:rPr>
  </w:style>
  <w:style w:type="paragraph" w:customStyle="1" w:styleId="ConsPlusTitle">
    <w:name w:val="ConsPlusTitle"/>
    <w:rsid w:val="003C7092"/>
    <w:pPr>
      <w:widowControl w:val="0"/>
      <w:autoSpaceDE w:val="0"/>
      <w:autoSpaceDN w:val="0"/>
    </w:pPr>
    <w:rPr>
      <w:rFonts w:ascii="Calibri" w:eastAsia="SimSun" w:hAnsi="Calibri" w:cs="Calibri"/>
      <w:b/>
      <w:sz w:val="22"/>
    </w:rPr>
  </w:style>
  <w:style w:type="character" w:customStyle="1" w:styleId="a4">
    <w:name w:val="Верхний колонтитул Знак"/>
    <w:link w:val="a3"/>
    <w:uiPriority w:val="99"/>
    <w:rsid w:val="003C7092"/>
    <w:rPr>
      <w:sz w:val="28"/>
    </w:rPr>
  </w:style>
  <w:style w:type="paragraph" w:styleId="a7">
    <w:name w:val="Balloon Text"/>
    <w:basedOn w:val="a"/>
    <w:link w:val="a8"/>
    <w:semiHidden/>
    <w:unhideWhenUsed/>
    <w:rsid w:val="003C7092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semiHidden/>
    <w:rsid w:val="003C70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yperlink" Target="file:///C:\Users\Parhomenko_A_V\Desktop\&#1047;&#1040;&#1050;&#1054;&#1053;&#1067;\&#1050;&#1086;&#1084;&#1084;&#1091;&#1085;&#1072;&#1083;&#1100;&#1085;&#1099;&#1077;%20&#1086;&#1090;&#1093;&#1086;&#1076;&#1099;\1%20&#1095;&#1090;\&#1047;&#1072;&#1082;&#1086;&#1085;&#1086;&#1087;&#1088;&#1086;&#1077;&#1082;&#1090;%201%20&#1095;&#1090;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810BE889AA7A3EC761F53BCD1991C1B78596ACF5CA32E0C5D1700B916AFB4E7DF304BAD700D8ED1BCC9BC57F41v4IFF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file:///C:\Users\Parhomenko_A_V\Desktop\&#1047;&#1040;&#1050;&#1054;&#1053;&#1067;\&#1050;&#1086;&#1084;&#1084;&#1091;&#1085;&#1072;&#1083;&#1100;&#1085;&#1099;&#1077;%20&#1086;&#1090;&#1093;&#1086;&#1076;&#1099;\1%20&#1095;&#1090;\&#1047;&#1072;&#1082;&#1086;&#1085;&#1086;&#1087;&#1088;&#1086;&#1077;&#1082;&#1090;%201%20&#1095;&#1090;.do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10BE889AA7A3EC761F53BCD1991C1B78592AFF5CA3BE0C5D1700B916AFB4E7DF304BAD700D8ED1BCC9BC57F41v4IFF" TargetMode="Externa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3</Pages>
  <Words>777</Words>
  <Characters>4432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5199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2021-12-14T05:34:00Z</cp:lastPrinted>
  <dcterms:created xsi:type="dcterms:W3CDTF">2021-12-17T04:24:00Z</dcterms:created>
  <dcterms:modified xsi:type="dcterms:W3CDTF">2021-12-17T04:24:00Z</dcterms:modified>
</cp:coreProperties>
</file>