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0C81" w:rsidRPr="006F7539" w:rsidRDefault="00180C81" w:rsidP="00180C81">
      <w:pPr>
        <w:widowControl w:val="0"/>
        <w:autoSpaceDE w:val="0"/>
        <w:autoSpaceDN w:val="0"/>
        <w:adjustRightInd w:val="0"/>
        <w:spacing w:after="0" w:line="240" w:lineRule="auto"/>
        <w:ind w:left="11766"/>
        <w:rPr>
          <w:rFonts w:ascii="Times New Roman" w:hAnsi="Times New Roman"/>
          <w:color w:val="000000"/>
          <w:sz w:val="28"/>
          <w:szCs w:val="28"/>
        </w:rPr>
      </w:pPr>
      <w:r w:rsidRPr="006F7539">
        <w:rPr>
          <w:rFonts w:ascii="Times New Roman" w:hAnsi="Times New Roman"/>
          <w:color w:val="000000"/>
          <w:sz w:val="28"/>
          <w:szCs w:val="28"/>
        </w:rPr>
        <w:t>Приложение</w:t>
      </w:r>
      <w:r w:rsidR="001E60A8">
        <w:rPr>
          <w:rFonts w:ascii="Times New Roman" w:hAnsi="Times New Roman"/>
          <w:color w:val="000000"/>
          <w:sz w:val="28"/>
          <w:szCs w:val="28"/>
        </w:rPr>
        <w:t xml:space="preserve"> 52</w:t>
      </w:r>
    </w:p>
    <w:p w:rsidR="00180C81" w:rsidRDefault="00180C81" w:rsidP="00180C81">
      <w:pPr>
        <w:widowControl w:val="0"/>
        <w:autoSpaceDE w:val="0"/>
        <w:autoSpaceDN w:val="0"/>
        <w:adjustRightInd w:val="0"/>
        <w:spacing w:after="0" w:line="240" w:lineRule="auto"/>
        <w:ind w:left="11766"/>
        <w:rPr>
          <w:rFonts w:ascii="Times New Roman" w:hAnsi="Times New Roman"/>
          <w:color w:val="000000"/>
          <w:sz w:val="28"/>
          <w:szCs w:val="28"/>
        </w:rPr>
      </w:pPr>
      <w:r w:rsidRPr="006F7539">
        <w:rPr>
          <w:rFonts w:ascii="Times New Roman" w:hAnsi="Times New Roman"/>
          <w:color w:val="000000"/>
          <w:sz w:val="28"/>
          <w:szCs w:val="28"/>
        </w:rPr>
        <w:t xml:space="preserve">к </w:t>
      </w:r>
      <w:r>
        <w:rPr>
          <w:rFonts w:ascii="Times New Roman" w:hAnsi="Times New Roman"/>
          <w:color w:val="000000"/>
          <w:sz w:val="28"/>
          <w:szCs w:val="28"/>
        </w:rPr>
        <w:t>Закону</w:t>
      </w:r>
    </w:p>
    <w:p w:rsidR="00180C81" w:rsidRPr="00A2478D" w:rsidRDefault="00180C81" w:rsidP="00180C81">
      <w:pPr>
        <w:widowControl w:val="0"/>
        <w:autoSpaceDE w:val="0"/>
        <w:autoSpaceDN w:val="0"/>
        <w:adjustRightInd w:val="0"/>
        <w:spacing w:after="0" w:line="240" w:lineRule="auto"/>
        <w:ind w:left="11766"/>
        <w:rPr>
          <w:rFonts w:ascii="Times New Roman" w:hAnsi="Times New Roman"/>
          <w:color w:val="000000"/>
          <w:sz w:val="28"/>
          <w:szCs w:val="28"/>
        </w:rPr>
      </w:pPr>
      <w:r w:rsidRPr="00A2478D">
        <w:rPr>
          <w:rFonts w:ascii="Times New Roman" w:hAnsi="Times New Roman"/>
          <w:color w:val="000000"/>
          <w:sz w:val="28"/>
          <w:szCs w:val="28"/>
        </w:rPr>
        <w:t>Приморского края</w:t>
      </w:r>
    </w:p>
    <w:p w:rsidR="00180C81" w:rsidRDefault="00F45D35" w:rsidP="00833673">
      <w:pPr>
        <w:widowControl w:val="0"/>
        <w:autoSpaceDE w:val="0"/>
        <w:autoSpaceDN w:val="0"/>
        <w:adjustRightInd w:val="0"/>
        <w:spacing w:after="0" w:line="240" w:lineRule="auto"/>
        <w:ind w:left="11766"/>
        <w:rPr>
          <w:rFonts w:ascii="Times New Roman" w:hAnsi="Times New Roman"/>
          <w:color w:val="000000"/>
          <w:sz w:val="28"/>
          <w:szCs w:val="28"/>
        </w:rPr>
      </w:pPr>
      <w:r w:rsidRPr="00F45D35">
        <w:rPr>
          <w:rFonts w:ascii="Times New Roman" w:hAnsi="Times New Roman"/>
          <w:color w:val="000000"/>
          <w:sz w:val="28"/>
          <w:szCs w:val="28"/>
        </w:rPr>
        <w:t>от 25.11.2021 № 16-КЗ</w:t>
      </w:r>
      <w:bookmarkStart w:id="0" w:name="_GoBack"/>
      <w:bookmarkEnd w:id="0"/>
    </w:p>
    <w:p w:rsidR="00180C81" w:rsidRDefault="00180C81" w:rsidP="00833673">
      <w:pPr>
        <w:widowControl w:val="0"/>
        <w:autoSpaceDE w:val="0"/>
        <w:autoSpaceDN w:val="0"/>
        <w:adjustRightInd w:val="0"/>
        <w:spacing w:after="0" w:line="240" w:lineRule="auto"/>
        <w:ind w:left="11766"/>
        <w:rPr>
          <w:rFonts w:ascii="Times New Roman" w:hAnsi="Times New Roman"/>
          <w:color w:val="000000"/>
          <w:sz w:val="28"/>
          <w:szCs w:val="28"/>
        </w:rPr>
      </w:pPr>
    </w:p>
    <w:p w:rsidR="00931616" w:rsidRDefault="009229E3" w:rsidP="00833673">
      <w:pPr>
        <w:widowControl w:val="0"/>
        <w:autoSpaceDE w:val="0"/>
        <w:autoSpaceDN w:val="0"/>
        <w:adjustRightInd w:val="0"/>
        <w:spacing w:after="0" w:line="240" w:lineRule="auto"/>
        <w:ind w:left="11766"/>
        <w:rPr>
          <w:rFonts w:ascii="Times New Roman" w:hAnsi="Times New Roman"/>
          <w:color w:val="000000"/>
          <w:sz w:val="28"/>
          <w:szCs w:val="28"/>
        </w:rPr>
      </w:pPr>
      <w:r>
        <w:rPr>
          <w:rFonts w:ascii="Times New Roman" w:hAnsi="Times New Roman"/>
          <w:color w:val="000000"/>
          <w:sz w:val="28"/>
          <w:szCs w:val="28"/>
        </w:rPr>
        <w:t xml:space="preserve">Приложение </w:t>
      </w:r>
      <w:r w:rsidR="002E1F6C">
        <w:rPr>
          <w:rFonts w:ascii="Times New Roman" w:hAnsi="Times New Roman"/>
          <w:color w:val="000000"/>
          <w:sz w:val="28"/>
          <w:szCs w:val="28"/>
        </w:rPr>
        <w:t>20</w:t>
      </w:r>
    </w:p>
    <w:p w:rsidR="00931616" w:rsidRDefault="00931616" w:rsidP="00833673">
      <w:pPr>
        <w:widowControl w:val="0"/>
        <w:autoSpaceDE w:val="0"/>
        <w:autoSpaceDN w:val="0"/>
        <w:adjustRightInd w:val="0"/>
        <w:spacing w:after="0" w:line="240" w:lineRule="auto"/>
        <w:ind w:left="11766"/>
        <w:rPr>
          <w:rFonts w:ascii="Times New Roman" w:hAnsi="Times New Roman"/>
          <w:color w:val="000000"/>
          <w:sz w:val="28"/>
          <w:szCs w:val="28"/>
        </w:rPr>
      </w:pPr>
      <w:r>
        <w:rPr>
          <w:rFonts w:ascii="Times New Roman" w:hAnsi="Times New Roman"/>
          <w:color w:val="000000"/>
          <w:sz w:val="28"/>
          <w:szCs w:val="28"/>
        </w:rPr>
        <w:t>к Закону</w:t>
      </w:r>
    </w:p>
    <w:p w:rsidR="00931616" w:rsidRDefault="00931616" w:rsidP="00833673">
      <w:pPr>
        <w:widowControl w:val="0"/>
        <w:autoSpaceDE w:val="0"/>
        <w:autoSpaceDN w:val="0"/>
        <w:adjustRightInd w:val="0"/>
        <w:spacing w:after="0" w:line="240" w:lineRule="auto"/>
        <w:ind w:left="11766"/>
        <w:rPr>
          <w:rFonts w:ascii="Times New Roman" w:hAnsi="Times New Roman"/>
          <w:color w:val="000000"/>
          <w:sz w:val="28"/>
          <w:szCs w:val="28"/>
        </w:rPr>
      </w:pPr>
      <w:r>
        <w:rPr>
          <w:rFonts w:ascii="Times New Roman" w:hAnsi="Times New Roman"/>
          <w:color w:val="000000"/>
          <w:sz w:val="28"/>
          <w:szCs w:val="28"/>
        </w:rPr>
        <w:t>Приморского края</w:t>
      </w:r>
    </w:p>
    <w:p w:rsidR="00180C81" w:rsidRDefault="00180C81" w:rsidP="00180C81">
      <w:pPr>
        <w:widowControl w:val="0"/>
        <w:autoSpaceDE w:val="0"/>
        <w:autoSpaceDN w:val="0"/>
        <w:adjustRightInd w:val="0"/>
        <w:spacing w:after="0" w:line="240" w:lineRule="auto"/>
        <w:ind w:left="11766"/>
        <w:rPr>
          <w:rFonts w:ascii="Times New Roman" w:hAnsi="Times New Roman"/>
          <w:color w:val="000000"/>
          <w:sz w:val="28"/>
          <w:szCs w:val="28"/>
        </w:rPr>
      </w:pPr>
      <w:r w:rsidRPr="00A2478D">
        <w:rPr>
          <w:rFonts w:ascii="Times New Roman" w:hAnsi="Times New Roman"/>
          <w:color w:val="000000"/>
          <w:sz w:val="28"/>
          <w:szCs w:val="28"/>
        </w:rPr>
        <w:t>от 21.12.2020 № 969-КЗ</w:t>
      </w:r>
      <w:r w:rsidRPr="007D1DA9">
        <w:rPr>
          <w:rFonts w:ascii="Times New Roman" w:hAnsi="Times New Roman"/>
          <w:color w:val="000000"/>
          <w:sz w:val="28"/>
          <w:szCs w:val="28"/>
        </w:rPr>
        <w:t xml:space="preserve"> </w:t>
      </w:r>
    </w:p>
    <w:p w:rsidR="008C706F" w:rsidRDefault="008C706F" w:rsidP="00833673">
      <w:pPr>
        <w:widowControl w:val="0"/>
        <w:autoSpaceDE w:val="0"/>
        <w:autoSpaceDN w:val="0"/>
        <w:adjustRightInd w:val="0"/>
        <w:spacing w:after="0" w:line="240" w:lineRule="auto"/>
        <w:ind w:left="11766"/>
        <w:rPr>
          <w:rFonts w:ascii="Times New Roman" w:hAnsi="Times New Roman"/>
          <w:color w:val="000000"/>
          <w:sz w:val="28"/>
          <w:szCs w:val="28"/>
        </w:rPr>
      </w:pPr>
    </w:p>
    <w:p w:rsidR="00931616" w:rsidRDefault="001E60A8" w:rsidP="001E60A8">
      <w:pPr>
        <w:widowControl w:val="0"/>
        <w:autoSpaceDE w:val="0"/>
        <w:autoSpaceDN w:val="0"/>
        <w:adjustRightInd w:val="0"/>
        <w:spacing w:after="0" w:line="240" w:lineRule="auto"/>
        <w:jc w:val="center"/>
        <w:rPr>
          <w:rFonts w:ascii="Times New Roman" w:hAnsi="Times New Roman"/>
          <w:color w:val="000000"/>
          <w:sz w:val="28"/>
          <w:szCs w:val="28"/>
        </w:rPr>
      </w:pPr>
      <w:r>
        <w:rPr>
          <w:rFonts w:ascii="Times New Roman" w:hAnsi="Times New Roman"/>
          <w:color w:val="000000"/>
          <w:sz w:val="28"/>
          <w:szCs w:val="28"/>
        </w:rPr>
        <w:t xml:space="preserve">Распределение бюджетных ассигнований, направляемых на государственную поддержку семьи и детей, </w:t>
      </w:r>
      <w:r>
        <w:rPr>
          <w:rFonts w:ascii="Times New Roman" w:hAnsi="Times New Roman"/>
          <w:color w:val="000000"/>
          <w:sz w:val="28"/>
          <w:szCs w:val="28"/>
        </w:rPr>
        <w:br/>
        <w:t>на 2021 год и плановый период 2022 и 2023 годов</w:t>
      </w:r>
    </w:p>
    <w:p w:rsidR="00366DD6" w:rsidRPr="00833673" w:rsidRDefault="00366DD6" w:rsidP="00366DD6">
      <w:pPr>
        <w:widowControl w:val="0"/>
        <w:autoSpaceDE w:val="0"/>
        <w:autoSpaceDN w:val="0"/>
        <w:adjustRightInd w:val="0"/>
        <w:spacing w:after="0" w:line="240" w:lineRule="auto"/>
        <w:jc w:val="center"/>
        <w:rPr>
          <w:rFonts w:ascii="Times New Roman" w:hAnsi="Times New Roman"/>
          <w:color w:val="000000"/>
          <w:sz w:val="28"/>
          <w:szCs w:val="28"/>
        </w:rPr>
      </w:pPr>
    </w:p>
    <w:p w:rsidR="00E57117" w:rsidRDefault="00E57117" w:rsidP="00833673">
      <w:pPr>
        <w:widowControl w:val="0"/>
        <w:autoSpaceDE w:val="0"/>
        <w:autoSpaceDN w:val="0"/>
        <w:adjustRightInd w:val="0"/>
        <w:spacing w:after="0" w:line="240" w:lineRule="auto"/>
        <w:ind w:right="-1"/>
        <w:jc w:val="right"/>
        <w:rPr>
          <w:rFonts w:ascii="Times New Roman" w:hAnsi="Times New Roman"/>
          <w:color w:val="000000"/>
          <w:sz w:val="28"/>
          <w:szCs w:val="28"/>
        </w:rPr>
      </w:pPr>
      <w:r>
        <w:rPr>
          <w:rFonts w:ascii="Times New Roman" w:hAnsi="Times New Roman"/>
          <w:color w:val="000000"/>
          <w:sz w:val="28"/>
          <w:szCs w:val="28"/>
        </w:rPr>
        <w:t>(рублей)</w:t>
      </w:r>
    </w:p>
    <w:tbl>
      <w:tblPr>
        <w:tblW w:w="0" w:type="auto"/>
        <w:tblLayout w:type="fixed"/>
        <w:tblLook w:val="0000" w:firstRow="0" w:lastRow="0" w:firstColumn="0" w:lastColumn="0" w:noHBand="0" w:noVBand="0"/>
      </w:tblPr>
      <w:tblGrid>
        <w:gridCol w:w="6521"/>
        <w:gridCol w:w="777"/>
        <w:gridCol w:w="1434"/>
        <w:gridCol w:w="2148"/>
        <w:gridCol w:w="2149"/>
        <w:gridCol w:w="2149"/>
      </w:tblGrid>
      <w:tr w:rsidR="00635667" w:rsidTr="00635667">
        <w:trPr>
          <w:trHeight w:val="295"/>
        </w:trPr>
        <w:tc>
          <w:tcPr>
            <w:tcW w:w="6521"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35667" w:rsidRDefault="00635667" w:rsidP="00635667">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Наименование</w:t>
            </w:r>
          </w:p>
        </w:tc>
        <w:tc>
          <w:tcPr>
            <w:tcW w:w="777"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35667" w:rsidRDefault="00635667" w:rsidP="00635667">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Ве-</w:t>
            </w:r>
          </w:p>
          <w:p w:rsidR="00635667" w:rsidRDefault="00635667" w:rsidP="00635667">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дом-</w:t>
            </w:r>
          </w:p>
          <w:p w:rsidR="00635667" w:rsidRDefault="00635667" w:rsidP="00635667">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ство</w:t>
            </w:r>
          </w:p>
        </w:tc>
        <w:tc>
          <w:tcPr>
            <w:tcW w:w="1434"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35667" w:rsidRDefault="00635667" w:rsidP="00635667">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Целевая статья</w:t>
            </w:r>
          </w:p>
        </w:tc>
        <w:tc>
          <w:tcPr>
            <w:tcW w:w="6446" w:type="dxa"/>
            <w:gridSpan w:val="3"/>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35667" w:rsidRDefault="00635667" w:rsidP="00635667">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Сумма</w:t>
            </w:r>
          </w:p>
        </w:tc>
      </w:tr>
      <w:tr w:rsidR="00635667" w:rsidTr="00635667">
        <w:trPr>
          <w:trHeight w:val="353"/>
        </w:trPr>
        <w:tc>
          <w:tcPr>
            <w:tcW w:w="6521"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35667" w:rsidRDefault="00635667" w:rsidP="00635667">
            <w:pPr>
              <w:widowControl w:val="0"/>
              <w:autoSpaceDE w:val="0"/>
              <w:autoSpaceDN w:val="0"/>
              <w:adjustRightInd w:val="0"/>
              <w:spacing w:after="0" w:line="240" w:lineRule="auto"/>
              <w:rPr>
                <w:rFonts w:ascii="Arial" w:hAnsi="Arial" w:cs="Arial"/>
                <w:sz w:val="24"/>
                <w:szCs w:val="24"/>
              </w:rPr>
            </w:pPr>
          </w:p>
        </w:tc>
        <w:tc>
          <w:tcPr>
            <w:tcW w:w="777"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35667" w:rsidRDefault="00635667" w:rsidP="00635667">
            <w:pPr>
              <w:widowControl w:val="0"/>
              <w:autoSpaceDE w:val="0"/>
              <w:autoSpaceDN w:val="0"/>
              <w:adjustRightInd w:val="0"/>
              <w:spacing w:after="0" w:line="240" w:lineRule="auto"/>
              <w:rPr>
                <w:rFonts w:ascii="Arial" w:hAnsi="Arial" w:cs="Arial"/>
                <w:sz w:val="24"/>
                <w:szCs w:val="24"/>
              </w:rPr>
            </w:pPr>
          </w:p>
        </w:tc>
        <w:tc>
          <w:tcPr>
            <w:tcW w:w="1434"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35667" w:rsidRDefault="00635667" w:rsidP="00635667">
            <w:pPr>
              <w:widowControl w:val="0"/>
              <w:autoSpaceDE w:val="0"/>
              <w:autoSpaceDN w:val="0"/>
              <w:adjustRightInd w:val="0"/>
              <w:spacing w:after="0" w:line="240" w:lineRule="auto"/>
              <w:rPr>
                <w:rFonts w:ascii="Arial" w:hAnsi="Arial" w:cs="Arial"/>
                <w:sz w:val="24"/>
                <w:szCs w:val="24"/>
              </w:rPr>
            </w:pPr>
          </w:p>
        </w:tc>
        <w:tc>
          <w:tcPr>
            <w:tcW w:w="2148"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35667" w:rsidRDefault="00635667" w:rsidP="00635667">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2021 год</w:t>
            </w:r>
          </w:p>
        </w:tc>
        <w:tc>
          <w:tcPr>
            <w:tcW w:w="2149"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35667" w:rsidRDefault="00635667" w:rsidP="00635667">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2022 год</w:t>
            </w:r>
          </w:p>
        </w:tc>
        <w:tc>
          <w:tcPr>
            <w:tcW w:w="2149"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35667" w:rsidRDefault="00635667" w:rsidP="00635667">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2023 год</w:t>
            </w:r>
          </w:p>
        </w:tc>
      </w:tr>
    </w:tbl>
    <w:p w:rsidR="00A713DC" w:rsidRDefault="00A713DC">
      <w:pPr>
        <w:widowControl w:val="0"/>
        <w:autoSpaceDE w:val="0"/>
        <w:autoSpaceDN w:val="0"/>
        <w:adjustRightInd w:val="0"/>
        <w:spacing w:after="0" w:line="240" w:lineRule="auto"/>
        <w:rPr>
          <w:rFonts w:ascii="Arial" w:hAnsi="Arial" w:cs="Arial"/>
          <w:sz w:val="2"/>
          <w:szCs w:val="2"/>
        </w:rPr>
      </w:pPr>
      <w:r>
        <w:rPr>
          <w:rFonts w:ascii="Arial" w:hAnsi="Arial" w:cs="Arial"/>
          <w:sz w:val="2"/>
          <w:szCs w:val="2"/>
        </w:rPr>
        <w:br/>
      </w:r>
    </w:p>
    <w:tbl>
      <w:tblPr>
        <w:tblW w:w="0" w:type="auto"/>
        <w:tblInd w:w="10" w:type="dxa"/>
        <w:tblLayout w:type="fixed"/>
        <w:tblLook w:val="0000" w:firstRow="0" w:lastRow="0" w:firstColumn="0" w:lastColumn="0" w:noHBand="0" w:noVBand="0"/>
      </w:tblPr>
      <w:tblGrid>
        <w:gridCol w:w="6521"/>
        <w:gridCol w:w="777"/>
        <w:gridCol w:w="1434"/>
        <w:gridCol w:w="2145"/>
        <w:gridCol w:w="2145"/>
        <w:gridCol w:w="2146"/>
      </w:tblGrid>
      <w:tr w:rsidR="001E60A8" w:rsidRPr="001E60A8" w:rsidTr="001E60A8">
        <w:trPr>
          <w:cantSplit/>
          <w:trHeight w:val="340"/>
          <w:tblHeader/>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1</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2</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3</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4</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5</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6</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b/>
                <w:bCs/>
                <w:color w:val="000000"/>
                <w:sz w:val="24"/>
                <w:szCs w:val="24"/>
              </w:rPr>
              <w:t>Государственная программа Приморского края "Развитие здравоохранения Приморского края" на 2020-2027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0100000000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2 018 822 575,99</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1 599 683 107,60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1 610 961 735,09</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b/>
                <w:bCs/>
                <w:color w:val="000000"/>
                <w:sz w:val="24"/>
                <w:szCs w:val="24"/>
              </w:rPr>
              <w:t>Министерство здравоохранения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0100000000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1 992 578 075,78</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1 599 683 107,60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1 610 961 735,09</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Приобретение расходных материалов для проведения пренатальной (дородовой) диагностики нарушений развития ребенка за счет средств краевого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011N421710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26 300 000,00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31 300 000,00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31 300 000,00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Обеспечение лекарственными препаратами, изделиями медицинского назначения, расходными материалами, а также специализированными продуктами питания для детей за счет средств краевого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0120121600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1 641 658 000,00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1 229 568 003,00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1 229 568 003,00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lastRenderedPageBreak/>
              <w:t>Приобретение расходных материалов для неонатального и аудиологического скрининга за счет средств краевого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0120221700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35 983 560,00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35 983 560,00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35 983 560,00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Обеспечение полноценным питанием беременных женщин, кормящих матерей, а также детей в возрасте до трех лет по заключению врачей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0120221760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11 756 540,00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11 756 540,00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11 756 540,00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0120471600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250 000,00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6 250 000,00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6 250 000,00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Компенсация стоимости проезда детей и сопровождающих их лиц, беременных женщин в медицинские организации, расположенные за пределами Приморского края для оказания специализированной и высокотехнологичной медицинской помощи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0120481440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3 500 000,00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7 500 000,00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7 500 000,00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0120571600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500 000,00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500 000,00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500 000,00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0130170590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244 182 051,78</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247 235 749,60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258 219 557,09</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0130171600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17 102 889,00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18 244 220,00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18 539 040,00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0130181160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11 345 035,00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11 345 035,00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11 345 035,00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b/>
                <w:bCs/>
                <w:color w:val="000000"/>
                <w:sz w:val="24"/>
                <w:szCs w:val="24"/>
              </w:rPr>
              <w:t>Министерство строительства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775</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0100000000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26 244 500,21</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0,00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Строительство детской поликлиники в г. Большой Камень согласно плану социального развития центров экономического роста Приморского края за счет средств краевого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775</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01105В5050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15 979 115,72</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lastRenderedPageBreak/>
              <w:t>Строительство детской поликлиники в г. Большой Камень согласно плану социального развития центров экономического роста Приморского края за счет средств федерального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775</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0110555050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10 265 384,49</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b/>
                <w:bCs/>
                <w:color w:val="000000"/>
                <w:sz w:val="24"/>
                <w:szCs w:val="24"/>
              </w:rPr>
              <w:t>Государственная программа Приморского края "Развитие образования Приморского края" на 2020-2027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0200000000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30 710 618 687,49</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26 823 127 018,07</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27 448 251 764,13</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b/>
                <w:bCs/>
                <w:color w:val="000000"/>
                <w:sz w:val="24"/>
                <w:szCs w:val="24"/>
              </w:rPr>
              <w:t>Министерство образования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0200000000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26 574 641 190,40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23 488 488 917,69</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24 687 182 739,62</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Обновление содержания и методов обучения предметных областей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026E124230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49 500 000,00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Создание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026E151690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67 455 612,24</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69 024 795,92</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67 445 714,29</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Субсидии бюджетам муниципальных образований Приморского края на создание новых мест в общеобразовательных организациях, расположенных в сельской местности и поселках городского типа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026E152300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144 373 367,35</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Субсидии бюджетам муниципальных образований Приморского края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026E250970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27 172 045,45</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25 415 238,10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24 933 928,57</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Создание центров выявления и поддержки одаренных детей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026E251890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197 144 800,00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Субсидии бюджетам муниципальных образований Приморского края на 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026E254910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9 197 142,86</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5 109 489,80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026E271600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6 500 000,00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lastRenderedPageBreak/>
              <w:t>Обеспечение образовательных организаций материально-</w:t>
            </w:r>
            <w:r>
              <w:rPr>
                <w:rFonts w:ascii="Times New Roman" w:hAnsi="Times New Roman"/>
                <w:color w:val="000000"/>
                <w:sz w:val="24"/>
                <w:szCs w:val="24"/>
              </w:rPr>
              <w:t xml:space="preserve"> </w:t>
            </w:r>
            <w:r w:rsidRPr="001E60A8">
              <w:rPr>
                <w:rFonts w:ascii="Times New Roman" w:hAnsi="Times New Roman"/>
                <w:color w:val="000000"/>
                <w:sz w:val="24"/>
                <w:szCs w:val="24"/>
              </w:rPr>
              <w:t>технической базой для внедрения цифровой образовательной среды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026E452100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197 553 571,43</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134 674 591,84</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422 192 551,02</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026E671600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11 648 452,75</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Субсидии бюджетам муниципальных образований Приморского края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026P251590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124 820 397,00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Субсидии бюджетам муниципальных образований Приморского края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026P252320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1 548 061 232,47</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71 961 918,44</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50 000 000,00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Создание дополнительных мест (групп)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026P252530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12 340 000,00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12 340 000,00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12 340 000,00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приобретение зданий муниципальных образовательных организаций, реализующих основную общеобразовательную программу дошкольного образования, согласно плану социального развития центров экономического роста Приморского края за счет средств краевого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02102В5050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145 889 458,84</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lastRenderedPageBreak/>
              <w:t>Расходы на организацию бесплатного горячего питания обучающихся, получающих начальное общее образование в государственных образовательных организациях</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02201R3042</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214 433 316,36</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277 947 579,14</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251 084 126,76</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Субвенции бюджетам муниципальных образований Приморского края на осуществление отдельных государственных полномочий по обеспечению горячим питанием обучающихся, получающих начальное общее образование в муниципальных общеобразовательных организациях Приморского края, софинансируемые за счет средств федерального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02204R3041</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1 040 852 820,00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1 040 852 778,00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1 040 852 778,00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Субсидии бюджетам муниципальных образований на благоустройство зданий общеобразовательных организаций в целях соблюдения требований к воздушно-тепловому режиму, водоснабжению и канализации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02205R2550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47 154 204,55</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приобретение зданий муниципальных общеобразовательных организаций согласно плану социального развития центров экономического роста Приморского края за счет средств краевого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02205В5050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103 067 020,00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Субсидии из краевого бюджета частным дошкольным образовательным организациям на возмещение (финансовое обеспечение) затрат, связанных с предоставлением дошкольного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0210160030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96 321 352,25</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72 671 493,00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Субсидии бюджетам муниципальных образований Приморского края на софинансирование мероприятий, направленных на возмещение расходов частных дошкольных образовательных организаций, индивидуальных предпринимателей, возникающих при создании условий для осуществления присмотра и ухода за детьми дошкольного возраста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0210192070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48 055 223,40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lastRenderedPageBreak/>
              <w:t>Субвенции бюджетам муниципальных образований Приморского края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0210193070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6 755 653 815,00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6 813 399 537,00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7 216 706 680,00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приобретение зданий муниципальных образовательных организаций, реализующих основную общеобразовательную программу дошкольного образования, согласно плану социального развития центров экономического роста Приморского края за счет средств федерального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0210255050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118 358 600,00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Субсидии бюджетам муниципальных образований Приморского края на капитальный ремонт зданий и благоустройство территорий муниципальных образовательных организаций, оказывающих услуги дошкольного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0210292020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70 929 447,37</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Субсидии из краевого бюджета частным общеобразовательным организациям на возмещение (финансовое обеспечение) затрат, связанных с предоставлением дошкольного, начального общего, основного общего, среднего общего, дополнительного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0220160010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150 043 320,83</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112 876 612,84</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0220170590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1 600 820 833,78</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1 573 949 789,21</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1 575 523 738,92</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Субвенции бюджетам муниципальных образований Приморского края на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общеобразовательных организациях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0220193060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11 101 187 566,00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11 648 029 039,00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12 329 215 783,00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lastRenderedPageBreak/>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0220270590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1 019 520 046,86</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991 136 857,86</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1 027 322 526,86</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Стипендии Губернатора Приморского края для одаренных детей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0220381490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5 760 000,00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5 760 000,00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5 760 000,00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C074F3" w:rsidP="00C074F3">
            <w:pPr>
              <w:widowControl w:val="0"/>
              <w:autoSpaceDE w:val="0"/>
              <w:autoSpaceDN w:val="0"/>
              <w:adjustRightInd w:val="0"/>
              <w:spacing w:after="0" w:line="240" w:lineRule="auto"/>
              <w:ind w:left="57" w:right="57"/>
              <w:rPr>
                <w:rFonts w:ascii="Times New Roman" w:hAnsi="Times New Roman"/>
                <w:sz w:val="24"/>
                <w:szCs w:val="24"/>
              </w:rPr>
            </w:pPr>
            <w:r>
              <w:rPr>
                <w:rFonts w:ascii="Times New Roman" w:hAnsi="Times New Roman"/>
                <w:color w:val="000000"/>
                <w:sz w:val="24"/>
                <w:szCs w:val="24"/>
              </w:rPr>
              <w:t>Разработка и издание учебно</w:t>
            </w:r>
            <w:r w:rsidR="001E60A8" w:rsidRPr="001E60A8">
              <w:rPr>
                <w:rFonts w:ascii="Times New Roman" w:hAnsi="Times New Roman"/>
                <w:color w:val="000000"/>
                <w:sz w:val="24"/>
                <w:szCs w:val="24"/>
              </w:rPr>
              <w:t>-методического комплекса "Мой Приморский край"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0220424550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38 503 575,00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0220471600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600 000,00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Субвенции бюджетам муниципальных образований Приморского края на осуществление отдельных государственных полномочий по обеспечению бесплатным питанием детей, обучающихся в муниципальных общеобразовательных организациях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0220493150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355 648 663,64</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355 648 642,86</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355 648 695,24</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приобретение зданий муниципальных общеобразовательных организаций согласно плану социального развития центров экономического роста Приморского края за счет средств федерального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0220555050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385 606 500,00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и приобретение зданий муниципальных общеобразовательных организаций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0220592040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625 811 942,43</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191 056 091,00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44 721 110,00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Субсидии бюджетам муниципальных образований Приморского края на капитальный ремонт зданий муниципальных общеобразовательных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0220592340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139 540 166,16</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0230170590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51 969 074,36</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42 110 577,43</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42 152 583,97</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lastRenderedPageBreak/>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0230260020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3 528 000,00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21 408 000,00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Обеспечение отдыха и оздоровления отдельных категорий детей и подростков, в том числе нуждающихся в психолого-</w:t>
            </w:r>
            <w:r>
              <w:rPr>
                <w:rFonts w:ascii="Times New Roman" w:hAnsi="Times New Roman"/>
                <w:color w:val="000000"/>
                <w:sz w:val="24"/>
                <w:szCs w:val="24"/>
              </w:rPr>
              <w:t xml:space="preserve"> </w:t>
            </w:r>
            <w:r w:rsidRPr="001E60A8">
              <w:rPr>
                <w:rFonts w:ascii="Times New Roman" w:hAnsi="Times New Roman"/>
                <w:color w:val="000000"/>
                <w:sz w:val="24"/>
                <w:szCs w:val="24"/>
              </w:rPr>
              <w:t>педагогическом и ином специальном сопровождении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0230270130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19 028 233,19</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19 028 233,19</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19 028 233,19</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0230271600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10 728 120,00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Субсидии бюджетам муниципальных образований Приморского края на капитальный ремонт оздоровительных лагерей, находящихся в собственности муниципальных образований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0230292030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9 886 151,87</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Субвенции бюджетам муниципальных образований Приморского края на осуществление отдельных государственных полномочий по организации и обеспечению оздоровления и отдыха детей Приморского края (за исключением организации отдыха детей в каникулярное время)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0230293080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151 582 428,82</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Проведение мероприятий для детей и молодежи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0230320150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1 638 783,00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 xml:space="preserve">Субсидия из краевого бюджета автономной некоммерческой организации "Краевой центр подготовки граждан к военной службе и военно-патриотического воспитания ДОСААФ России "Гвардеец" в целях финансового обеспечения затрат на реализацию мероприятий </w:t>
            </w:r>
            <w:r w:rsidR="00C074F3">
              <w:rPr>
                <w:rFonts w:ascii="Times New Roman" w:hAnsi="Times New Roman"/>
                <w:color w:val="000000"/>
                <w:sz w:val="24"/>
                <w:szCs w:val="24"/>
              </w:rPr>
              <w:t xml:space="preserve">по </w:t>
            </w:r>
            <w:r w:rsidRPr="001E60A8">
              <w:rPr>
                <w:rFonts w:ascii="Times New Roman" w:hAnsi="Times New Roman"/>
                <w:color w:val="000000"/>
                <w:sz w:val="24"/>
                <w:szCs w:val="24"/>
              </w:rPr>
              <w:t>патриотическому воспитанию детей и подростков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0230362280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11 541 848,00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0230371600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61 556 000,00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b/>
                <w:bCs/>
                <w:color w:val="000000"/>
                <w:sz w:val="24"/>
                <w:szCs w:val="24"/>
              </w:rPr>
              <w:t>Департамент по делам молодежи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0200000000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40 251 610,00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25 304 200,00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24 821 500,00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lastRenderedPageBreak/>
              <w:t>Стипендии Губернатора Приморского края студентам государственных образовательных организаций высшего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0220381590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19 998 000,00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19 998 000,00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19 998 000,00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Проведение мероприятий для детей и молодежи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0230320150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20 253 610,00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5 306 200,00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4 823 500,00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b/>
                <w:bCs/>
                <w:color w:val="000000"/>
                <w:sz w:val="24"/>
                <w:szCs w:val="24"/>
              </w:rPr>
              <w:t>Министерство строительства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775</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0200000000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1 712 334 917,70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955 474 805,99</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239 716 856,00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Субсидии бюджетам муниципальных образований Приморского края на создание новых мест в общеобразовательных организациях, расположенных в сельской местности и поселках городского типа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775</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026E152300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144 680 714,29</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Субсидии бюджетам муниципальных образований Приморского края на реализацию мероприятий по содействию созданию новых мест в общеобразовательных организациях</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775</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026E155200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665 930 797,27</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611 198 977,27</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Субсидии бюджетам муниципальных образований Приморского края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775</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026P252320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800 375 798,87</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199 595 114,43</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и приобретение зданий муниципальных общеобразовательных организаций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775</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0220592040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246 028 321,56</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239 716 856,00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b/>
                <w:bCs/>
                <w:color w:val="000000"/>
                <w:sz w:val="24"/>
                <w:szCs w:val="24"/>
              </w:rPr>
              <w:t>Министерство культуры и архивного дела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0200000000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420 000,00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0,00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Расходы на организацию бесплатного горячего питания обучающихся, получающих начальное общее образование в государственных образовательных организациях</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02201R3042</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420 000,00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b/>
                <w:bCs/>
                <w:color w:val="000000"/>
                <w:sz w:val="24"/>
                <w:szCs w:val="24"/>
              </w:rPr>
              <w:t>Министерство профессионального образования и занятости населения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810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0200000000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2 382 970 969,39</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2 353 859 094,39</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2 496 530 668,51</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810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026E671600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46 049 918,83</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lastRenderedPageBreak/>
              <w:t>Выплата специального денежного поощрения победителям и призерам национальных и международных чемпионатов, победителям региональных чемпионатов по профессиональному мастерству по стандартам "Ворлдскиллс", победителям региональных чемпионатов по профессиональному мастерству среди инвалидов и лиц с ограниченными возможностями здоровья "Абилимпикс"</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810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026E681460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8 908 140,00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8 908 140,00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8 908 140,00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Меры социальной поддержки студентам образовательных организаций высшего образования, расположенных на территории Приморского края, имеющим детей в возрасте до трех лет</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810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026P180510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5 000 000,00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12 000 000,00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12 000 000,00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Мероприятия государственной программы Российской Федерации "Доступная среда"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810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02403R0270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22 229 642,86</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Субсидии из краевого бюджета частным образовательным организациям, осуществляющим образовательную деятельность по имеющим государственную аккредитацию образовательным программам среднего профессионального образования, на возмещение (финансовое обеспечение) затрат на реализацию образовательных программ среднего профессионального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810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0240161460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4 968 093,32</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5 993 073,32</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810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0240170590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1 888 205 737,93</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1 931 702 987,10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2 085 128 152,51</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810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0240271600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222 017 133,31</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181 723 285,11</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199 192 410,00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810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0240281160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181 341 966,00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181 341 966,00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181 341 966,00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C074F3">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Стипендии Правительства Приморского края выпускникам школ, получивши</w:t>
            </w:r>
            <w:r w:rsidR="00C074F3">
              <w:rPr>
                <w:rFonts w:ascii="Times New Roman" w:hAnsi="Times New Roman"/>
                <w:color w:val="000000"/>
                <w:sz w:val="24"/>
                <w:szCs w:val="24"/>
              </w:rPr>
              <w:t>м</w:t>
            </w:r>
            <w:r w:rsidRPr="001E60A8">
              <w:rPr>
                <w:rFonts w:ascii="Times New Roman" w:hAnsi="Times New Roman"/>
                <w:color w:val="000000"/>
                <w:sz w:val="24"/>
                <w:szCs w:val="24"/>
              </w:rPr>
              <w:t xml:space="preserve"> 200 баллов по единому государственному экзамену и поступивши</w:t>
            </w:r>
            <w:r w:rsidR="00C074F3">
              <w:rPr>
                <w:rFonts w:ascii="Times New Roman" w:hAnsi="Times New Roman"/>
                <w:color w:val="000000"/>
                <w:sz w:val="24"/>
                <w:szCs w:val="24"/>
              </w:rPr>
              <w:t>м</w:t>
            </w:r>
            <w:r w:rsidRPr="001E60A8">
              <w:rPr>
                <w:rFonts w:ascii="Times New Roman" w:hAnsi="Times New Roman"/>
                <w:color w:val="000000"/>
                <w:sz w:val="24"/>
                <w:szCs w:val="24"/>
              </w:rPr>
              <w:t xml:space="preserve"> в высшие учебные заведения Приморского края по приоритетным специальностям</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810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0240681480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26 479 980,00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9 960 000,00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9 960 000,00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b/>
                <w:bCs/>
                <w:color w:val="000000"/>
                <w:sz w:val="24"/>
                <w:szCs w:val="24"/>
              </w:rPr>
              <w:lastRenderedPageBreak/>
              <w:t>Государственная программа Приморского края "Социальная поддержка населения Приморского края на 2020</w:t>
            </w:r>
            <w:r>
              <w:rPr>
                <w:rFonts w:ascii="Times New Roman" w:hAnsi="Times New Roman"/>
                <w:b/>
                <w:bCs/>
                <w:color w:val="000000"/>
                <w:sz w:val="24"/>
                <w:szCs w:val="24"/>
              </w:rPr>
              <w:t>-</w:t>
            </w:r>
            <w:r w:rsidRPr="001E60A8">
              <w:rPr>
                <w:rFonts w:ascii="Times New Roman" w:hAnsi="Times New Roman"/>
                <w:b/>
                <w:bCs/>
                <w:color w:val="000000"/>
                <w:sz w:val="24"/>
                <w:szCs w:val="24"/>
              </w:rPr>
              <w:t>2027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0300000000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15 489 824 822,14</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12 673 311 275,43</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12 841 740 279,62</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b/>
                <w:bCs/>
                <w:color w:val="000000"/>
                <w:sz w:val="24"/>
                <w:szCs w:val="24"/>
              </w:rPr>
              <w:t>Министерство образования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0300000000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1 355 989 674,09</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1 102 322 850,10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1 092 847 565,05</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Реализация мероприятий в сфере реабилитации и абилитации инвалидов</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03604R5140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2 000 000,00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Субвенции бюджетам муниципальных образований Приморского края на реализацию государственного полномочия по назначению и предоставлению выплаты единовременного пособия при передаче ребенка на воспитание в семью</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0310452600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36 149 200,00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37 852 900,00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39 060 700,00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Субвенции бюджетам муниципальных образований Приморского края на реализацию государственных полномочий по социальной поддержке детей, оставшихся без попечения родителей, и лиц, принявших на воспитание в семью детей, оставшихся без попечения родителей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0310493050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959 761 910,09</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856 472 419,10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873 746 298,05</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Компенсация родителям за воспитание и обучение детей-</w:t>
            </w:r>
            <w:r w:rsidR="00061ED7">
              <w:rPr>
                <w:rFonts w:ascii="Times New Roman" w:hAnsi="Times New Roman"/>
                <w:color w:val="000000"/>
                <w:sz w:val="24"/>
                <w:szCs w:val="24"/>
              </w:rPr>
              <w:t xml:space="preserve"> </w:t>
            </w:r>
            <w:r w:rsidRPr="001E60A8">
              <w:rPr>
                <w:rFonts w:ascii="Times New Roman" w:hAnsi="Times New Roman"/>
                <w:color w:val="000000"/>
                <w:sz w:val="24"/>
                <w:szCs w:val="24"/>
              </w:rPr>
              <w:t>инвалидов на дому</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0310580200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1 330 000,00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3 830 000,00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3 830 000,00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Субвенции бюджетам муниципальных образований Приморского края на осуществление отдельных государственных полномочий по выплате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0310593090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346 421 771,00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204 167 531,00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174 210 567,00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0350271600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12 326 793,00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b/>
                <w:bCs/>
                <w:color w:val="000000"/>
                <w:sz w:val="24"/>
                <w:szCs w:val="24"/>
              </w:rPr>
              <w:t>Министерство труда и социальной политики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0300000000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14 129 426 748,05</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11 570 988 425,33</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11 748 892 714,57</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lastRenderedPageBreak/>
              <w:t>Ежемесячная денежная выплата, назначаемая в случае рождения третьего ребенка или последующих детей до достижения ребенком возраста трех лет, за счет средств краевого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031P1Д0840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45 621 662,00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10 000 000,00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10 000 000,00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 за счет средств резервного фонда Правительства Российской Федерации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031P15084F</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82 685 681,82</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Осуществление единовременной выплаты при рождении первого ребенка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031P150781</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182 749 802,07</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186 386 836,94</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188 094 397,15</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Предоставление регионального материнского (семейного) капитала при рождении второго ребенка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031P150782</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907 408 222,79</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1 242 921 949,07</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1 293 898 656,52</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031P150840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1 505 567 933,36</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1 607 392 945,00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1 610 641 659,81</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Осуществление переданного полномочия Российской Федерации по назначению и осуществлению ежемесячной выплаты в связи с рождением (усыновлением) первого ребенка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031P155730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2 267 896 600,00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2 177 874 188,00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2 216 337 488,00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Предоставление регионального материнского (семейного) капитала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031P180090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421 087 516,70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258 902 616,00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269 258 981,00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Доплата к единовременной выплате в случае рождения женщиной в возрасте от 18 до 25 лет первого ребенка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031P180460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42 460 445,00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40 805 890,00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40 805 890,00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Предоставление социальной выплаты на приобретение жилья семье, в которой родились одновременно трое и более детей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033P181030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20 430 000,00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7 403 000,00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7 403 000,00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061ED7">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lastRenderedPageBreak/>
              <w:t xml:space="preserve">Предоставление денежной выплаты семьям на приобретение или строительство жилого помещения на территории Приморского края в соответствии со статьей </w:t>
            </w:r>
            <w:r w:rsidR="00061ED7">
              <w:rPr>
                <w:rFonts w:ascii="Times New Roman" w:hAnsi="Times New Roman"/>
                <w:color w:val="000000"/>
                <w:sz w:val="24"/>
                <w:szCs w:val="24"/>
              </w:rPr>
              <w:t xml:space="preserve">1 Закона Приморского края от 24 декабря </w:t>
            </w:r>
            <w:r w:rsidRPr="001E60A8">
              <w:rPr>
                <w:rFonts w:ascii="Times New Roman" w:hAnsi="Times New Roman"/>
                <w:color w:val="000000"/>
                <w:sz w:val="24"/>
                <w:szCs w:val="24"/>
              </w:rPr>
              <w:t>2018</w:t>
            </w:r>
            <w:r w:rsidR="00061ED7">
              <w:rPr>
                <w:rFonts w:ascii="Times New Roman" w:hAnsi="Times New Roman"/>
                <w:color w:val="000000"/>
                <w:sz w:val="24"/>
                <w:szCs w:val="24"/>
              </w:rPr>
              <w:t xml:space="preserve"> года</w:t>
            </w:r>
            <w:r w:rsidRPr="001E60A8">
              <w:rPr>
                <w:rFonts w:ascii="Times New Roman" w:hAnsi="Times New Roman"/>
                <w:color w:val="000000"/>
                <w:sz w:val="24"/>
                <w:szCs w:val="24"/>
              </w:rPr>
              <w:t xml:space="preserve"> № 426-КЗ "О социальной поддержке семей с детьми, нуждающихся в улучшении жилищных условий, на территории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033P181550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414 720 746,00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211 560 000,00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211 560 000,00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Проведение регионального этапа Всероссийского конкурса "Семья года"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034P124090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564 000,00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1 000 000,00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1 000 000,00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Выплата денежного поощрения семьям, являющимся победителями регионального этапа Всероссийского конкурса "Семья года", а также оплата расходов, связанных с участием семей-победителей в церемонии торжественного награждения победителей Всероссийского конкурса "Семья года"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034P181620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436 000,00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Осуществление ежемесячных выплат на детей в возрасте от трех до семи лет включительно за счет средств резервного фонда Правительства Российской Федерации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03105R302F</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386 531 800,00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Ежемесячная выплата на детей в возрасте от трех до семи лет включительно</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03105R3020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5 898 846 364,00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3 922 321 024,95</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3 958 883 418,38</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Осуществление переданных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0310259400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190 500,00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290 500,00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290 500,00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0310271600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10 000,00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lastRenderedPageBreak/>
              <w:t>Грант в форме субсидии организатору проекта социального воздействия в Приморском крае, направленного на достижение социально значимого эффекта в сфере социальной защиты населения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0310362370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9 560 465,00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Грант в форме субсидии оператору проекта социального воздействия в Приморском крае, направленного на достижение социально значимого эффекта в сфере социальной защиты населения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0310362380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1 000 000,00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0310371600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22 806 600,00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Организация и обеспечение отдыха и оздоровления детей, находящихся в трудной жизненной ситуации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0310381520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44 591 387,96</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78 604 431,00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78 604 431,00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0310552700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11 495 600,00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11 921 800,00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12 395 800,00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0310553801</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1 088 188 517,88</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1 095 137 600,00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1 138 607 300,00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0310553803</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85 975 182,12</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62 871 600,00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65 362 800,00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lastRenderedPageBreak/>
              <w:t>Предоставление мер социальной поддержки многодетных семей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0310580080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200 320 289,35</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160 000 319,37</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160 000 366,71</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Выплата ежемесячного пособия на ребенка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0310580160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332 397 970,96</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316 345 950,00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328 999 585,00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Единовременная социальная выплата многодетным семьям, в которых воспитываются шесть и более детей, на приобретение транспортного средства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0310580480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60 000 000,00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66 000 000,00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66 000 000,00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Социальная выплата получателям региональной социальной доплаты к пенсии, не достигшим возраста 18 лет и осуществляющим трудовую деятельность в период летних каникул</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0320180540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1 379 055,00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1 584 160,00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1 584 160,00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0320581200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176 230,00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176 230,00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176 230,00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Социальные выплаты на компенсацию части расходов по уплате процентов по ипотечным жилищным кредитам</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0330180240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84 000 000,00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84 000 000,00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84 000 000,00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Компенсации расходов по договору найма (поднайма) жилого помещения лиц из числа детей-сирот и детей, оставшихся без попечения родителей, а также лиц, которые относились к указанным категориям и достигли возраста 23 лет, в Приморском крае</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0330180330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20 288 641,04</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15 916 920,00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3 978 051,00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Предоставление денежной выплаты приемным семьям, жилые помещения которых признаны непригодными для проживания в результате пожара на территории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0330181570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1 000 000,00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1 000 000,00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Субсидии социально ориентированным некоммерческим организациям Приморского края, оказывающим услуги по профилактике социального сиротства, поддержке материнства и детства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0340162150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500 000,00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b/>
                <w:bCs/>
                <w:color w:val="000000"/>
                <w:sz w:val="24"/>
                <w:szCs w:val="24"/>
              </w:rPr>
              <w:lastRenderedPageBreak/>
              <w:t>Министерство культуры и архивного дела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0300000000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4 408 400,00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0,00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0350171600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4 408 400,00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061ED7">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b/>
                <w:bCs/>
                <w:color w:val="000000"/>
                <w:sz w:val="24"/>
                <w:szCs w:val="24"/>
              </w:rPr>
              <w:t>Государственная программа Приморского края "Содействие занятости населения Приморского края на 2020</w:t>
            </w:r>
            <w:r w:rsidR="00061ED7">
              <w:rPr>
                <w:rFonts w:ascii="Times New Roman" w:hAnsi="Times New Roman"/>
                <w:b/>
                <w:bCs/>
                <w:color w:val="000000"/>
                <w:sz w:val="24"/>
                <w:szCs w:val="24"/>
              </w:rPr>
              <w:t>-</w:t>
            </w:r>
            <w:r w:rsidRPr="001E60A8">
              <w:rPr>
                <w:rFonts w:ascii="Times New Roman" w:hAnsi="Times New Roman"/>
                <w:b/>
                <w:bCs/>
                <w:color w:val="000000"/>
                <w:sz w:val="24"/>
                <w:szCs w:val="24"/>
              </w:rPr>
              <w:t>2027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0400000000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2 614 000,00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20 400 000,00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20 400 000,00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b/>
                <w:bCs/>
                <w:color w:val="000000"/>
                <w:sz w:val="24"/>
                <w:szCs w:val="24"/>
              </w:rPr>
              <w:t>Департамент по делам молодежи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0400000000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2 614 000,00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20 400 000,00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20 400 000,00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Предоставление денежной выплаты победителям, призерам конкурса молодых специалистов в социально значимых и приоритетных отраслях экономики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0440481580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2 614 000,00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20 400 000,00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20 400 000,00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b/>
                <w:bCs/>
                <w:color w:val="000000"/>
                <w:sz w:val="24"/>
                <w:szCs w:val="24"/>
              </w:rPr>
              <w:t>Государственная программа Приморского края "Развитие культуры Приморского края на 2020-2027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0500000000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567 901 069,61</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549 762 217,09</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530 918 270,85</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b/>
                <w:bCs/>
                <w:color w:val="000000"/>
                <w:sz w:val="24"/>
                <w:szCs w:val="24"/>
              </w:rPr>
              <w:t>Министерство культуры и архивного дела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0500000000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567 901 069,61</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549 762 217,09</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530 918 270,85</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Оснащение образовательных учреждений в сфере культуры (детских школ искусств и училищ) музыкальными инструментами, оборудованием и учебными материалами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053A155190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6 040 328,33</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10 040 328,33</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Субсидии бюджетам муниципальных образований Приморского края на оснащение образовательных учреждений в сфере культуры (детских школ искусств и училищ) музыкальными инструментами, оборудованием и учебными материалами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053A155191</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56 390 279,73</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48 912 906,36</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Субсидии бюджетам муниципальных образований Приморского края на софинансирование расходных обязательств, возникающих при реализации мероприятий по модернизации муниципальных детских школ искусств по видам искусств</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053A155192</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49 957 613,64</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91 320 000,00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14 240 000,00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Поддержка творческой деятельности и техническое оснащение детских и кукольных театров</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05301R5170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2 676 136,36</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2 414 047,62</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2 285 119,05</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lastRenderedPageBreak/>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0510270590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342 189 195,53</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319 905 068,09</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337 175 675,49</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0510271600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26 357 448,52</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21 647 428,00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21 841 178,00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0510281160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2 052 397,50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3 347 639,00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3 347 639,00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0520171600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82 237 670,00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106 128 034,38</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88 075 424,62</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Субсидии бюджетам муниципальных образований Приморского края на приобретение музыкальных инструментов и художественного инвентаря для учреждений дополнительного образования детей в сфере культуры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0530192480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5 000 000,00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5 000 000,00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061ED7">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b/>
                <w:bCs/>
                <w:color w:val="000000"/>
                <w:sz w:val="24"/>
                <w:szCs w:val="24"/>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2020-2027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0600000000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2 715 173 388,30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1 629 730 396,52</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1 648 117 496,52</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b/>
                <w:bCs/>
                <w:color w:val="000000"/>
                <w:sz w:val="24"/>
                <w:szCs w:val="24"/>
              </w:rPr>
              <w:t>Министерство образования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0600000000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1 721 200 239,20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1 114 955 381,00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1 114 955 381,00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06501R0820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420 728 409,20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415 016 076,00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415 016 076,00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за счет средств краевого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06501М0820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500 000 000,00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500 000 000,00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500 000 000,00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Предоставление социальной выплаты на приобретение жилого помещения детям-сиротам и детям, оставшимся без попечения родителей, лицам из числа детей-сирот и детей, оставшихся без попечения родителей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0650280490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800 471 830,00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199 939 305,00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199 939 305,00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b/>
                <w:bCs/>
                <w:color w:val="000000"/>
                <w:sz w:val="24"/>
                <w:szCs w:val="24"/>
              </w:rPr>
              <w:lastRenderedPageBreak/>
              <w:t>Министерство жилищно-коммунального хозяйства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768</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0600000000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38 820 506,00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38 820 506,00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38 820 506,00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Субсидии бюджетам муниципальных образований Приморского края на обеспечение земельных участков, предоставленных на бесплатной основе гражданам, имеющим трех и более детей, инженерной инфраструктурой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768</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0620392100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38 820 506,00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38 820 506,00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38 820 506,00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b/>
                <w:bCs/>
                <w:color w:val="000000"/>
                <w:sz w:val="24"/>
                <w:szCs w:val="24"/>
              </w:rPr>
              <w:t>Департамент по делам молодежи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0600000000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252 280 900,00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266 430 700,00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284 817 800,00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Субсидии бюджетам муниципальных образований Приморского края на социальные выплаты молодым семьям для приобретения (строительства) стандартного жилья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06301R4970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247 930 900,00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262 080 700,00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280 467 800,00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Предоставление дополнительных социальных выплат молодым семьям - участникам Подпрограммы для приобретения (строительства) стандартного жилья при рождении (усыновлении) ребенка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0630181140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4 350 000,00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4 350 000,00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4 350 000,00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b/>
                <w:bCs/>
                <w:color w:val="000000"/>
                <w:sz w:val="24"/>
                <w:szCs w:val="24"/>
              </w:rPr>
              <w:t>Министерство имущественных и земельных отношений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779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0600000000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702 871 743,10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209 523 809,52</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209 523 809,52</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779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06501R0820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200 000 000,00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209 523 809,52</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209 523 809,52</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за счет благотворительного пожертвования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779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0650143580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502 871 743,10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061ED7">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b/>
                <w:bCs/>
                <w:color w:val="000000"/>
                <w:sz w:val="24"/>
                <w:szCs w:val="24"/>
              </w:rPr>
              <w:t>Государственная программа Приморского края "Развитие физической культуры и спорта Приморского края" на 2020-2027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0900000000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15 469 405,00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0,00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b/>
                <w:bCs/>
                <w:color w:val="000000"/>
                <w:sz w:val="24"/>
                <w:szCs w:val="24"/>
              </w:rPr>
              <w:t>Министерство физической культуры и спорта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764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0900000000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15 469 405,00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0,00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Приобретение спортивного оборудования и инвентаря для развития материально-технической базы спортивных школ олимпийского резерва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764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092P552292</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15 469 405,00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061ED7">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b/>
                <w:bCs/>
                <w:color w:val="000000"/>
                <w:sz w:val="24"/>
                <w:szCs w:val="24"/>
              </w:rPr>
              <w:lastRenderedPageBreak/>
              <w:t>Государственная программа Приморского края "Информационное общество" на 2020-2027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1100000000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107 102 857,14</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b/>
                <w:bCs/>
                <w:color w:val="000000"/>
                <w:sz w:val="24"/>
                <w:szCs w:val="24"/>
              </w:rPr>
              <w:t>Министерство образования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1100000000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107 102 857,14</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Формирование ИТ-инфраструктуры в государственных (муниципальных) образовательных организациях, реализующих программы общего образования, в соответствии с утвержденным стандартом для обеспечения в помещениях безопасного доступа к государственным, муниципальным и иным информационным системам, а также к сети "Интернет"</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111D251170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107 102 857,14</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061ED7">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b/>
                <w:bCs/>
                <w:color w:val="000000"/>
                <w:sz w:val="24"/>
                <w:szCs w:val="24"/>
              </w:rPr>
              <w:t>Государственная программа Приморского края "Развитие транспортного комплекса Приморского края" на 2020-2027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1200000000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48 724 426,63</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32 892 598,07</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0,00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b/>
                <w:bCs/>
                <w:color w:val="000000"/>
                <w:sz w:val="24"/>
                <w:szCs w:val="24"/>
              </w:rPr>
              <w:t>Министерство транспорта и дорожного хозяйства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754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1200000000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48 724 426,63</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32 892 598,07</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0,00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Субсидии бюджетам муниципальных образований Приморского края на проектирование, строительство, капитальный ремонт и ремонт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за счет дорожного фонда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754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1220392380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48 724 426,63</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32 892 598,07</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b/>
                <w:bCs/>
                <w:color w:val="000000"/>
                <w:sz w:val="24"/>
                <w:szCs w:val="24"/>
              </w:rPr>
              <w:t>Государственная программа Приморского края "Безопасный край" на 2020-2027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1800000000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8 522 150,00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125 000,00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125 000,00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b/>
                <w:bCs/>
                <w:color w:val="000000"/>
                <w:sz w:val="24"/>
                <w:szCs w:val="24"/>
              </w:rPr>
              <w:t>Министерство труда и социальной политики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1800000000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125 000,00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125 000,00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125 000,00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Мероприятия по профилактике правонарушений и борьбе с преступностью</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1810120740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125 000,00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125 000,00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125 000,00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b/>
                <w:bCs/>
                <w:color w:val="000000"/>
                <w:sz w:val="24"/>
                <w:szCs w:val="24"/>
              </w:rPr>
              <w:t>Министерство здравоохранения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1800000000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8 397 150,00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0,00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Мероприятия по противодействию распространению наркотиков</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181N420720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8 397 150,00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b/>
                <w:bCs/>
                <w:color w:val="000000"/>
                <w:sz w:val="24"/>
                <w:szCs w:val="24"/>
              </w:rPr>
              <w:lastRenderedPageBreak/>
              <w:t>Государственная программа Приморского края "Патриотическое воспитание граждан, реализация государственной национальной политики и развитие институтов гражданского общества на территории Приморского края" на 2020-2027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1900000000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22 800 000,00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700 000,00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700 000,00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b/>
                <w:bCs/>
                <w:color w:val="000000"/>
                <w:sz w:val="24"/>
                <w:szCs w:val="24"/>
              </w:rPr>
              <w:t>Министерство физической культуры и спорта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764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1900000000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700 000,00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700 000,00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700 000,00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764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1910371600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700 000,00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700 000,00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700 000,00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b/>
                <w:bCs/>
                <w:color w:val="000000"/>
                <w:sz w:val="24"/>
                <w:szCs w:val="24"/>
              </w:rPr>
              <w:t>Департамент по делам молодежи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b/>
                <w:bCs/>
                <w:color w:val="000000"/>
                <w:sz w:val="24"/>
                <w:szCs w:val="24"/>
              </w:rPr>
              <w:t>1900000000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22 100 000,00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0,00</w:t>
            </w:r>
          </w:p>
        </w:tc>
      </w:tr>
      <w:tr w:rsidR="001E60A8" w:rsidRPr="001E60A8" w:rsidTr="001E60A8">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61ED7" w:rsidRDefault="001E60A8" w:rsidP="001E60A8">
            <w:pPr>
              <w:widowControl w:val="0"/>
              <w:autoSpaceDE w:val="0"/>
              <w:autoSpaceDN w:val="0"/>
              <w:adjustRightInd w:val="0"/>
              <w:spacing w:after="0" w:line="240" w:lineRule="auto"/>
              <w:ind w:left="57" w:right="57"/>
              <w:rPr>
                <w:rFonts w:ascii="Times New Roman" w:hAnsi="Times New Roman"/>
                <w:color w:val="000000"/>
                <w:sz w:val="24"/>
                <w:szCs w:val="24"/>
              </w:rPr>
            </w:pPr>
            <w:r w:rsidRPr="001E60A8">
              <w:rPr>
                <w:rFonts w:ascii="Times New Roman" w:hAnsi="Times New Roman"/>
                <w:color w:val="000000"/>
                <w:sz w:val="24"/>
                <w:szCs w:val="24"/>
              </w:rPr>
              <w:t>Предоставление субсидии из краевого бюджета Региональному отделению Всероссийского детско-</w:t>
            </w:r>
          </w:p>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color w:val="000000"/>
                <w:sz w:val="24"/>
                <w:szCs w:val="24"/>
              </w:rPr>
              <w:t>юношеского военно-патриотического общественного движения "ЮНАРМИЯ" Приморского края в целях финансового обеспечения затрат на развитие общественно значимых проектов</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jc w:val="center"/>
              <w:rPr>
                <w:rFonts w:ascii="Times New Roman" w:hAnsi="Times New Roman"/>
                <w:sz w:val="24"/>
                <w:szCs w:val="24"/>
              </w:rPr>
            </w:pPr>
            <w:r w:rsidRPr="001E60A8">
              <w:rPr>
                <w:rFonts w:ascii="Times New Roman" w:hAnsi="Times New Roman"/>
                <w:color w:val="000000"/>
                <w:sz w:val="24"/>
                <w:szCs w:val="24"/>
              </w:rPr>
              <w:t>191E861780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22 100 000,00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color w:val="000000"/>
                <w:sz w:val="24"/>
                <w:szCs w:val="24"/>
              </w:rPr>
              <w:t>0,00</w:t>
            </w:r>
          </w:p>
        </w:tc>
      </w:tr>
      <w:tr w:rsidR="001E60A8" w:rsidRPr="001E60A8" w:rsidTr="001E60A8">
        <w:trPr>
          <w:cantSplit/>
          <w:trHeight w:val="340"/>
        </w:trPr>
        <w:tc>
          <w:tcPr>
            <w:tcW w:w="8732"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E60A8" w:rsidRPr="001E60A8" w:rsidRDefault="001E60A8" w:rsidP="001E60A8">
            <w:pPr>
              <w:widowControl w:val="0"/>
              <w:autoSpaceDE w:val="0"/>
              <w:autoSpaceDN w:val="0"/>
              <w:adjustRightInd w:val="0"/>
              <w:spacing w:after="0" w:line="240" w:lineRule="auto"/>
              <w:ind w:left="57" w:right="57"/>
              <w:rPr>
                <w:rFonts w:ascii="Times New Roman" w:hAnsi="Times New Roman"/>
                <w:sz w:val="24"/>
                <w:szCs w:val="24"/>
              </w:rPr>
            </w:pPr>
            <w:r w:rsidRPr="001E60A8">
              <w:rPr>
                <w:rFonts w:ascii="Times New Roman" w:hAnsi="Times New Roman"/>
                <w:b/>
                <w:bCs/>
                <w:color w:val="000000"/>
                <w:sz w:val="24"/>
                <w:szCs w:val="24"/>
              </w:rPr>
              <w:t>Всего расходов</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51 585 001 120,16</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43 345 201 017,78</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E60A8" w:rsidRPr="001E60A8" w:rsidRDefault="001E60A8" w:rsidP="001E60A8">
            <w:pPr>
              <w:widowControl w:val="0"/>
              <w:autoSpaceDE w:val="0"/>
              <w:autoSpaceDN w:val="0"/>
              <w:adjustRightInd w:val="0"/>
              <w:spacing w:after="0" w:line="240" w:lineRule="auto"/>
              <w:ind w:left="57" w:right="57"/>
              <w:jc w:val="right"/>
              <w:rPr>
                <w:rFonts w:ascii="Times New Roman" w:hAnsi="Times New Roman"/>
                <w:sz w:val="24"/>
                <w:szCs w:val="24"/>
              </w:rPr>
            </w:pPr>
            <w:r w:rsidRPr="001E60A8">
              <w:rPr>
                <w:rFonts w:ascii="Times New Roman" w:hAnsi="Times New Roman"/>
                <w:b/>
                <w:bCs/>
                <w:color w:val="000000"/>
                <w:sz w:val="24"/>
                <w:szCs w:val="24"/>
              </w:rPr>
              <w:t>44 208 317 403,35</w:t>
            </w:r>
          </w:p>
        </w:tc>
      </w:tr>
    </w:tbl>
    <w:p w:rsidR="00A713DC" w:rsidRDefault="00A713DC"/>
    <w:sectPr w:rsidR="00A713DC" w:rsidSect="00833673">
      <w:headerReference w:type="default" r:id="rId6"/>
      <w:pgSz w:w="16901" w:h="11950" w:orient="landscape"/>
      <w:pgMar w:top="1701" w:right="851" w:bottom="851" w:left="851" w:header="720" w:footer="720"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5835" w:rsidRDefault="007D5835">
      <w:pPr>
        <w:spacing w:after="0" w:line="240" w:lineRule="auto"/>
      </w:pPr>
      <w:r>
        <w:separator/>
      </w:r>
    </w:p>
  </w:endnote>
  <w:endnote w:type="continuationSeparator" w:id="0">
    <w:p w:rsidR="007D5835" w:rsidRDefault="007D58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1002AFF" w:usb1="C000E47F" w:usb2="0000002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5835" w:rsidRDefault="007D5835">
      <w:pPr>
        <w:spacing w:after="0" w:line="240" w:lineRule="auto"/>
      </w:pPr>
      <w:r>
        <w:separator/>
      </w:r>
    </w:p>
  </w:footnote>
  <w:footnote w:type="continuationSeparator" w:id="0">
    <w:p w:rsidR="007D5835" w:rsidRDefault="007D58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74F3" w:rsidRDefault="00C074F3" w:rsidP="00931616">
    <w:pPr>
      <w:widowControl w:val="0"/>
      <w:autoSpaceDE w:val="0"/>
      <w:autoSpaceDN w:val="0"/>
      <w:adjustRightInd w:val="0"/>
      <w:spacing w:after="0" w:line="240" w:lineRule="auto"/>
      <w:jc w:val="center"/>
      <w:rPr>
        <w:rFonts w:ascii="Times New Roman" w:hAnsi="Times New Roman"/>
        <w:color w:val="000000"/>
        <w:sz w:val="28"/>
        <w:szCs w:val="28"/>
      </w:rPr>
    </w:pPr>
  </w:p>
  <w:p w:rsidR="00C074F3" w:rsidRDefault="00C074F3" w:rsidP="00931616">
    <w:pPr>
      <w:widowControl w:val="0"/>
      <w:autoSpaceDE w:val="0"/>
      <w:autoSpaceDN w:val="0"/>
      <w:adjustRightInd w:val="0"/>
      <w:spacing w:after="0" w:line="240" w:lineRule="auto"/>
      <w:jc w:val="center"/>
      <w:rPr>
        <w:rFonts w:ascii="Times New Roman" w:hAnsi="Times New Roman"/>
        <w:color w:val="000000"/>
        <w:sz w:val="28"/>
        <w:szCs w:val="28"/>
      </w:rPr>
    </w:pPr>
  </w:p>
  <w:p w:rsidR="00C074F3" w:rsidRPr="00931616" w:rsidRDefault="00C074F3" w:rsidP="00931616">
    <w:pPr>
      <w:widowControl w:val="0"/>
      <w:autoSpaceDE w:val="0"/>
      <w:autoSpaceDN w:val="0"/>
      <w:adjustRightInd w:val="0"/>
      <w:spacing w:after="0" w:line="240" w:lineRule="auto"/>
      <w:jc w:val="center"/>
      <w:rPr>
        <w:rFonts w:ascii="Arial" w:hAnsi="Arial" w:cs="Arial"/>
        <w:sz w:val="28"/>
        <w:szCs w:val="28"/>
      </w:rPr>
    </w:pPr>
    <w:r w:rsidRPr="00931616">
      <w:rPr>
        <w:rFonts w:ascii="Times New Roman" w:hAnsi="Times New Roman"/>
        <w:color w:val="000000"/>
        <w:sz w:val="28"/>
        <w:szCs w:val="28"/>
      </w:rPr>
      <w:fldChar w:fldCharType="begin"/>
    </w:r>
    <w:r w:rsidRPr="00931616">
      <w:rPr>
        <w:rFonts w:ascii="Times New Roman" w:hAnsi="Times New Roman"/>
        <w:color w:val="000000"/>
        <w:sz w:val="28"/>
        <w:szCs w:val="28"/>
      </w:rPr>
      <w:instrText>PAGE</w:instrText>
    </w:r>
    <w:r w:rsidRPr="00931616">
      <w:rPr>
        <w:rFonts w:ascii="Times New Roman" w:hAnsi="Times New Roman"/>
        <w:color w:val="000000"/>
        <w:sz w:val="28"/>
        <w:szCs w:val="28"/>
      </w:rPr>
      <w:fldChar w:fldCharType="separate"/>
    </w:r>
    <w:r w:rsidR="00F45D35">
      <w:rPr>
        <w:rFonts w:ascii="Times New Roman" w:hAnsi="Times New Roman"/>
        <w:noProof/>
        <w:color w:val="000000"/>
        <w:sz w:val="28"/>
        <w:szCs w:val="28"/>
      </w:rPr>
      <w:t>2</w:t>
    </w:r>
    <w:r w:rsidRPr="00931616">
      <w:rPr>
        <w:rFonts w:ascii="Times New Roman" w:hAnsi="Times New Roman"/>
        <w:color w:val="000000"/>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BF6751"/>
    <w:rsid w:val="00061ED7"/>
    <w:rsid w:val="00064FFE"/>
    <w:rsid w:val="000860A1"/>
    <w:rsid w:val="00086572"/>
    <w:rsid w:val="000E12F5"/>
    <w:rsid w:val="000E6196"/>
    <w:rsid w:val="00126392"/>
    <w:rsid w:val="0014424F"/>
    <w:rsid w:val="00170868"/>
    <w:rsid w:val="001752FC"/>
    <w:rsid w:val="00180C81"/>
    <w:rsid w:val="001A700D"/>
    <w:rsid w:val="001C3E4A"/>
    <w:rsid w:val="001D4C6F"/>
    <w:rsid w:val="001D5B82"/>
    <w:rsid w:val="001E60A8"/>
    <w:rsid w:val="00211C32"/>
    <w:rsid w:val="0021502F"/>
    <w:rsid w:val="002C3394"/>
    <w:rsid w:val="002D1FCE"/>
    <w:rsid w:val="002E1F6C"/>
    <w:rsid w:val="00333F6E"/>
    <w:rsid w:val="00366DD6"/>
    <w:rsid w:val="003871E8"/>
    <w:rsid w:val="003930CD"/>
    <w:rsid w:val="0040367C"/>
    <w:rsid w:val="00456594"/>
    <w:rsid w:val="00465469"/>
    <w:rsid w:val="004B03CA"/>
    <w:rsid w:val="004C4936"/>
    <w:rsid w:val="004D125E"/>
    <w:rsid w:val="005854A5"/>
    <w:rsid w:val="005B456C"/>
    <w:rsid w:val="005D5889"/>
    <w:rsid w:val="006033B1"/>
    <w:rsid w:val="00635667"/>
    <w:rsid w:val="00672F95"/>
    <w:rsid w:val="006A4A77"/>
    <w:rsid w:val="007D5835"/>
    <w:rsid w:val="0080405F"/>
    <w:rsid w:val="0080458C"/>
    <w:rsid w:val="00833673"/>
    <w:rsid w:val="008C706F"/>
    <w:rsid w:val="0090349A"/>
    <w:rsid w:val="009229E3"/>
    <w:rsid w:val="0093051E"/>
    <w:rsid w:val="00930BBF"/>
    <w:rsid w:val="00931616"/>
    <w:rsid w:val="00935950"/>
    <w:rsid w:val="00950A04"/>
    <w:rsid w:val="00A713DC"/>
    <w:rsid w:val="00BA0DB6"/>
    <w:rsid w:val="00BF6751"/>
    <w:rsid w:val="00C074F3"/>
    <w:rsid w:val="00C77B6B"/>
    <w:rsid w:val="00D32F86"/>
    <w:rsid w:val="00D87009"/>
    <w:rsid w:val="00E32844"/>
    <w:rsid w:val="00E3740C"/>
    <w:rsid w:val="00E57117"/>
    <w:rsid w:val="00ED1C01"/>
    <w:rsid w:val="00ED2FC0"/>
    <w:rsid w:val="00ED7949"/>
    <w:rsid w:val="00EE0DFD"/>
    <w:rsid w:val="00F37303"/>
    <w:rsid w:val="00F45AEE"/>
    <w:rsid w:val="00F45D35"/>
    <w:rsid w:val="00F81BBD"/>
    <w:rsid w:val="00FB70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8159E109-C333-4751-A2E5-5A376A1B5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rsid w:val="00465469"/>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locked/>
    <w:rsid w:val="00465469"/>
    <w:rPr>
      <w:rFonts w:ascii="Segoe UI" w:hAnsi="Segoe UI" w:cs="Segoe UI"/>
      <w:sz w:val="18"/>
      <w:szCs w:val="18"/>
    </w:rPr>
  </w:style>
  <w:style w:type="paragraph" w:styleId="a5">
    <w:name w:val="header"/>
    <w:basedOn w:val="a"/>
    <w:link w:val="a6"/>
    <w:uiPriority w:val="99"/>
    <w:rsid w:val="00931616"/>
    <w:pPr>
      <w:tabs>
        <w:tab w:val="center" w:pos="4677"/>
        <w:tab w:val="right" w:pos="9355"/>
      </w:tabs>
    </w:pPr>
  </w:style>
  <w:style w:type="character" w:customStyle="1" w:styleId="a6">
    <w:name w:val="Верхний колонтитул Знак"/>
    <w:basedOn w:val="a0"/>
    <w:link w:val="a5"/>
    <w:uiPriority w:val="99"/>
    <w:rsid w:val="00931616"/>
  </w:style>
  <w:style w:type="paragraph" w:styleId="a7">
    <w:name w:val="footer"/>
    <w:basedOn w:val="a"/>
    <w:link w:val="a8"/>
    <w:uiPriority w:val="99"/>
    <w:rsid w:val="00931616"/>
    <w:pPr>
      <w:tabs>
        <w:tab w:val="center" w:pos="4677"/>
        <w:tab w:val="right" w:pos="9355"/>
      </w:tabs>
    </w:pPr>
  </w:style>
  <w:style w:type="character" w:customStyle="1" w:styleId="a8">
    <w:name w:val="Нижний колонтитул Знак"/>
    <w:basedOn w:val="a0"/>
    <w:link w:val="a7"/>
    <w:uiPriority w:val="99"/>
    <w:rsid w:val="009316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206</TotalTime>
  <Pages>20</Pages>
  <Words>5180</Words>
  <Characters>29530</Characters>
  <Application>Microsoft Office Word</Application>
  <DocSecurity>0</DocSecurity>
  <Lines>246</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34641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РЎРѕР·РґР°РЅ: taskadmin3 05.03.2016 13:48:53; РР·РјРµРЅРµРЅ: tais 05.09.2019 15:18:08</dc:subject>
  <dc:creator>Keysystems.DWH.ReportDesigner</dc:creator>
  <cp:lastModifiedBy>Егупова Марина Анатольевна</cp:lastModifiedBy>
  <cp:revision>42</cp:revision>
  <cp:lastPrinted>2021-11-24T23:29:00Z</cp:lastPrinted>
  <dcterms:created xsi:type="dcterms:W3CDTF">2019-11-03T08:59:00Z</dcterms:created>
  <dcterms:modified xsi:type="dcterms:W3CDTF">2021-11-24T23:29:00Z</dcterms:modified>
</cp:coreProperties>
</file>