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688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2083" w:rsidRDefault="00F32083" w:rsidP="00F32083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РЕГУЛИРОВАНИИ ОТДЕЛЬНЫХ ПРАВООТНОШЕНИЙ </w:t>
      </w:r>
    </w:p>
    <w:p w:rsidR="00F32083" w:rsidRDefault="00F32083" w:rsidP="00F32083">
      <w:pPr>
        <w:jc w:val="center"/>
        <w:rPr>
          <w:b/>
          <w:szCs w:val="28"/>
        </w:rPr>
      </w:pPr>
      <w:r>
        <w:rPr>
          <w:b/>
          <w:szCs w:val="28"/>
        </w:rPr>
        <w:t xml:space="preserve">В СФЕРЕ УВЕКОВЕЧЕНИЯ ПАМЯТИ ПОГИБШИХ </w:t>
      </w:r>
    </w:p>
    <w:p w:rsidR="00F32083" w:rsidRPr="003B03EE" w:rsidRDefault="00F32083" w:rsidP="00F32083">
      <w:pPr>
        <w:jc w:val="center"/>
        <w:rPr>
          <w:b/>
          <w:szCs w:val="28"/>
        </w:rPr>
      </w:pPr>
      <w:r>
        <w:rPr>
          <w:b/>
          <w:szCs w:val="28"/>
        </w:rPr>
        <w:t>ПРИ ЗАЩИТЕ ОТЕЧЕСТВА В ПРИМОРСКОМ КРАЕ</w:t>
      </w:r>
    </w:p>
    <w:p w:rsidR="00F32083" w:rsidRDefault="00F32083" w:rsidP="00F32083">
      <w:pPr>
        <w:ind w:firstLine="720"/>
      </w:pPr>
    </w:p>
    <w:p w:rsidR="00F32083" w:rsidRDefault="00F32083" w:rsidP="00F32083">
      <w:pPr>
        <w:ind w:firstLine="720"/>
        <w:jc w:val="both"/>
      </w:pPr>
      <w:r>
        <w:t xml:space="preserve">Принят Законодательным Собранием Приморского края 28 июля </w:t>
      </w:r>
      <w:r>
        <w:br/>
        <w:t>2021 года</w:t>
      </w:r>
    </w:p>
    <w:p w:rsidR="00F32083" w:rsidRDefault="00F32083" w:rsidP="00F32083">
      <w:pPr>
        <w:ind w:firstLine="720"/>
      </w:pP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 соответствии с </w:t>
      </w:r>
      <w:hyperlink r:id="rId8" w:history="1">
        <w:r w:rsidRPr="00F32083">
          <w:rPr>
            <w:rStyle w:val="a6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Российской Федерации </w:t>
      </w:r>
      <w:r>
        <w:rPr>
          <w:szCs w:val="28"/>
        </w:rPr>
        <w:br/>
        <w:t>от 14 января 1993 года № 4292-1 "Об увековечении памяти погибших при защите Отечества" устанавливает полномочия органов государственной власти Приморского края в сфере увековечения памяти погибших при защите Отечества.</w:t>
      </w:r>
    </w:p>
    <w:p w:rsidR="00F32083" w:rsidRDefault="00F32083" w:rsidP="00F320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СТАТЬЯ 1. УВЕКОВЕЧЕНИЕ ПАМЯТИ ПОГИБШИХ </w:t>
      </w:r>
    </w:p>
    <w:p w:rsidR="00F32083" w:rsidRDefault="00F32083" w:rsidP="00F32083">
      <w:pPr>
        <w:autoSpaceDE w:val="0"/>
        <w:autoSpaceDN w:val="0"/>
        <w:adjustRightInd w:val="0"/>
        <w:ind w:left="1440"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ПРИ ЗАЩИТЕ ОТЕЧЕСТВА </w:t>
      </w: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Увековечению подлежит память:</w:t>
      </w: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1)погибших в ходе военных действий, при выполнении других боевых задач или при выполнении служебных обязанностей по защите Отечества;</w:t>
      </w: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2)погибших при выполнении воинского долга на территориях других государств;</w:t>
      </w: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3)умерших от ран, контузий, увечий или заболеваний, полученных при защите Отечества,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</w:t>
      </w: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4)погибших, умерших в плену, в котором оказались в силу сложившейся боевой обстановки, но не утративших своей чести и достоинства, не изменивших Родине.</w:t>
      </w:r>
    </w:p>
    <w:p w:rsidR="00F32083" w:rsidRDefault="00F32083" w:rsidP="00F320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083" w:rsidRDefault="00F32083" w:rsidP="00F3208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2. ПОЛНОМОЧИЯ ОРГАНОВ ГОСУДАРСТВЕННОЙ </w:t>
      </w:r>
    </w:p>
    <w:p w:rsidR="00F32083" w:rsidRDefault="00F32083" w:rsidP="00F3208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ВЛАСТИ ПРИМОРСКОГО КРАЯ В СФЕРЕ </w:t>
      </w:r>
    </w:p>
    <w:p w:rsidR="00F32083" w:rsidRDefault="00F32083" w:rsidP="00F3208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УВЕКОВЕЧЕНИЯ ПАМЯТИ ПОГИБШИХ </w:t>
      </w:r>
    </w:p>
    <w:p w:rsidR="00F32083" w:rsidRDefault="00F32083" w:rsidP="00F32083">
      <w:pPr>
        <w:pStyle w:val="ConsPlusTitle"/>
        <w:ind w:left="1440"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 ЗАЩИТЕ ОТЕЧЕСТВА</w:t>
      </w:r>
    </w:p>
    <w:p w:rsidR="00F32083" w:rsidRDefault="00F32083" w:rsidP="00F3208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32083" w:rsidRDefault="00F32083" w:rsidP="00F3208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полномочиям органов государственной власти Приморского края в сфере увековечения памяти погибших при защите Отечества относятся:</w:t>
      </w:r>
    </w:p>
    <w:p w:rsidR="00F32083" w:rsidRDefault="00F32083" w:rsidP="00F32083">
      <w:pPr>
        <w:pStyle w:val="Style2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1)организация и проведение захоронения непогребенных останков погибших при защите Отечества, обнаруженных в ходе поисковой работы на территории Приморского края, с участием воинских частей, дислоцированных на соответствующих территориях;</w:t>
      </w:r>
    </w:p>
    <w:p w:rsidR="00F32083" w:rsidRDefault="00F32083" w:rsidP="00F32083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2)принятие решения о перезахоронении останков погибших при защите Отечества;</w:t>
      </w:r>
    </w:p>
    <w:p w:rsidR="00F32083" w:rsidRDefault="00F32083" w:rsidP="00F32083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3)принятие решения о захоронении обнаруженных непогребенных останков погибших при защите Отечества либо об их перемещении и последующем захоронении в случае обнаружения на земельных участках (части земельных участков), правообладателями которых являются граждане и (или) юридические лица;</w:t>
      </w:r>
    </w:p>
    <w:p w:rsidR="00F32083" w:rsidRDefault="00F32083" w:rsidP="00F32083">
      <w:pPr>
        <w:pStyle w:val="Style7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4)принятие решения о перемещении неизвестных воинских захоронений либо решения об их сохранении в случае обнаружения на земельных участках, не принадлежащих гражданам и (или) юридическим лицам;</w:t>
      </w:r>
    </w:p>
    <w:p w:rsidR="00F32083" w:rsidRDefault="00F32083" w:rsidP="00F32083">
      <w:pPr>
        <w:pStyle w:val="Style7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5)принятие решения о переносе мест погребения погибших при защите Отечества, являющихся воинскими захоронениями;</w:t>
      </w:r>
    </w:p>
    <w:p w:rsidR="00F32083" w:rsidRDefault="00F32083" w:rsidP="00F32083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6)обеспечение проведения мероприятий по эксгумации останков погибших при защите Отечества; </w:t>
      </w:r>
    </w:p>
    <w:p w:rsidR="00F32083" w:rsidRDefault="00F32083" w:rsidP="00F32083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7)утверждение перечня муниципальных образований, на территориях которых проходили боевые действия в период Великой Отечественной войны 1941-1945 годов и могут находиться непогребенные останки погибших при защите Отечества (далее - перечень муниципальных образований);</w:t>
      </w:r>
    </w:p>
    <w:p w:rsidR="00F32083" w:rsidRDefault="00F32083" w:rsidP="00F32083">
      <w:pPr>
        <w:pStyle w:val="Style7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8)установление ограничения в виде запрета проведения на территориях, включенных в перечень муниципальных образований, строительных, земляных, дорожных и других работ,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 обнаружения;</w:t>
      </w:r>
    </w:p>
    <w:p w:rsidR="00F32083" w:rsidRDefault="00F32083" w:rsidP="00F32083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9)взаимодействие с федеральными органами исполнительной власти, органами местного самоуправления по вопросам увековечения памяти погибших при защите Отечества;</w:t>
      </w:r>
    </w:p>
    <w:p w:rsidR="00F32083" w:rsidRDefault="00F32083" w:rsidP="00F32083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10)формирование поименных списков погибших при защите Отечества, останки которых погребены в воинских захоронениях, находящихся на территории Приморского края;</w:t>
      </w:r>
    </w:p>
    <w:p w:rsidR="00F32083" w:rsidRDefault="00F32083" w:rsidP="00F32083">
      <w:pPr>
        <w:autoSpaceDE w:val="0"/>
        <w:autoSpaceDN w:val="0"/>
        <w:adjustRightInd w:val="0"/>
        <w:ind w:firstLine="709"/>
        <w:jc w:val="both"/>
        <w:rPr>
          <w:rStyle w:val="FontStyle21"/>
          <w:szCs w:val="28"/>
        </w:rPr>
      </w:pPr>
      <w:r w:rsidRPr="00FC536C">
        <w:rPr>
          <w:rStyle w:val="FontStyle21"/>
          <w:sz w:val="28"/>
          <w:szCs w:val="28"/>
        </w:rPr>
        <w:t xml:space="preserve">11)иные </w:t>
      </w:r>
      <w:r w:rsidRPr="00FC536C">
        <w:rPr>
          <w:szCs w:val="28"/>
        </w:rPr>
        <w:t>полномочия</w:t>
      </w:r>
      <w:r>
        <w:rPr>
          <w:szCs w:val="28"/>
        </w:rPr>
        <w:t xml:space="preserve"> в соответствии с федеральным законодательством и законодательством Приморского края</w:t>
      </w:r>
      <w:r>
        <w:rPr>
          <w:rStyle w:val="FontStyle21"/>
          <w:szCs w:val="28"/>
        </w:rPr>
        <w:t>.</w:t>
      </w:r>
    </w:p>
    <w:p w:rsidR="00F32083" w:rsidRPr="001453FC" w:rsidRDefault="00F32083" w:rsidP="00F32083">
      <w:pPr>
        <w:pStyle w:val="ConsPlusNormal"/>
        <w:ind w:firstLine="0"/>
        <w:jc w:val="both"/>
        <w:rPr>
          <w:rFonts w:ascii="Times New Roman" w:hAnsi="Times New Roman" w:cs="Times New Roman"/>
          <w:sz w:val="28"/>
        </w:rPr>
      </w:pPr>
    </w:p>
    <w:p w:rsidR="00F32083" w:rsidRDefault="00F32083" w:rsidP="00F3208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3. ПОРЯДОК ВСТУПЛЕНИЯ В СИЛУ </w:t>
      </w:r>
    </w:p>
    <w:p w:rsidR="00F32083" w:rsidRDefault="00F32083" w:rsidP="00F32083">
      <w:pPr>
        <w:pStyle w:val="ConsPlusTitle"/>
        <w:ind w:left="1440"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НАСТОЯЩЕГО ЗАКОНА</w:t>
      </w:r>
    </w:p>
    <w:p w:rsidR="00F32083" w:rsidRDefault="00F32083" w:rsidP="00F3208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32083" w:rsidRDefault="00F32083" w:rsidP="00F320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 1 января 2022 года.</w:t>
      </w:r>
    </w:p>
    <w:p w:rsidR="00F32083" w:rsidRDefault="00F32083" w:rsidP="00F32083">
      <w:pPr>
        <w:ind w:firstLine="709"/>
        <w:jc w:val="both"/>
        <w:rPr>
          <w:szCs w:val="28"/>
        </w:rPr>
      </w:pPr>
    </w:p>
    <w:p w:rsidR="00F32083" w:rsidRPr="00F95CF7" w:rsidRDefault="00F32083" w:rsidP="00F32083">
      <w:pPr>
        <w:ind w:firstLine="696"/>
        <w:jc w:val="both"/>
        <w:rPr>
          <w:szCs w:val="28"/>
        </w:rPr>
      </w:pPr>
    </w:p>
    <w:p w:rsidR="00F32083" w:rsidRDefault="00F32083" w:rsidP="00F32083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9C50A1" w:rsidRDefault="009C50A1" w:rsidP="00F32083">
      <w:pPr>
        <w:jc w:val="both"/>
        <w:rPr>
          <w:szCs w:val="28"/>
        </w:rPr>
      </w:pPr>
    </w:p>
    <w:p w:rsidR="009C50A1" w:rsidRDefault="009C50A1" w:rsidP="009C50A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9C50A1" w:rsidRDefault="009C50A1" w:rsidP="009C50A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августа 2021 года</w:t>
      </w:r>
    </w:p>
    <w:p w:rsidR="00F32083" w:rsidRDefault="009C50A1" w:rsidP="009C50A1">
      <w:pPr>
        <w:jc w:val="both"/>
      </w:pPr>
      <w:r>
        <w:rPr>
          <w:szCs w:val="28"/>
        </w:rPr>
        <w:t>№ 113</w:t>
      </w:r>
      <w:r>
        <w:rPr>
          <w:szCs w:val="28"/>
        </w:rPr>
        <w:t>3</w:t>
      </w:r>
      <w:r>
        <w:rPr>
          <w:szCs w:val="28"/>
        </w:rPr>
        <w:t>-КЗ</w:t>
      </w:r>
      <w:bookmarkStart w:id="0" w:name="_GoBack"/>
      <w:bookmarkEnd w:id="0"/>
    </w:p>
    <w:sectPr w:rsidR="00F32083" w:rsidSect="00F3208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27" w:rsidRDefault="005F3A27">
      <w:r>
        <w:separator/>
      </w:r>
    </w:p>
  </w:endnote>
  <w:endnote w:type="continuationSeparator" w:id="0">
    <w:p w:rsidR="005F3A27" w:rsidRDefault="005F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27" w:rsidRDefault="005F3A27">
      <w:r>
        <w:separator/>
      </w:r>
    </w:p>
  </w:footnote>
  <w:footnote w:type="continuationSeparator" w:id="0">
    <w:p w:rsidR="005F3A27" w:rsidRDefault="005F3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32083" w:rsidP="00F3208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C50A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2083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5F3A27"/>
    <w:rsid w:val="006E2ABA"/>
    <w:rsid w:val="006F77C0"/>
    <w:rsid w:val="008150C7"/>
    <w:rsid w:val="00832425"/>
    <w:rsid w:val="009C50A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F5AD7"/>
    <w:rsid w:val="00E34273"/>
    <w:rsid w:val="00E60B2A"/>
    <w:rsid w:val="00F23036"/>
    <w:rsid w:val="00F32083"/>
    <w:rsid w:val="00F704C7"/>
    <w:rsid w:val="00FC536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97050"/>
  <w15:docId w15:val="{5C1A9B7C-D4A1-40CF-B781-FA0E8D57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320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3208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yle14">
    <w:name w:val="Style14"/>
    <w:basedOn w:val="a"/>
    <w:uiPriority w:val="99"/>
    <w:rsid w:val="00F32083"/>
    <w:pPr>
      <w:widowControl w:val="0"/>
      <w:autoSpaceDE w:val="0"/>
      <w:autoSpaceDN w:val="0"/>
      <w:adjustRightInd w:val="0"/>
      <w:spacing w:line="469" w:lineRule="exact"/>
      <w:ind w:firstLine="672"/>
      <w:jc w:val="both"/>
    </w:pPr>
    <w:rPr>
      <w:sz w:val="24"/>
      <w:szCs w:val="24"/>
    </w:rPr>
  </w:style>
  <w:style w:type="character" w:customStyle="1" w:styleId="FontStyle21">
    <w:name w:val="Font Style21"/>
    <w:uiPriority w:val="99"/>
    <w:rsid w:val="00F32083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F32083"/>
    <w:pPr>
      <w:widowControl w:val="0"/>
      <w:autoSpaceDE w:val="0"/>
      <w:autoSpaceDN w:val="0"/>
      <w:adjustRightInd w:val="0"/>
      <w:spacing w:line="310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F32083"/>
    <w:pPr>
      <w:widowControl w:val="0"/>
      <w:autoSpaceDE w:val="0"/>
      <w:autoSpaceDN w:val="0"/>
      <w:adjustRightInd w:val="0"/>
      <w:spacing w:line="439" w:lineRule="exact"/>
      <w:ind w:firstLine="672"/>
    </w:pPr>
    <w:rPr>
      <w:sz w:val="24"/>
      <w:szCs w:val="24"/>
    </w:rPr>
  </w:style>
  <w:style w:type="character" w:styleId="a6">
    <w:name w:val="Hyperlink"/>
    <w:uiPriority w:val="99"/>
    <w:semiHidden/>
    <w:unhideWhenUsed/>
    <w:rsid w:val="00F32083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32083"/>
    <w:rPr>
      <w:sz w:val="28"/>
    </w:rPr>
  </w:style>
  <w:style w:type="paragraph" w:styleId="a7">
    <w:name w:val="Balloon Text"/>
    <w:basedOn w:val="a"/>
    <w:link w:val="a8"/>
    <w:semiHidden/>
    <w:unhideWhenUsed/>
    <w:rsid w:val="00FC53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FC53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1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7A8040AEBFAF4D96607D7D3D4E5059EBE180F3F9509A71564FE26E36EE3D00B64C84217F29489F12795730FEyD02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2021-07-30T04:11:00Z</cp:lastPrinted>
  <dcterms:created xsi:type="dcterms:W3CDTF">2021-08-09T05:08:00Z</dcterms:created>
  <dcterms:modified xsi:type="dcterms:W3CDTF">2021-08-09T05:08:00Z</dcterms:modified>
</cp:coreProperties>
</file>