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3367" w:type="dxa"/>
        <w:tblInd w:w="6487" w:type="dxa"/>
        <w:tblLook w:val="04A0" w:firstRow="1" w:lastRow="0" w:firstColumn="1" w:lastColumn="0" w:noHBand="0" w:noVBand="1"/>
      </w:tblPr>
      <w:tblGrid>
        <w:gridCol w:w="3367"/>
      </w:tblGrid>
      <w:tr w:rsidR="000B3BD4"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23E4" w:rsidRDefault="00E43690" w:rsidP="001423E4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1423E4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142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6567D" w:rsidRDefault="00E43690" w:rsidP="001423E4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1423E4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1423E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1423E4">
              <w:rPr>
                <w:rFonts w:ascii="Times New Roman" w:hAnsi="Times New Roman" w:cs="Times New Roman"/>
                <w:sz w:val="28"/>
                <w:szCs w:val="28"/>
              </w:rPr>
              <w:t>акону</w:t>
            </w:r>
            <w:r w:rsidR="00142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  <w:p w:rsidR="000B3BD4" w:rsidRPr="001423E4" w:rsidRDefault="00E43690" w:rsidP="001423E4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1423E4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0B3BD4" w:rsidRPr="00C13610" w:rsidRDefault="00C13610" w:rsidP="00296D14">
            <w:pPr>
              <w:pStyle w:val="ConsPlusTitlePage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13610">
              <w:rPr>
                <w:rFonts w:ascii="Times New Roman" w:hAnsi="Times New Roman" w:cs="Times New Roman"/>
                <w:sz w:val="28"/>
                <w:szCs w:val="28"/>
              </w:rPr>
              <w:t>от 09.08.2021 № 1130-КЗ</w:t>
            </w:r>
          </w:p>
        </w:tc>
      </w:tr>
    </w:tbl>
    <w:p w:rsidR="000B3BD4" w:rsidRDefault="000B3BD4" w:rsidP="008E3959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0B3BD4" w:rsidRDefault="000B3BD4" w:rsidP="008E3959">
      <w:pPr>
        <w:pStyle w:val="ConsPlusNormal"/>
        <w:jc w:val="both"/>
        <w:rPr>
          <w:rFonts w:ascii="Times New Roman" w:hAnsi="Times New Roman"/>
        </w:rPr>
      </w:pPr>
    </w:p>
    <w:p w:rsidR="000B3BD4" w:rsidRPr="005771EE" w:rsidRDefault="005771EE" w:rsidP="008E3959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771EE">
        <w:rPr>
          <w:rFonts w:ascii="Times New Roman" w:hAnsi="Times New Roman" w:cs="Times New Roman"/>
          <w:bCs/>
          <w:sz w:val="28"/>
          <w:szCs w:val="28"/>
        </w:rPr>
        <w:t>Методика</w:t>
      </w:r>
    </w:p>
    <w:p w:rsidR="000B3BD4" w:rsidRPr="005771EE" w:rsidRDefault="00BE63F8" w:rsidP="008E3959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771EE">
        <w:rPr>
          <w:rFonts w:ascii="Times New Roman" w:hAnsi="Times New Roman" w:cs="Times New Roman"/>
          <w:bCs/>
          <w:sz w:val="28"/>
          <w:szCs w:val="28"/>
        </w:rPr>
        <w:t>расчета объема субвенций, п</w:t>
      </w:r>
      <w:r w:rsidR="00E43690" w:rsidRPr="005771EE">
        <w:rPr>
          <w:rFonts w:ascii="Times New Roman" w:hAnsi="Times New Roman" w:cs="Times New Roman"/>
          <w:bCs/>
          <w:sz w:val="28"/>
          <w:szCs w:val="28"/>
        </w:rPr>
        <w:t>ред</w:t>
      </w:r>
      <w:r w:rsidRPr="005771EE">
        <w:rPr>
          <w:rFonts w:ascii="Times New Roman" w:hAnsi="Times New Roman" w:cs="Times New Roman"/>
          <w:bCs/>
          <w:sz w:val="28"/>
          <w:szCs w:val="28"/>
        </w:rPr>
        <w:t>оставляемых</w:t>
      </w:r>
      <w:r w:rsidR="00E43690" w:rsidRPr="005771EE">
        <w:rPr>
          <w:rFonts w:ascii="Times New Roman" w:hAnsi="Times New Roman" w:cs="Times New Roman"/>
          <w:bCs/>
          <w:sz w:val="28"/>
          <w:szCs w:val="28"/>
        </w:rPr>
        <w:t xml:space="preserve"> бюджетам</w:t>
      </w:r>
    </w:p>
    <w:p w:rsidR="000B3BD4" w:rsidRPr="005771EE" w:rsidRDefault="00652441" w:rsidP="008E3959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771EE">
        <w:rPr>
          <w:rFonts w:ascii="Times New Roman" w:hAnsi="Times New Roman" w:cs="Times New Roman"/>
          <w:bCs/>
          <w:sz w:val="28"/>
          <w:szCs w:val="28"/>
        </w:rPr>
        <w:t>муниципальных образований</w:t>
      </w:r>
      <w:r w:rsidR="00EE6370" w:rsidRPr="00577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6E14" w:rsidRPr="005771EE">
        <w:rPr>
          <w:rFonts w:ascii="Times New Roman" w:hAnsi="Times New Roman" w:cs="Times New Roman"/>
          <w:bCs/>
          <w:sz w:val="28"/>
          <w:szCs w:val="28"/>
        </w:rPr>
        <w:t xml:space="preserve">Приморского края </w:t>
      </w:r>
      <w:r w:rsidR="00EE6370" w:rsidRPr="005771EE">
        <w:rPr>
          <w:rFonts w:ascii="Times New Roman" w:hAnsi="Times New Roman" w:cs="Times New Roman"/>
          <w:bCs/>
          <w:sz w:val="28"/>
          <w:szCs w:val="28"/>
        </w:rPr>
        <w:t>для осуществления</w:t>
      </w:r>
    </w:p>
    <w:p w:rsidR="001348DF" w:rsidRPr="005771EE" w:rsidRDefault="00E43690" w:rsidP="008E395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771EE">
        <w:rPr>
          <w:rFonts w:ascii="Times New Roman" w:hAnsi="Times New Roman" w:cs="Times New Roman"/>
          <w:bCs/>
          <w:sz w:val="28"/>
          <w:szCs w:val="28"/>
        </w:rPr>
        <w:t xml:space="preserve">государственного полномочия </w:t>
      </w:r>
      <w:r w:rsidR="00500E06" w:rsidRPr="005771EE">
        <w:rPr>
          <w:rFonts w:ascii="Times New Roman" w:hAnsi="Times New Roman"/>
          <w:sz w:val="28"/>
          <w:szCs w:val="28"/>
        </w:rPr>
        <w:t xml:space="preserve">в сфере погребения </w:t>
      </w:r>
    </w:p>
    <w:p w:rsidR="00500E06" w:rsidRPr="005771EE" w:rsidRDefault="00500E06" w:rsidP="008E3959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771EE">
        <w:rPr>
          <w:rFonts w:ascii="Times New Roman" w:hAnsi="Times New Roman"/>
          <w:sz w:val="28"/>
          <w:szCs w:val="28"/>
        </w:rPr>
        <w:t>и похоронного дела</w:t>
      </w:r>
    </w:p>
    <w:p w:rsidR="000B3BD4" w:rsidRPr="0026567D" w:rsidRDefault="000B3BD4" w:rsidP="0026567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3BD4" w:rsidRPr="0026567D" w:rsidRDefault="0026567D" w:rsidP="0026567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423E4" w:rsidRPr="0026567D">
        <w:rPr>
          <w:rFonts w:ascii="Times New Roman" w:hAnsi="Times New Roman" w:cs="Times New Roman"/>
          <w:sz w:val="28"/>
          <w:szCs w:val="28"/>
        </w:rPr>
        <w:t>Настоящая М</w:t>
      </w:r>
      <w:r w:rsidR="00E43690" w:rsidRPr="0026567D">
        <w:rPr>
          <w:rFonts w:ascii="Times New Roman" w:hAnsi="Times New Roman" w:cs="Times New Roman"/>
          <w:sz w:val="28"/>
          <w:szCs w:val="28"/>
        </w:rPr>
        <w:t xml:space="preserve">етодика определяет </w:t>
      </w:r>
      <w:r w:rsidR="00157EF5" w:rsidRPr="0026567D">
        <w:rPr>
          <w:rFonts w:ascii="Times New Roman" w:hAnsi="Times New Roman" w:cs="Times New Roman"/>
          <w:sz w:val="28"/>
          <w:szCs w:val="28"/>
        </w:rPr>
        <w:t xml:space="preserve">порядок расчета </w:t>
      </w:r>
      <w:r w:rsidR="00500E06" w:rsidRPr="0026567D">
        <w:rPr>
          <w:rFonts w:ascii="Times New Roman" w:hAnsi="Times New Roman" w:cs="Times New Roman"/>
          <w:sz w:val="28"/>
          <w:szCs w:val="28"/>
        </w:rPr>
        <w:t>объем</w:t>
      </w:r>
      <w:r w:rsidR="00157EF5" w:rsidRPr="0026567D">
        <w:rPr>
          <w:rFonts w:ascii="Times New Roman" w:hAnsi="Times New Roman" w:cs="Times New Roman"/>
          <w:sz w:val="28"/>
          <w:szCs w:val="28"/>
        </w:rPr>
        <w:t>а</w:t>
      </w:r>
      <w:r w:rsidR="00500E06" w:rsidRPr="0026567D">
        <w:rPr>
          <w:rFonts w:ascii="Times New Roman" w:hAnsi="Times New Roman" w:cs="Times New Roman"/>
          <w:sz w:val="28"/>
          <w:szCs w:val="28"/>
        </w:rPr>
        <w:t xml:space="preserve"> субвенций, предоставляемых из краевого бюджета </w:t>
      </w:r>
      <w:r w:rsidR="00E43690" w:rsidRPr="0026567D">
        <w:rPr>
          <w:rFonts w:ascii="Times New Roman" w:hAnsi="Times New Roman" w:cs="Times New Roman"/>
          <w:sz w:val="28"/>
          <w:szCs w:val="28"/>
        </w:rPr>
        <w:t xml:space="preserve">бюджетам </w:t>
      </w:r>
      <w:r w:rsidR="00652441" w:rsidRPr="0026567D">
        <w:rPr>
          <w:rFonts w:ascii="Times New Roman" w:hAnsi="Times New Roman" w:cs="Times New Roman"/>
          <w:sz w:val="28"/>
          <w:szCs w:val="28"/>
        </w:rPr>
        <w:t xml:space="preserve">муниципальных образований </w:t>
      </w:r>
      <w:r w:rsidR="00636E14" w:rsidRPr="0026567D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E43690" w:rsidRPr="0026567D">
        <w:rPr>
          <w:rFonts w:ascii="Times New Roman" w:hAnsi="Times New Roman" w:cs="Times New Roman"/>
          <w:sz w:val="28"/>
          <w:szCs w:val="28"/>
        </w:rPr>
        <w:t xml:space="preserve">на реализацию </w:t>
      </w:r>
      <w:r w:rsidR="00500E06" w:rsidRPr="0026567D">
        <w:rPr>
          <w:rFonts w:ascii="Times New Roman" w:hAnsi="Times New Roman" w:cs="Times New Roman"/>
          <w:sz w:val="28"/>
          <w:szCs w:val="28"/>
        </w:rPr>
        <w:t xml:space="preserve">государственного полномочия </w:t>
      </w:r>
      <w:r w:rsidR="00652441" w:rsidRPr="0026567D">
        <w:rPr>
          <w:rFonts w:ascii="Times New Roman" w:hAnsi="Times New Roman" w:cs="Times New Roman"/>
          <w:sz w:val="28"/>
          <w:szCs w:val="28"/>
        </w:rPr>
        <w:t xml:space="preserve">в сфере погребения и похоронного дела, </w:t>
      </w:r>
      <w:r w:rsidR="00943600" w:rsidRPr="0026567D">
        <w:rPr>
          <w:rFonts w:ascii="Times New Roman" w:hAnsi="Times New Roman" w:cs="Times New Roman"/>
          <w:sz w:val="28"/>
          <w:szCs w:val="28"/>
        </w:rPr>
        <w:t>а также общ</w:t>
      </w:r>
      <w:r w:rsidR="00157EF5" w:rsidRPr="0026567D">
        <w:rPr>
          <w:rFonts w:ascii="Times New Roman" w:hAnsi="Times New Roman" w:cs="Times New Roman"/>
          <w:sz w:val="28"/>
          <w:szCs w:val="28"/>
        </w:rPr>
        <w:t>его</w:t>
      </w:r>
      <w:r w:rsidR="00943600" w:rsidRPr="0026567D">
        <w:rPr>
          <w:rFonts w:ascii="Times New Roman" w:hAnsi="Times New Roman" w:cs="Times New Roman"/>
          <w:sz w:val="28"/>
          <w:szCs w:val="28"/>
        </w:rPr>
        <w:t xml:space="preserve"> объем</w:t>
      </w:r>
      <w:r w:rsidR="00157EF5" w:rsidRPr="0026567D">
        <w:rPr>
          <w:rFonts w:ascii="Times New Roman" w:hAnsi="Times New Roman" w:cs="Times New Roman"/>
          <w:sz w:val="28"/>
          <w:szCs w:val="28"/>
        </w:rPr>
        <w:t>а</w:t>
      </w:r>
      <w:r w:rsidR="00943600" w:rsidRPr="0026567D">
        <w:rPr>
          <w:rFonts w:ascii="Times New Roman" w:hAnsi="Times New Roman" w:cs="Times New Roman"/>
          <w:sz w:val="28"/>
          <w:szCs w:val="28"/>
        </w:rPr>
        <w:t xml:space="preserve"> субвенций, </w:t>
      </w:r>
      <w:r w:rsidR="00FB4E9B" w:rsidRPr="0026567D">
        <w:rPr>
          <w:rFonts w:ascii="Times New Roman" w:hAnsi="Times New Roman" w:cs="Times New Roman"/>
          <w:sz w:val="28"/>
          <w:szCs w:val="28"/>
        </w:rPr>
        <w:t>предоставляемых из краевого бюджета бюджетам муниципальных образований</w:t>
      </w:r>
      <w:r w:rsidR="00636E14" w:rsidRPr="0026567D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FB4E9B" w:rsidRPr="0026567D">
        <w:rPr>
          <w:rFonts w:ascii="Times New Roman" w:hAnsi="Times New Roman" w:cs="Times New Roman"/>
          <w:sz w:val="28"/>
          <w:szCs w:val="28"/>
        </w:rPr>
        <w:t>для осуществления государственного полномочия в сфере погребения</w:t>
      </w:r>
      <w:r w:rsidR="007B5069" w:rsidRPr="0026567D">
        <w:rPr>
          <w:rFonts w:ascii="Times New Roman" w:hAnsi="Times New Roman" w:cs="Times New Roman"/>
          <w:sz w:val="28"/>
          <w:szCs w:val="28"/>
        </w:rPr>
        <w:t xml:space="preserve"> и</w:t>
      </w:r>
      <w:r w:rsidR="00FB4E9B" w:rsidRPr="0026567D">
        <w:rPr>
          <w:rFonts w:ascii="Times New Roman" w:hAnsi="Times New Roman" w:cs="Times New Roman"/>
          <w:sz w:val="28"/>
          <w:szCs w:val="28"/>
        </w:rPr>
        <w:t xml:space="preserve"> похоронного дела.</w:t>
      </w:r>
    </w:p>
    <w:p w:rsidR="000B3BD4" w:rsidRPr="0026567D" w:rsidRDefault="00FB4E9B" w:rsidP="0026567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567D">
        <w:rPr>
          <w:rFonts w:ascii="Times New Roman" w:hAnsi="Times New Roman" w:cs="Times New Roman"/>
          <w:sz w:val="28"/>
          <w:szCs w:val="28"/>
        </w:rPr>
        <w:t>2</w:t>
      </w:r>
      <w:r w:rsidR="0026567D">
        <w:rPr>
          <w:rFonts w:ascii="Times New Roman" w:hAnsi="Times New Roman" w:cs="Times New Roman"/>
          <w:sz w:val="28"/>
          <w:szCs w:val="28"/>
        </w:rPr>
        <w:t>.</w:t>
      </w:r>
      <w:r w:rsidR="00E43690" w:rsidRPr="0026567D">
        <w:rPr>
          <w:rFonts w:ascii="Times New Roman" w:hAnsi="Times New Roman" w:cs="Times New Roman"/>
          <w:sz w:val="28"/>
          <w:szCs w:val="28"/>
        </w:rPr>
        <w:t xml:space="preserve">Расчет размера субвенции, предоставляемой бюджету </w:t>
      </w:r>
      <w:r w:rsidR="0026567D">
        <w:rPr>
          <w:rFonts w:ascii="Times New Roman" w:hAnsi="Times New Roman" w:cs="Times New Roman"/>
          <w:sz w:val="28"/>
          <w:szCs w:val="28"/>
        </w:rPr>
        <w:br/>
      </w:r>
      <w:r w:rsidR="0092353D" w:rsidRPr="0026567D">
        <w:rPr>
          <w:rFonts w:ascii="Times New Roman" w:hAnsi="Times New Roman" w:cs="Times New Roman"/>
          <w:sz w:val="28"/>
          <w:szCs w:val="28"/>
        </w:rPr>
        <w:t>i-</w:t>
      </w:r>
      <w:r w:rsidR="005771EE">
        <w:rPr>
          <w:rFonts w:ascii="Times New Roman" w:hAnsi="Times New Roman" w:cs="Times New Roman"/>
          <w:sz w:val="28"/>
          <w:szCs w:val="28"/>
        </w:rPr>
        <w:t>то</w:t>
      </w:r>
      <w:r w:rsidR="0092353D" w:rsidRPr="0026567D">
        <w:rPr>
          <w:rFonts w:ascii="Times New Roman" w:hAnsi="Times New Roman" w:cs="Times New Roman"/>
          <w:sz w:val="28"/>
          <w:szCs w:val="28"/>
        </w:rPr>
        <w:t>го муниципального образования</w:t>
      </w:r>
      <w:r w:rsidR="00942E63" w:rsidRPr="0026567D">
        <w:rPr>
          <w:rFonts w:ascii="Times New Roman" w:hAnsi="Times New Roman" w:cs="Times New Roman"/>
          <w:sz w:val="28"/>
          <w:szCs w:val="28"/>
        </w:rPr>
        <w:t xml:space="preserve"> (C</w:t>
      </w:r>
      <w:r w:rsidR="00942E63" w:rsidRPr="0026567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="00942E63" w:rsidRPr="0026567D">
        <w:rPr>
          <w:rFonts w:ascii="Times New Roman" w:hAnsi="Times New Roman" w:cs="Times New Roman"/>
          <w:sz w:val="28"/>
          <w:szCs w:val="28"/>
        </w:rPr>
        <w:t xml:space="preserve">), </w:t>
      </w:r>
      <w:r w:rsidR="00E43690" w:rsidRPr="0026567D">
        <w:rPr>
          <w:rFonts w:ascii="Times New Roman" w:hAnsi="Times New Roman" w:cs="Times New Roman"/>
          <w:sz w:val="28"/>
          <w:szCs w:val="28"/>
        </w:rPr>
        <w:t>производится по следующей формуле:</w:t>
      </w:r>
    </w:p>
    <w:p w:rsidR="00636E14" w:rsidRPr="0026567D" w:rsidRDefault="00636E14" w:rsidP="0026567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B3BD4" w:rsidRDefault="00E43690" w:rsidP="005771E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6567D">
        <w:rPr>
          <w:rFonts w:ascii="Times New Roman" w:hAnsi="Times New Roman" w:cs="Times New Roman"/>
          <w:sz w:val="28"/>
          <w:szCs w:val="28"/>
        </w:rPr>
        <w:t>С</w:t>
      </w:r>
      <w:r w:rsidRPr="002656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26567D">
        <w:rPr>
          <w:rFonts w:ascii="Times New Roman" w:hAnsi="Times New Roman" w:cs="Times New Roman"/>
          <w:sz w:val="28"/>
          <w:szCs w:val="28"/>
        </w:rPr>
        <w:t xml:space="preserve"> = С</w:t>
      </w:r>
      <w:r w:rsidR="007B5069" w:rsidRPr="0026567D">
        <w:rPr>
          <w:rFonts w:ascii="Times New Roman" w:hAnsi="Times New Roman" w:cs="Times New Roman"/>
          <w:sz w:val="28"/>
          <w:szCs w:val="28"/>
          <w:vertAlign w:val="subscript"/>
        </w:rPr>
        <w:t>ст</w:t>
      </w:r>
      <w:r w:rsidRPr="0026567D">
        <w:rPr>
          <w:rFonts w:ascii="Times New Roman" w:hAnsi="Times New Roman" w:cs="Times New Roman"/>
          <w:sz w:val="28"/>
          <w:szCs w:val="28"/>
        </w:rPr>
        <w:t xml:space="preserve"> + С</w:t>
      </w:r>
      <w:r w:rsidRPr="0026567D">
        <w:rPr>
          <w:rFonts w:ascii="Times New Roman" w:hAnsi="Times New Roman" w:cs="Times New Roman"/>
          <w:sz w:val="28"/>
          <w:szCs w:val="28"/>
          <w:vertAlign w:val="subscript"/>
        </w:rPr>
        <w:t>а</w:t>
      </w:r>
      <w:r w:rsidR="005771EE" w:rsidRPr="00E74118">
        <w:rPr>
          <w:rFonts w:ascii="Times New Roman" w:hAnsi="Times New Roman" w:cs="Times New Roman"/>
          <w:sz w:val="28"/>
          <w:szCs w:val="28"/>
        </w:rPr>
        <w:t>,</w:t>
      </w:r>
      <w:r w:rsidR="005771EE">
        <w:rPr>
          <w:rFonts w:ascii="Times New Roman" w:hAnsi="Times New Roman" w:cs="Times New Roman"/>
          <w:sz w:val="28"/>
          <w:szCs w:val="28"/>
        </w:rPr>
        <w:t xml:space="preserve"> </w:t>
      </w:r>
      <w:r w:rsidR="001813AD">
        <w:rPr>
          <w:rFonts w:ascii="Times New Roman" w:hAnsi="Times New Roman" w:cs="Times New Roman"/>
          <w:sz w:val="28"/>
          <w:szCs w:val="28"/>
        </w:rPr>
        <w:t>где</w:t>
      </w:r>
    </w:p>
    <w:p w:rsidR="005771EE" w:rsidRPr="0026567D" w:rsidRDefault="005771EE" w:rsidP="005771E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B3BD4" w:rsidRPr="0026567D" w:rsidRDefault="00E43690" w:rsidP="0026567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567D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7B5069" w:rsidRPr="0026567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ст</w:t>
      </w:r>
      <w:r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65FA" w:rsidRPr="0026567D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4E9B" w:rsidRPr="0026567D">
        <w:rPr>
          <w:rFonts w:ascii="Times New Roman" w:hAnsi="Times New Roman" w:cs="Times New Roman"/>
          <w:color w:val="000000"/>
          <w:sz w:val="28"/>
          <w:szCs w:val="28"/>
        </w:rPr>
        <w:t>подлежащ</w:t>
      </w:r>
      <w:r w:rsidR="001348DF" w:rsidRPr="0026567D"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="00FB4E9B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возмещению специализированным службам по вопросам похоронного дела стоимост</w:t>
      </w:r>
      <w:r w:rsidR="001348DF" w:rsidRPr="0026567D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FB4E9B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услуг по </w:t>
      </w:r>
      <w:r w:rsidR="005771EE">
        <w:rPr>
          <w:rFonts w:ascii="Times New Roman" w:hAnsi="Times New Roman" w:cs="Times New Roman"/>
          <w:color w:val="000000"/>
          <w:sz w:val="28"/>
          <w:szCs w:val="28"/>
        </w:rPr>
        <w:t>погребению умерших, не подлежащ</w:t>
      </w:r>
      <w:r w:rsidR="00FB4E9B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их обязательному социальному страхованию на случай временной нетрудоспособности и в связи с материнством на день смерти и не являющихся пенсионерами, а также в случае рождения мертвого ребенка по истечении </w:t>
      </w:r>
      <w:r w:rsidR="0026567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B4E9B" w:rsidRPr="0026567D">
        <w:rPr>
          <w:rFonts w:ascii="Times New Roman" w:hAnsi="Times New Roman" w:cs="Times New Roman"/>
          <w:color w:val="000000"/>
          <w:sz w:val="28"/>
          <w:szCs w:val="28"/>
        </w:rPr>
        <w:t>154 дней беременности, предоставляемых согласно гарантированному перечню услуг по погребению</w:t>
      </w:r>
      <w:r w:rsidRPr="0026567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348DF" w:rsidRPr="0026567D" w:rsidRDefault="00E43690" w:rsidP="0026567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567D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26567D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а</w:t>
      </w:r>
      <w:r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- затраты органов местного самоуправления на осуществление </w:t>
      </w:r>
      <w:r w:rsidR="001348DF" w:rsidRPr="0026567D">
        <w:rPr>
          <w:rFonts w:ascii="Times New Roman" w:hAnsi="Times New Roman" w:cs="Times New Roman"/>
          <w:color w:val="000000"/>
          <w:sz w:val="28"/>
          <w:szCs w:val="28"/>
        </w:rPr>
        <w:t>государственного полномочия, рассчитываем</w:t>
      </w:r>
      <w:r w:rsidR="007B5069" w:rsidRPr="0026567D">
        <w:rPr>
          <w:rFonts w:ascii="Times New Roman" w:hAnsi="Times New Roman" w:cs="Times New Roman"/>
          <w:color w:val="000000"/>
          <w:sz w:val="28"/>
          <w:szCs w:val="28"/>
        </w:rPr>
        <w:t>ые</w:t>
      </w:r>
      <w:r w:rsidR="001348DF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1348DF" w:rsidRPr="0026567D">
        <w:rPr>
          <w:rFonts w:ascii="Times New Roman" w:hAnsi="Times New Roman" w:cs="Times New Roman"/>
          <w:sz w:val="28"/>
          <w:szCs w:val="28"/>
        </w:rPr>
        <w:t>следующей формуле:</w:t>
      </w:r>
    </w:p>
    <w:p w:rsidR="001348DF" w:rsidRPr="0026567D" w:rsidRDefault="001348DF" w:rsidP="002656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348DF" w:rsidRPr="0026567D" w:rsidRDefault="001348DF" w:rsidP="002656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567D">
        <w:rPr>
          <w:rFonts w:ascii="Times New Roman" w:hAnsi="Times New Roman" w:cs="Times New Roman"/>
          <w:sz w:val="28"/>
          <w:szCs w:val="28"/>
        </w:rPr>
        <w:t>С</w:t>
      </w:r>
      <w:r w:rsidRPr="0026567D">
        <w:rPr>
          <w:rFonts w:ascii="Times New Roman" w:hAnsi="Times New Roman" w:cs="Times New Roman"/>
          <w:sz w:val="28"/>
          <w:szCs w:val="28"/>
          <w:vertAlign w:val="subscript"/>
        </w:rPr>
        <w:t>а</w:t>
      </w:r>
      <w:r w:rsidRPr="0026567D">
        <w:rPr>
          <w:rFonts w:ascii="Times New Roman" w:hAnsi="Times New Roman" w:cs="Times New Roman"/>
          <w:sz w:val="28"/>
          <w:szCs w:val="28"/>
        </w:rPr>
        <w:t xml:space="preserve"> = С</w:t>
      </w:r>
      <w:r w:rsidR="007B5069" w:rsidRPr="0026567D">
        <w:rPr>
          <w:rFonts w:ascii="Times New Roman" w:hAnsi="Times New Roman" w:cs="Times New Roman"/>
          <w:sz w:val="28"/>
          <w:szCs w:val="28"/>
          <w:vertAlign w:val="subscript"/>
        </w:rPr>
        <w:t>ст</w:t>
      </w:r>
      <w:r w:rsidRPr="0026567D">
        <w:rPr>
          <w:rFonts w:ascii="Times New Roman" w:hAnsi="Times New Roman" w:cs="Times New Roman"/>
          <w:sz w:val="28"/>
          <w:szCs w:val="28"/>
        </w:rPr>
        <w:t xml:space="preserve"> x 1,5 процента.</w:t>
      </w:r>
    </w:p>
    <w:p w:rsidR="001348DF" w:rsidRPr="0026567D" w:rsidRDefault="001348DF" w:rsidP="002656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348DF" w:rsidRPr="0026567D" w:rsidRDefault="001348DF" w:rsidP="0026567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567D">
        <w:rPr>
          <w:rFonts w:ascii="Times New Roman" w:hAnsi="Times New Roman" w:cs="Times New Roman"/>
          <w:sz w:val="28"/>
          <w:szCs w:val="28"/>
        </w:rPr>
        <w:t>3</w:t>
      </w:r>
      <w:r w:rsidR="0026567D">
        <w:rPr>
          <w:rFonts w:ascii="Times New Roman" w:hAnsi="Times New Roman" w:cs="Times New Roman"/>
          <w:sz w:val="28"/>
          <w:szCs w:val="28"/>
        </w:rPr>
        <w:t>.</w:t>
      </w:r>
      <w:r w:rsidRPr="0026567D">
        <w:rPr>
          <w:rFonts w:ascii="Times New Roman" w:hAnsi="Times New Roman" w:cs="Times New Roman"/>
          <w:sz w:val="28"/>
          <w:szCs w:val="28"/>
        </w:rPr>
        <w:t>С</w:t>
      </w:r>
      <w:r w:rsidR="007B5069" w:rsidRPr="0026567D">
        <w:rPr>
          <w:rFonts w:ascii="Times New Roman" w:hAnsi="Times New Roman" w:cs="Times New Roman"/>
          <w:sz w:val="28"/>
          <w:szCs w:val="28"/>
          <w:vertAlign w:val="subscript"/>
        </w:rPr>
        <w:t>ст</w:t>
      </w:r>
      <w:r w:rsidRPr="0026567D">
        <w:rPr>
          <w:rFonts w:ascii="Times New Roman" w:hAnsi="Times New Roman" w:cs="Times New Roman"/>
          <w:sz w:val="28"/>
          <w:szCs w:val="28"/>
        </w:rPr>
        <w:t xml:space="preserve"> рассчитывается по следующей формуле: </w:t>
      </w:r>
    </w:p>
    <w:p w:rsidR="00E56351" w:rsidRPr="0026567D" w:rsidRDefault="00E56351" w:rsidP="0026567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813AD" w:rsidRDefault="00744C43" w:rsidP="001813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_DdeLink__243_259972842"/>
      <w:r w:rsidRPr="0026567D">
        <w:rPr>
          <w:rFonts w:ascii="Times New Roman" w:hAnsi="Times New Roman" w:cs="Times New Roman"/>
          <w:sz w:val="28"/>
          <w:szCs w:val="28"/>
        </w:rPr>
        <w:t>С</w:t>
      </w:r>
      <w:r w:rsidR="007B5069" w:rsidRPr="0026567D">
        <w:rPr>
          <w:rFonts w:ascii="Times New Roman" w:hAnsi="Times New Roman" w:cs="Times New Roman"/>
          <w:sz w:val="28"/>
          <w:szCs w:val="28"/>
          <w:vertAlign w:val="subscript"/>
        </w:rPr>
        <w:t>ст</w:t>
      </w:r>
      <w:r w:rsidRPr="0026567D">
        <w:rPr>
          <w:rFonts w:ascii="Times New Roman" w:hAnsi="Times New Roman" w:cs="Times New Roman"/>
          <w:sz w:val="28"/>
          <w:szCs w:val="28"/>
        </w:rPr>
        <w:t xml:space="preserve"> = Ч</w:t>
      </w:r>
      <w:r w:rsidRPr="0026567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26567D">
        <w:rPr>
          <w:rFonts w:ascii="Times New Roman" w:hAnsi="Times New Roman" w:cs="Times New Roman"/>
          <w:sz w:val="28"/>
          <w:szCs w:val="28"/>
        </w:rPr>
        <w:t xml:space="preserve"> х Р</w:t>
      </w:r>
      <w:r w:rsidRPr="0026567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26567D">
        <w:rPr>
          <w:rFonts w:ascii="Times New Roman" w:hAnsi="Times New Roman" w:cs="Times New Roman"/>
          <w:sz w:val="28"/>
          <w:szCs w:val="28"/>
        </w:rPr>
        <w:t xml:space="preserve"> х 1,2 + Ч</w:t>
      </w:r>
      <w:r w:rsidRPr="0026567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26567D">
        <w:rPr>
          <w:rFonts w:ascii="Times New Roman" w:hAnsi="Times New Roman" w:cs="Times New Roman"/>
          <w:sz w:val="28"/>
          <w:szCs w:val="28"/>
        </w:rPr>
        <w:t xml:space="preserve"> х Р</w:t>
      </w:r>
      <w:r w:rsidRPr="0026567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26567D">
        <w:rPr>
          <w:rFonts w:ascii="Times New Roman" w:hAnsi="Times New Roman" w:cs="Times New Roman"/>
          <w:sz w:val="28"/>
          <w:szCs w:val="28"/>
        </w:rPr>
        <w:t xml:space="preserve"> х 1,3 + Ч</w:t>
      </w:r>
      <w:r w:rsidRPr="0026567D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26567D">
        <w:rPr>
          <w:rFonts w:ascii="Times New Roman" w:hAnsi="Times New Roman" w:cs="Times New Roman"/>
          <w:sz w:val="28"/>
          <w:szCs w:val="28"/>
        </w:rPr>
        <w:t xml:space="preserve"> х Р</w:t>
      </w:r>
      <w:r w:rsidRPr="0026567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26567D">
        <w:rPr>
          <w:rFonts w:ascii="Times New Roman" w:hAnsi="Times New Roman" w:cs="Times New Roman"/>
          <w:sz w:val="28"/>
          <w:szCs w:val="28"/>
        </w:rPr>
        <w:t xml:space="preserve"> х 1,4 + Ч</w:t>
      </w:r>
      <w:r w:rsidRPr="0026567D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26567D">
        <w:rPr>
          <w:rFonts w:ascii="Times New Roman" w:hAnsi="Times New Roman" w:cs="Times New Roman"/>
          <w:sz w:val="28"/>
          <w:szCs w:val="28"/>
        </w:rPr>
        <w:t xml:space="preserve"> х Р</w:t>
      </w:r>
      <w:r w:rsidRPr="0026567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26567D">
        <w:rPr>
          <w:rFonts w:ascii="Times New Roman" w:hAnsi="Times New Roman" w:cs="Times New Roman"/>
          <w:sz w:val="28"/>
          <w:szCs w:val="28"/>
        </w:rPr>
        <w:t xml:space="preserve"> х </w:t>
      </w:r>
      <w:r w:rsidRPr="0026567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6567D">
        <w:rPr>
          <w:rFonts w:ascii="Times New Roman" w:hAnsi="Times New Roman" w:cs="Times New Roman"/>
          <w:sz w:val="28"/>
          <w:szCs w:val="28"/>
          <w:vertAlign w:val="subscript"/>
        </w:rPr>
        <w:t>пц</w:t>
      </w:r>
      <w:r w:rsidRPr="0026567D">
        <w:rPr>
          <w:rFonts w:ascii="Times New Roman" w:hAnsi="Times New Roman" w:cs="Times New Roman"/>
          <w:sz w:val="28"/>
          <w:szCs w:val="28"/>
        </w:rPr>
        <w:t xml:space="preserve"> х 1,2</w:t>
      </w:r>
      <w:r w:rsidR="00E74118">
        <w:rPr>
          <w:rFonts w:ascii="Times New Roman" w:hAnsi="Times New Roman" w:cs="Times New Roman"/>
          <w:sz w:val="28"/>
          <w:szCs w:val="28"/>
        </w:rPr>
        <w:t xml:space="preserve"> </w:t>
      </w:r>
      <w:r w:rsidRPr="0026567D">
        <w:rPr>
          <w:rFonts w:ascii="Times New Roman" w:hAnsi="Times New Roman" w:cs="Times New Roman"/>
          <w:sz w:val="28"/>
          <w:szCs w:val="28"/>
        </w:rPr>
        <w:t>+</w:t>
      </w:r>
    </w:p>
    <w:p w:rsidR="005771EE" w:rsidRDefault="00E74118" w:rsidP="001813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r w:rsidR="00744C43" w:rsidRPr="0026567D">
        <w:rPr>
          <w:rFonts w:ascii="Times New Roman" w:hAnsi="Times New Roman" w:cs="Times New Roman"/>
          <w:sz w:val="28"/>
          <w:szCs w:val="28"/>
        </w:rPr>
        <w:t>Ч</w:t>
      </w:r>
      <w:r w:rsidR="00744C43" w:rsidRPr="0026567D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="00744C43" w:rsidRPr="0026567D">
        <w:rPr>
          <w:rFonts w:ascii="Times New Roman" w:hAnsi="Times New Roman" w:cs="Times New Roman"/>
          <w:sz w:val="28"/>
          <w:szCs w:val="28"/>
        </w:rPr>
        <w:t xml:space="preserve"> х Р</w:t>
      </w:r>
      <w:r w:rsidR="00744C43" w:rsidRPr="0026567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744C43" w:rsidRPr="0026567D">
        <w:rPr>
          <w:rFonts w:ascii="Times New Roman" w:hAnsi="Times New Roman" w:cs="Times New Roman"/>
          <w:sz w:val="28"/>
          <w:szCs w:val="28"/>
        </w:rPr>
        <w:t xml:space="preserve"> х </w:t>
      </w:r>
      <w:r w:rsidR="00744C43" w:rsidRPr="0026567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44C43" w:rsidRPr="0026567D">
        <w:rPr>
          <w:rFonts w:ascii="Times New Roman" w:hAnsi="Times New Roman" w:cs="Times New Roman"/>
          <w:sz w:val="28"/>
          <w:szCs w:val="28"/>
          <w:vertAlign w:val="subscript"/>
        </w:rPr>
        <w:t>пц</w:t>
      </w:r>
      <w:r w:rsidR="00744C43" w:rsidRPr="0026567D">
        <w:rPr>
          <w:rFonts w:ascii="Times New Roman" w:hAnsi="Times New Roman" w:cs="Times New Roman"/>
          <w:sz w:val="28"/>
          <w:szCs w:val="28"/>
        </w:rPr>
        <w:t xml:space="preserve"> х 1,3 + Ч</w:t>
      </w:r>
      <w:r w:rsidR="00744C43" w:rsidRPr="0026567D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="00744C43" w:rsidRPr="0026567D">
        <w:rPr>
          <w:rFonts w:ascii="Times New Roman" w:hAnsi="Times New Roman" w:cs="Times New Roman"/>
          <w:sz w:val="28"/>
          <w:szCs w:val="28"/>
        </w:rPr>
        <w:t xml:space="preserve"> х Р</w:t>
      </w:r>
      <w:r w:rsidR="00744C43" w:rsidRPr="0026567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744C43" w:rsidRPr="0026567D">
        <w:rPr>
          <w:rFonts w:ascii="Times New Roman" w:hAnsi="Times New Roman" w:cs="Times New Roman"/>
          <w:sz w:val="28"/>
          <w:szCs w:val="28"/>
        </w:rPr>
        <w:t xml:space="preserve"> х </w:t>
      </w:r>
      <w:r w:rsidR="00744C43" w:rsidRPr="0026567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44C43" w:rsidRPr="0026567D">
        <w:rPr>
          <w:rFonts w:ascii="Times New Roman" w:hAnsi="Times New Roman" w:cs="Times New Roman"/>
          <w:sz w:val="28"/>
          <w:szCs w:val="28"/>
          <w:vertAlign w:val="subscript"/>
        </w:rPr>
        <w:t>пц</w:t>
      </w:r>
      <w:r w:rsidR="00744C43" w:rsidRPr="0026567D">
        <w:rPr>
          <w:rFonts w:ascii="Times New Roman" w:hAnsi="Times New Roman" w:cs="Times New Roman"/>
          <w:sz w:val="28"/>
          <w:szCs w:val="28"/>
        </w:rPr>
        <w:t xml:space="preserve"> х 1,4</w:t>
      </w:r>
      <w:r w:rsidR="005771EE">
        <w:rPr>
          <w:rFonts w:ascii="Times New Roman" w:hAnsi="Times New Roman" w:cs="Times New Roman"/>
          <w:sz w:val="28"/>
          <w:szCs w:val="28"/>
        </w:rPr>
        <w:t xml:space="preserve">, </w:t>
      </w:r>
      <w:r w:rsidR="00EE02BD">
        <w:rPr>
          <w:rFonts w:ascii="Times New Roman" w:hAnsi="Times New Roman" w:cs="Times New Roman"/>
          <w:sz w:val="28"/>
          <w:szCs w:val="28"/>
        </w:rPr>
        <w:t>где</w:t>
      </w:r>
    </w:p>
    <w:p w:rsidR="005771EE" w:rsidRDefault="005771EE" w:rsidP="005771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771EE" w:rsidRDefault="00744C43" w:rsidP="001813A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567D">
        <w:rPr>
          <w:rFonts w:ascii="Times New Roman" w:hAnsi="Times New Roman" w:cs="Times New Roman"/>
          <w:color w:val="000000"/>
          <w:sz w:val="28"/>
          <w:szCs w:val="28"/>
        </w:rPr>
        <w:t>1,2, 1,3 и 1,4 - районные коэффициенты к заработной плате работников учреждений</w:t>
      </w:r>
      <w:r w:rsidRPr="0026567D">
        <w:rPr>
          <w:rFonts w:ascii="Times New Roman" w:hAnsi="Times New Roman" w:cs="Times New Roman"/>
          <w:sz w:val="28"/>
          <w:szCs w:val="28"/>
        </w:rPr>
        <w:t>, начисляемые в соответствии с правовыми актами органов государственной власти бывшего Союза ССР и законодательством</w:t>
      </w:r>
      <w:r w:rsidR="005771E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26567D">
        <w:rPr>
          <w:rFonts w:ascii="Times New Roman" w:hAnsi="Times New Roman" w:cs="Times New Roman"/>
          <w:sz w:val="28"/>
          <w:szCs w:val="28"/>
        </w:rPr>
        <w:t>:</w:t>
      </w:r>
      <w:r w:rsidR="005771EE" w:rsidRPr="002656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71EE" w:rsidRDefault="00744C43" w:rsidP="005771E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567D">
        <w:rPr>
          <w:rFonts w:ascii="Times New Roman" w:hAnsi="Times New Roman" w:cs="Times New Roman"/>
          <w:sz w:val="28"/>
          <w:szCs w:val="28"/>
        </w:rPr>
        <w:t xml:space="preserve">в размере 1,4 - за работу в отдельных населенных пунктах, определенных в соответствии с правовыми актами органов государственной власти бывшего </w:t>
      </w:r>
      <w:r w:rsidRPr="0026567D">
        <w:rPr>
          <w:rFonts w:ascii="Times New Roman" w:hAnsi="Times New Roman" w:cs="Times New Roman"/>
          <w:sz w:val="28"/>
          <w:szCs w:val="28"/>
        </w:rPr>
        <w:lastRenderedPageBreak/>
        <w:t xml:space="preserve">Союза ССР; </w:t>
      </w:r>
    </w:p>
    <w:p w:rsidR="005771EE" w:rsidRDefault="001348DF" w:rsidP="005771E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567D">
        <w:rPr>
          <w:rFonts w:ascii="Times New Roman" w:hAnsi="Times New Roman" w:cs="Times New Roman"/>
          <w:sz w:val="28"/>
          <w:szCs w:val="28"/>
        </w:rPr>
        <w:t>в</w:t>
      </w:r>
      <w:r w:rsidR="00744C43" w:rsidRPr="0026567D">
        <w:rPr>
          <w:rFonts w:ascii="Times New Roman" w:hAnsi="Times New Roman" w:cs="Times New Roman"/>
          <w:sz w:val="28"/>
          <w:szCs w:val="28"/>
        </w:rPr>
        <w:t xml:space="preserve"> размере 1,3 - за работу в местностях, приравненных к районам Крайнего Севера, а также в сельских населенных пунктах и рабочих поселках приграничной 30-километровой зоны; </w:t>
      </w:r>
    </w:p>
    <w:p w:rsidR="00744C43" w:rsidRPr="0026567D" w:rsidRDefault="00744C43" w:rsidP="005771E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567D">
        <w:rPr>
          <w:rFonts w:ascii="Times New Roman" w:hAnsi="Times New Roman" w:cs="Times New Roman"/>
          <w:sz w:val="28"/>
          <w:szCs w:val="28"/>
        </w:rPr>
        <w:t>в размере 1,2 - на остальной территории Приморского края;</w:t>
      </w:r>
    </w:p>
    <w:p w:rsidR="00744C43" w:rsidRPr="0026567D" w:rsidRDefault="00744C43" w:rsidP="0026567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567D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Pr="0026567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1</w:t>
      </w:r>
      <w:r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- численность </w:t>
      </w:r>
      <w:r w:rsidR="00942E63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граждан,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пенсионерами, 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умерших 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с 1 января до 1 февраля года, предш</w:t>
      </w:r>
      <w:r w:rsidR="005771EE">
        <w:rPr>
          <w:rFonts w:ascii="Times New Roman" w:hAnsi="Times New Roman" w:cs="Times New Roman"/>
          <w:color w:val="000000"/>
          <w:sz w:val="28"/>
          <w:szCs w:val="28"/>
        </w:rPr>
        <w:t>ествующего планируемому (далее -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численность умерших граждан до 1 февраля года, предшествующего планируемому), </w:t>
      </w:r>
      <w:r w:rsidR="00942E63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а также 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>число случаев</w:t>
      </w:r>
      <w:r w:rsidR="00942E63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рождения мертвого ребенка по истечении 154 дней беременности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с 1 января</w:t>
      </w:r>
      <w:r w:rsidR="009D070C" w:rsidRPr="0026567D">
        <w:rPr>
          <w:rFonts w:ascii="Times New Roman" w:hAnsi="Times New Roman" w:cs="Times New Roman"/>
          <w:sz w:val="28"/>
          <w:szCs w:val="28"/>
        </w:rPr>
        <w:t xml:space="preserve"> 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>до 1 февраля года, предшествующего планируемому</w:t>
      </w:r>
      <w:r w:rsidR="00942E63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>(далее - число случаев рождения мертвого ребенка до 1 февраля года, предшествующего планируемому)</w:t>
      </w:r>
      <w:r w:rsidR="005771E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348DF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>на территориях Приморского края</w:t>
      </w:r>
      <w:r w:rsidR="007B5069" w:rsidRPr="0026567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348DF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где применяется </w:t>
      </w:r>
      <w:r w:rsidR="00942E63" w:rsidRPr="0026567D">
        <w:rPr>
          <w:rFonts w:ascii="Times New Roman" w:hAnsi="Times New Roman" w:cs="Times New Roman"/>
          <w:color w:val="000000"/>
          <w:sz w:val="28"/>
          <w:szCs w:val="28"/>
        </w:rPr>
        <w:t>районны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>й коэффициент в размере</w:t>
      </w:r>
      <w:r w:rsidR="00942E63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1,2;</w:t>
      </w:r>
    </w:p>
    <w:p w:rsidR="00744C43" w:rsidRPr="0026567D" w:rsidRDefault="00744C43" w:rsidP="0026567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567D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Pr="0026567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>численность умерших граждан до 1 февраля года, предшествующего планируемому, а также число случаев рождения мертвого ребенка до 1 февраля года, предшествующего планируемому</w:t>
      </w:r>
      <w:r w:rsidR="007B5069" w:rsidRPr="0026567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2E63" w:rsidRPr="0026567D">
        <w:rPr>
          <w:rFonts w:ascii="Times New Roman" w:hAnsi="Times New Roman" w:cs="Times New Roman"/>
          <w:color w:val="000000"/>
          <w:sz w:val="28"/>
          <w:szCs w:val="28"/>
        </w:rPr>
        <w:t>на территориях Приморского края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950D1" w:rsidRPr="0026567D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де применяется районный коэффициент </w:t>
      </w:r>
      <w:r w:rsidR="00942E63" w:rsidRPr="0026567D">
        <w:rPr>
          <w:rFonts w:ascii="Times New Roman" w:hAnsi="Times New Roman" w:cs="Times New Roman"/>
          <w:color w:val="000000"/>
          <w:sz w:val="28"/>
          <w:szCs w:val="28"/>
        </w:rPr>
        <w:t>1,3;</w:t>
      </w:r>
    </w:p>
    <w:p w:rsidR="00744C43" w:rsidRPr="0026567D" w:rsidRDefault="00744C43" w:rsidP="0026567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567D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Pr="0026567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3</w:t>
      </w:r>
      <w:r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>численность умерших граждан до 1 февраля года, предшествующего планируемому, а также число случаев рождения мертвого ребенка до 1 февраля года, предшествующего планируемому</w:t>
      </w:r>
      <w:r w:rsidR="007B5069" w:rsidRPr="0026567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территориях Приморского края, </w:t>
      </w:r>
      <w:r w:rsidR="007B5069" w:rsidRPr="0026567D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>де применяется районный коэффициент 1,4</w:t>
      </w:r>
      <w:r w:rsidR="00942E63" w:rsidRPr="0026567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44C43" w:rsidRPr="0026567D" w:rsidRDefault="00744C43" w:rsidP="0026567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567D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26567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1</w:t>
      </w:r>
      <w:r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65FA" w:rsidRPr="0026567D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стоимость услуг, </w:t>
      </w:r>
      <w:r w:rsidR="00CA6D39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предоставляемых согласно гарантированному перечню услуг по погребению, </w:t>
      </w:r>
      <w:r w:rsidR="005771EE">
        <w:rPr>
          <w:rFonts w:ascii="Times New Roman" w:hAnsi="Times New Roman" w:cs="Times New Roman"/>
          <w:color w:val="000000"/>
          <w:sz w:val="28"/>
          <w:szCs w:val="28"/>
        </w:rPr>
        <w:t xml:space="preserve">действующая до </w:t>
      </w:r>
      <w:r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1 февраля </w:t>
      </w:r>
      <w:r w:rsidR="007B5069" w:rsidRPr="0026567D">
        <w:rPr>
          <w:rFonts w:ascii="Times New Roman" w:hAnsi="Times New Roman" w:cs="Times New Roman"/>
          <w:color w:val="000000"/>
          <w:sz w:val="28"/>
          <w:szCs w:val="28"/>
        </w:rPr>
        <w:t>планируемого</w:t>
      </w:r>
      <w:r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года;</w:t>
      </w:r>
    </w:p>
    <w:p w:rsidR="00744C43" w:rsidRPr="0026567D" w:rsidRDefault="00744C43" w:rsidP="0026567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567D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Pr="0026567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4</w:t>
      </w:r>
      <w:r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>численность граждан, не подлежащих обязательному социальному страхованию на случай временной нетрудоспособности и в связи с материнством на день смерти и не являющ</w:t>
      </w:r>
      <w:r w:rsidR="005771EE">
        <w:rPr>
          <w:rFonts w:ascii="Times New Roman" w:hAnsi="Times New Roman" w:cs="Times New Roman"/>
          <w:color w:val="000000"/>
          <w:sz w:val="28"/>
          <w:szCs w:val="28"/>
        </w:rPr>
        <w:t xml:space="preserve">ихся пенсионерами, умерших </w:t>
      </w:r>
      <w:r w:rsidR="005771EE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с 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1 февраля до 31 декабря включительно года, </w:t>
      </w:r>
      <w:r w:rsidR="004F05AB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на два года 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предшествующего планируемому </w:t>
      </w:r>
      <w:r w:rsidR="007B5069" w:rsidRPr="0026567D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далее </w:t>
      </w:r>
      <w:r w:rsidR="006E65FA" w:rsidRPr="0026567D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численность умерших граждан после 1 февраля года, </w:t>
      </w:r>
      <w:r w:rsidR="004F05AB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на два года 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предшествующего планируемому), а также число случаев рождения мертвого ребенка по истечении 154 дней беременности с 1 февраля </w:t>
      </w:r>
      <w:r w:rsidR="004F05AB" w:rsidRPr="0026567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до 31 декабря включительно года, </w:t>
      </w:r>
      <w:r w:rsidR="004F05AB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на два года 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предшествующего планируемому (далее - число случаев рождения мертвого ребенка </w:t>
      </w:r>
      <w:r w:rsidR="004F05AB" w:rsidRPr="0026567D">
        <w:rPr>
          <w:rFonts w:ascii="Times New Roman" w:hAnsi="Times New Roman" w:cs="Times New Roman"/>
          <w:color w:val="000000"/>
          <w:sz w:val="28"/>
          <w:szCs w:val="28"/>
        </w:rPr>
        <w:t>после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1 февраля года, </w:t>
      </w:r>
      <w:r w:rsidR="004F05AB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на два года 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>предшествующего планируемому)</w:t>
      </w:r>
      <w:r w:rsidR="005771E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территориях Приморского края, где применяется районный коэффициент в размере 1,2</w:t>
      </w:r>
      <w:r w:rsidR="00CA6D39" w:rsidRPr="0026567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D070C" w:rsidRPr="0026567D" w:rsidRDefault="00744C43" w:rsidP="0026567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567D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Pr="0026567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5</w:t>
      </w:r>
      <w:r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численность умерших граждан после 1 февраля года, </w:t>
      </w:r>
      <w:r w:rsidR="004F05AB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на два года 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предшествующего планируемому, а также число случаев рождения мертвого ребенка </w:t>
      </w:r>
      <w:r w:rsidR="004F05AB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после 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1 февраля года, </w:t>
      </w:r>
      <w:r w:rsidR="004F05AB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на два года 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>предшествующего планируемому</w:t>
      </w:r>
      <w:r w:rsidR="004F05AB" w:rsidRPr="0026567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территориях Приморского края, где применяется районный коэффициент в размере 1,3;</w:t>
      </w:r>
    </w:p>
    <w:p w:rsidR="009D070C" w:rsidRPr="0026567D" w:rsidRDefault="00744C43" w:rsidP="0026567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567D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Pr="0026567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6</w:t>
      </w:r>
      <w:r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численность умерших граждан после 1 февраля года, </w:t>
      </w:r>
      <w:r w:rsidR="004F05AB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на два года 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предшествующего планируемому, а также число случаев рождения мертвого ребенка </w:t>
      </w:r>
      <w:r w:rsidR="004F05AB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после 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1 февраля года, </w:t>
      </w:r>
      <w:r w:rsidR="004F05AB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на два года 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>предшествующего планируемому</w:t>
      </w:r>
      <w:r w:rsidR="007B5069" w:rsidRPr="0026567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D070C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территориях Приморского края, где применяется районный коэффициент в размере 1,4;</w:t>
      </w:r>
    </w:p>
    <w:p w:rsidR="00744C43" w:rsidRPr="0026567D" w:rsidRDefault="00744C43" w:rsidP="002656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567D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>I</w:t>
      </w:r>
      <w:r w:rsidRPr="0026567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пц</w:t>
      </w:r>
      <w:r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- коэффициент индексации, </w:t>
      </w:r>
      <w:r w:rsidR="00CA6D39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утвержденный </w:t>
      </w:r>
      <w:r w:rsidR="007B5069" w:rsidRPr="0026567D">
        <w:rPr>
          <w:rFonts w:ascii="Times New Roman" w:hAnsi="Times New Roman" w:cs="Times New Roman"/>
          <w:sz w:val="28"/>
          <w:szCs w:val="28"/>
        </w:rPr>
        <w:t>Правительством Российской Федерации</w:t>
      </w:r>
      <w:r w:rsidR="007B5069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6D39"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="007B5069" w:rsidRPr="0026567D">
        <w:rPr>
          <w:rFonts w:ascii="Times New Roman" w:hAnsi="Times New Roman" w:cs="Times New Roman"/>
          <w:color w:val="000000"/>
          <w:sz w:val="28"/>
          <w:szCs w:val="28"/>
        </w:rPr>
        <w:t>Федеральным з</w:t>
      </w:r>
      <w:r w:rsidRPr="0026567D">
        <w:rPr>
          <w:rFonts w:ascii="Times New Roman" w:hAnsi="Times New Roman" w:cs="Times New Roman"/>
          <w:color w:val="000000"/>
          <w:sz w:val="28"/>
          <w:szCs w:val="28"/>
        </w:rPr>
        <w:t xml:space="preserve">аконом </w:t>
      </w:r>
      <w:r w:rsidR="007B5069" w:rsidRPr="0026567D">
        <w:rPr>
          <w:rFonts w:ascii="Times New Roman" w:hAnsi="Times New Roman" w:cs="Times New Roman"/>
          <w:sz w:val="28"/>
          <w:szCs w:val="28"/>
        </w:rPr>
        <w:t>"О погребении и похоронном деле"</w:t>
      </w:r>
      <w:r w:rsidRPr="0026567D">
        <w:rPr>
          <w:rFonts w:ascii="Times New Roman" w:hAnsi="Times New Roman" w:cs="Times New Roman"/>
          <w:sz w:val="28"/>
          <w:szCs w:val="28"/>
        </w:rPr>
        <w:t>.</w:t>
      </w:r>
    </w:p>
    <w:bookmarkEnd w:id="1"/>
    <w:p w:rsidR="00942E63" w:rsidRPr="0026567D" w:rsidRDefault="005771EE" w:rsidP="0026567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6567D">
        <w:rPr>
          <w:rFonts w:ascii="Times New Roman" w:hAnsi="Times New Roman" w:cs="Times New Roman"/>
          <w:sz w:val="28"/>
          <w:szCs w:val="28"/>
        </w:rPr>
        <w:t>.</w:t>
      </w:r>
      <w:r w:rsidR="00942E63" w:rsidRPr="0026567D">
        <w:rPr>
          <w:rFonts w:ascii="Times New Roman" w:hAnsi="Times New Roman" w:cs="Times New Roman"/>
          <w:sz w:val="28"/>
          <w:szCs w:val="28"/>
        </w:rPr>
        <w:t>Общий объем субвенций (C</w:t>
      </w:r>
      <w:r w:rsidR="00942E63" w:rsidRPr="0026567D">
        <w:rPr>
          <w:rFonts w:ascii="Times New Roman" w:hAnsi="Times New Roman" w:cs="Times New Roman"/>
          <w:sz w:val="28"/>
          <w:szCs w:val="28"/>
          <w:vertAlign w:val="subscript"/>
        </w:rPr>
        <w:t>суб</w:t>
      </w:r>
      <w:r w:rsidR="00942E63" w:rsidRPr="0026567D">
        <w:rPr>
          <w:rFonts w:ascii="Times New Roman" w:hAnsi="Times New Roman" w:cs="Times New Roman"/>
          <w:sz w:val="28"/>
          <w:szCs w:val="28"/>
        </w:rPr>
        <w:t xml:space="preserve">), предусмотренный законом Приморского края о краевом бюджете на соответствующий финансовый год </w:t>
      </w:r>
      <w:r w:rsidR="008A19B8" w:rsidRPr="0026567D">
        <w:rPr>
          <w:rFonts w:ascii="Times New Roman" w:hAnsi="Times New Roman" w:cs="Times New Roman"/>
          <w:sz w:val="28"/>
          <w:szCs w:val="28"/>
        </w:rPr>
        <w:br/>
      </w:r>
      <w:r w:rsidR="00942E63" w:rsidRPr="0026567D">
        <w:rPr>
          <w:rFonts w:ascii="Times New Roman" w:hAnsi="Times New Roman" w:cs="Times New Roman"/>
          <w:sz w:val="28"/>
          <w:szCs w:val="28"/>
        </w:rPr>
        <w:t>и плановый период, определяется путем суммирования размеров субвенций, исчисленных для каждого i-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942E63" w:rsidRPr="0026567D">
        <w:rPr>
          <w:rFonts w:ascii="Times New Roman" w:hAnsi="Times New Roman" w:cs="Times New Roman"/>
          <w:sz w:val="28"/>
          <w:szCs w:val="28"/>
        </w:rPr>
        <w:t>го муниципального образования (</w:t>
      </w:r>
      <w:bookmarkStart w:id="2" w:name="__DdeLink__86_24927115111"/>
      <w:r w:rsidR="00942E63" w:rsidRPr="0026567D">
        <w:rPr>
          <w:rFonts w:ascii="Times New Roman" w:hAnsi="Times New Roman" w:cs="Times New Roman"/>
          <w:sz w:val="28"/>
          <w:szCs w:val="28"/>
        </w:rPr>
        <w:t>C</w:t>
      </w:r>
      <w:r w:rsidR="00942E63" w:rsidRPr="0026567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="00942E63" w:rsidRPr="0026567D">
        <w:rPr>
          <w:rFonts w:ascii="Times New Roman" w:hAnsi="Times New Roman" w:cs="Times New Roman"/>
          <w:sz w:val="28"/>
          <w:szCs w:val="28"/>
        </w:rPr>
        <w:t>)</w:t>
      </w:r>
      <w:bookmarkEnd w:id="2"/>
      <w:r w:rsidR="00942E63" w:rsidRPr="0026567D">
        <w:rPr>
          <w:rFonts w:ascii="Times New Roman" w:hAnsi="Times New Roman" w:cs="Times New Roman"/>
          <w:sz w:val="28"/>
          <w:szCs w:val="28"/>
        </w:rPr>
        <w:t xml:space="preserve">, по </w:t>
      </w:r>
      <w:r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942E63" w:rsidRPr="0026567D">
        <w:rPr>
          <w:rFonts w:ascii="Times New Roman" w:hAnsi="Times New Roman" w:cs="Times New Roman"/>
          <w:sz w:val="28"/>
          <w:szCs w:val="28"/>
        </w:rPr>
        <w:t>формуле:</w:t>
      </w:r>
    </w:p>
    <w:p w:rsidR="00942E63" w:rsidRPr="0026567D" w:rsidRDefault="00942E63" w:rsidP="0026567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42E63" w:rsidRPr="0026567D" w:rsidRDefault="00942E63" w:rsidP="0026567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6567D">
        <w:rPr>
          <w:rFonts w:ascii="Times New Roman" w:hAnsi="Times New Roman" w:cs="Times New Roman"/>
          <w:sz w:val="28"/>
          <w:szCs w:val="28"/>
        </w:rPr>
        <w:t>C</w:t>
      </w:r>
      <w:r w:rsidRPr="0026567D">
        <w:rPr>
          <w:rFonts w:ascii="Times New Roman" w:hAnsi="Times New Roman" w:cs="Times New Roman"/>
          <w:sz w:val="28"/>
          <w:szCs w:val="28"/>
          <w:vertAlign w:val="subscript"/>
        </w:rPr>
        <w:t>суб</w:t>
      </w:r>
      <w:r w:rsidRPr="0026567D">
        <w:rPr>
          <w:rFonts w:ascii="Times New Roman" w:hAnsi="Times New Roman" w:cs="Times New Roman"/>
          <w:sz w:val="28"/>
          <w:szCs w:val="28"/>
        </w:rPr>
        <w:t xml:space="preserve"> = </w:t>
      </w:r>
      <m:oMath>
        <m:nary>
          <m:naryPr>
            <m:chr m:val="∑"/>
            <m:ctrlPr>
              <w:rPr>
                <w:rFonts w:ascii="Cambria Math" w:hAnsi="Cambria Math" w:cs="Times New Roman"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i=1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sub>
            </m:sSub>
          </m:e>
        </m:nary>
      </m:oMath>
    </w:p>
    <w:p w:rsidR="00942E63" w:rsidRPr="0026567D" w:rsidRDefault="00942E63" w:rsidP="0026567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942E63" w:rsidRPr="0026567D" w:rsidSect="00296D14">
      <w:headerReference w:type="default" r:id="rId8"/>
      <w:pgSz w:w="11906" w:h="16838"/>
      <w:pgMar w:top="851" w:right="851" w:bottom="851" w:left="1418" w:header="51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50B" w:rsidRDefault="0052150B">
      <w:pPr>
        <w:spacing w:after="0" w:line="240" w:lineRule="auto"/>
      </w:pPr>
      <w:r>
        <w:separator/>
      </w:r>
    </w:p>
  </w:endnote>
  <w:endnote w:type="continuationSeparator" w:id="0">
    <w:p w:rsidR="0052150B" w:rsidRDefault="00521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auto"/>
    <w:pitch w:val="variable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50B" w:rsidRDefault="0052150B">
      <w:pPr>
        <w:spacing w:after="0" w:line="240" w:lineRule="auto"/>
      </w:pPr>
      <w:r>
        <w:separator/>
      </w:r>
    </w:p>
  </w:footnote>
  <w:footnote w:type="continuationSeparator" w:id="0">
    <w:p w:rsidR="0052150B" w:rsidRDefault="00521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699854"/>
      <w:docPartObj>
        <w:docPartGallery w:val="Page Numbers (Top of Page)"/>
        <w:docPartUnique/>
      </w:docPartObj>
    </w:sdtPr>
    <w:sdtEndPr/>
    <w:sdtContent>
      <w:p w:rsidR="005771EE" w:rsidRDefault="005771EE" w:rsidP="005771EE">
        <w:pPr>
          <w:pStyle w:val="ac"/>
          <w:spacing w:after="0" w:line="240" w:lineRule="aut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361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324F0"/>
    <w:multiLevelType w:val="hybridMultilevel"/>
    <w:tmpl w:val="A7607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691ADC"/>
    <w:multiLevelType w:val="hybridMultilevel"/>
    <w:tmpl w:val="45041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3BD4"/>
    <w:rsid w:val="00027A87"/>
    <w:rsid w:val="0004053B"/>
    <w:rsid w:val="00047AB2"/>
    <w:rsid w:val="000B3BD4"/>
    <w:rsid w:val="001348DF"/>
    <w:rsid w:val="001423E4"/>
    <w:rsid w:val="00157EF5"/>
    <w:rsid w:val="001813AD"/>
    <w:rsid w:val="00252D39"/>
    <w:rsid w:val="0026567D"/>
    <w:rsid w:val="00296D14"/>
    <w:rsid w:val="002B51C8"/>
    <w:rsid w:val="00345D12"/>
    <w:rsid w:val="00397635"/>
    <w:rsid w:val="00461D4B"/>
    <w:rsid w:val="004E03BA"/>
    <w:rsid w:val="004F05AB"/>
    <w:rsid w:val="00500E06"/>
    <w:rsid w:val="005067C9"/>
    <w:rsid w:val="0052150B"/>
    <w:rsid w:val="005771EE"/>
    <w:rsid w:val="005C3446"/>
    <w:rsid w:val="00636E14"/>
    <w:rsid w:val="00652441"/>
    <w:rsid w:val="0069477A"/>
    <w:rsid w:val="006950D1"/>
    <w:rsid w:val="006C572D"/>
    <w:rsid w:val="006E65FA"/>
    <w:rsid w:val="007048AF"/>
    <w:rsid w:val="00744C43"/>
    <w:rsid w:val="007B2833"/>
    <w:rsid w:val="007B5069"/>
    <w:rsid w:val="00851FA0"/>
    <w:rsid w:val="008A01CE"/>
    <w:rsid w:val="008A19B8"/>
    <w:rsid w:val="008B74C4"/>
    <w:rsid w:val="008E3959"/>
    <w:rsid w:val="00907B00"/>
    <w:rsid w:val="0092353D"/>
    <w:rsid w:val="0092407A"/>
    <w:rsid w:val="00934D4B"/>
    <w:rsid w:val="00942E63"/>
    <w:rsid w:val="00943600"/>
    <w:rsid w:val="00960E19"/>
    <w:rsid w:val="009D070C"/>
    <w:rsid w:val="009F7F6F"/>
    <w:rsid w:val="00A92E0A"/>
    <w:rsid w:val="00B4546D"/>
    <w:rsid w:val="00BB4645"/>
    <w:rsid w:val="00BE63F8"/>
    <w:rsid w:val="00C13610"/>
    <w:rsid w:val="00C233F5"/>
    <w:rsid w:val="00CA6D39"/>
    <w:rsid w:val="00CE7048"/>
    <w:rsid w:val="00CE79EA"/>
    <w:rsid w:val="00CF2925"/>
    <w:rsid w:val="00D0022A"/>
    <w:rsid w:val="00E43690"/>
    <w:rsid w:val="00E56351"/>
    <w:rsid w:val="00E74118"/>
    <w:rsid w:val="00EB2383"/>
    <w:rsid w:val="00EB7C99"/>
    <w:rsid w:val="00EE02BD"/>
    <w:rsid w:val="00EE6370"/>
    <w:rsid w:val="00F215F7"/>
    <w:rsid w:val="00F26362"/>
    <w:rsid w:val="00F7760D"/>
    <w:rsid w:val="00FA4A33"/>
    <w:rsid w:val="00FB4E9B"/>
    <w:rsid w:val="00FC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870357"/>
  <w15:docId w15:val="{17E48949-F068-4B3E-9F79-76814B3E7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F17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sid w:val="008C2F17"/>
    <w:rPr>
      <w:color w:val="0000FF"/>
    </w:rPr>
  </w:style>
  <w:style w:type="character" w:customStyle="1" w:styleId="-">
    <w:name w:val="Интернет-ссылка"/>
    <w:rsid w:val="008C2F17"/>
    <w:rPr>
      <w:color w:val="000080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3215B6"/>
    <w:rPr>
      <w:rFonts w:ascii="Segoe UI" w:hAnsi="Segoe UI" w:cs="Segoe UI"/>
      <w:sz w:val="18"/>
      <w:szCs w:val="18"/>
    </w:rPr>
  </w:style>
  <w:style w:type="character" w:styleId="a4">
    <w:name w:val="Placeholder Text"/>
    <w:basedOn w:val="a0"/>
    <w:uiPriority w:val="99"/>
    <w:semiHidden/>
    <w:qFormat/>
    <w:rsid w:val="00F3676C"/>
    <w:rPr>
      <w:color w:val="808080"/>
    </w:rPr>
  </w:style>
  <w:style w:type="character" w:customStyle="1" w:styleId="a5">
    <w:name w:val="Нижний колонтитул Знак"/>
    <w:basedOn w:val="a0"/>
    <w:uiPriority w:val="99"/>
    <w:qFormat/>
    <w:rsid w:val="001B36EE"/>
    <w:rPr>
      <w:sz w:val="22"/>
    </w:rPr>
  </w:style>
  <w:style w:type="character" w:customStyle="1" w:styleId="a6">
    <w:name w:val="Верхний колонтитул Знак"/>
    <w:basedOn w:val="a0"/>
    <w:uiPriority w:val="99"/>
    <w:qFormat/>
    <w:rsid w:val="00D33CD2"/>
    <w:rPr>
      <w:sz w:val="22"/>
    </w:rPr>
  </w:style>
  <w:style w:type="paragraph" w:customStyle="1" w:styleId="1">
    <w:name w:val="Заголовок1"/>
    <w:basedOn w:val="a"/>
    <w:next w:val="a7"/>
    <w:qFormat/>
    <w:rsid w:val="008C2F17"/>
    <w:pPr>
      <w:keepNext/>
      <w:spacing w:before="240" w:after="120"/>
    </w:pPr>
    <w:rPr>
      <w:rFonts w:ascii="Times New Roman" w:eastAsia="Tahoma" w:hAnsi="Times New Roman" w:cs="Noto Sans Devanagari"/>
      <w:sz w:val="28"/>
      <w:szCs w:val="28"/>
    </w:rPr>
  </w:style>
  <w:style w:type="paragraph" w:styleId="a7">
    <w:name w:val="Body Text"/>
    <w:basedOn w:val="a"/>
    <w:rsid w:val="008C2F17"/>
    <w:pPr>
      <w:spacing w:after="140" w:line="276" w:lineRule="auto"/>
    </w:pPr>
  </w:style>
  <w:style w:type="paragraph" w:styleId="a8">
    <w:name w:val="List"/>
    <w:basedOn w:val="a7"/>
    <w:rsid w:val="008C2F17"/>
    <w:rPr>
      <w:rFonts w:ascii="Times New Roman" w:hAnsi="Times New Roman" w:cs="Noto Sans Devanagari"/>
    </w:rPr>
  </w:style>
  <w:style w:type="paragraph" w:styleId="a9">
    <w:name w:val="caption"/>
    <w:basedOn w:val="a"/>
    <w:qFormat/>
    <w:rsid w:val="000D3F6E"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aa">
    <w:name w:val="index heading"/>
    <w:basedOn w:val="a"/>
    <w:qFormat/>
    <w:rsid w:val="008C2F17"/>
    <w:pPr>
      <w:suppressLineNumbers/>
    </w:pPr>
    <w:rPr>
      <w:rFonts w:ascii="Times New Roman" w:hAnsi="Times New Roman" w:cs="Noto Sans Devanagari"/>
    </w:rPr>
  </w:style>
  <w:style w:type="paragraph" w:customStyle="1" w:styleId="10">
    <w:name w:val="Название объекта1"/>
    <w:basedOn w:val="a"/>
    <w:qFormat/>
    <w:rsid w:val="008C2F17"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customStyle="1" w:styleId="ConsPlusNormal">
    <w:name w:val="ConsPlusNormal"/>
    <w:qFormat/>
    <w:rsid w:val="003C3516"/>
    <w:pPr>
      <w:widowControl w:val="0"/>
    </w:pPr>
    <w:rPr>
      <w:rFonts w:eastAsia="Times New Roman" w:cs="Calibri"/>
      <w:sz w:val="22"/>
      <w:szCs w:val="20"/>
      <w:lang w:eastAsia="ru-RU"/>
    </w:rPr>
  </w:style>
  <w:style w:type="paragraph" w:customStyle="1" w:styleId="ConsPlusTitle">
    <w:name w:val="ConsPlusTitle"/>
    <w:qFormat/>
    <w:rsid w:val="003C3516"/>
    <w:pPr>
      <w:widowControl w:val="0"/>
    </w:pPr>
    <w:rPr>
      <w:rFonts w:eastAsia="Times New Roman" w:cs="Calibri"/>
      <w:b/>
      <w:sz w:val="22"/>
      <w:szCs w:val="20"/>
      <w:lang w:eastAsia="ru-RU"/>
    </w:rPr>
  </w:style>
  <w:style w:type="paragraph" w:customStyle="1" w:styleId="ConsPlusTitlePage">
    <w:name w:val="ConsPlusTitlePage"/>
    <w:qFormat/>
    <w:rsid w:val="003C3516"/>
    <w:pPr>
      <w:widowControl w:val="0"/>
      <w:jc w:val="right"/>
    </w:pPr>
    <w:rPr>
      <w:rFonts w:ascii="Tahoma" w:eastAsia="Times New Roman" w:hAnsi="Tahoma" w:cs="Tahoma"/>
      <w:sz w:val="22"/>
      <w:szCs w:val="20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3215B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header"/>
    <w:basedOn w:val="a"/>
    <w:uiPriority w:val="99"/>
    <w:rsid w:val="0004053B"/>
    <w:pPr>
      <w:suppressLineNumbers/>
      <w:tabs>
        <w:tab w:val="center" w:pos="4819"/>
        <w:tab w:val="right" w:pos="9639"/>
      </w:tabs>
    </w:pPr>
    <w:rPr>
      <w:rFonts w:ascii="Times New Roman" w:hAnsi="Times New Roman" w:cs="Times New Roman"/>
      <w:sz w:val="28"/>
      <w:szCs w:val="28"/>
    </w:rPr>
  </w:style>
  <w:style w:type="paragraph" w:styleId="ad">
    <w:name w:val="footer"/>
    <w:basedOn w:val="a"/>
    <w:uiPriority w:val="99"/>
    <w:unhideWhenUsed/>
    <w:rsid w:val="001B36EE"/>
    <w:pPr>
      <w:tabs>
        <w:tab w:val="center" w:pos="4677"/>
        <w:tab w:val="right" w:pos="9355"/>
      </w:tabs>
      <w:spacing w:after="0" w:line="240" w:lineRule="auto"/>
    </w:pPr>
  </w:style>
  <w:style w:type="table" w:styleId="ae">
    <w:name w:val="Table Grid"/>
    <w:basedOn w:val="a1"/>
    <w:uiPriority w:val="39"/>
    <w:rsid w:val="00815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1423E4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F9F0C-7476-49D7-9706-1CE2E1EF3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12.01.1996 N 8-ФЗ(ред. от 08.12.2020)"О погребении и похоронном деле"</vt:lpstr>
    </vt:vector>
  </TitlesOfParts>
  <Company>КонсультантПлюс Версия 4020.00.61</Company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12.01.1996 N 8-ФЗ(ред. от 08.12.2020)"О погребении и похоронном деле"</dc:title>
  <dc:creator>Мажуга Анна Владимировна</dc:creator>
  <cp:lastModifiedBy>Егупова Марина Анатольевна</cp:lastModifiedBy>
  <cp:revision>2</cp:revision>
  <cp:lastPrinted>2021-08-09T04:53:00Z</cp:lastPrinted>
  <dcterms:created xsi:type="dcterms:W3CDTF">2021-08-09T04:54:00Z</dcterms:created>
  <dcterms:modified xsi:type="dcterms:W3CDTF">2021-08-09T04:54:00Z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4020.00.61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