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87091364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86E68" w:rsidRDefault="00A86E68" w:rsidP="00A86E68">
      <w:pPr>
        <w:jc w:val="center"/>
        <w:rPr>
          <w:b/>
          <w:szCs w:val="28"/>
        </w:rPr>
      </w:pPr>
      <w:r w:rsidRPr="004D7228">
        <w:rPr>
          <w:b/>
          <w:szCs w:val="28"/>
        </w:rPr>
        <w:t>О ВНЕСЕНИИ ИЗМЕНЕНИ</w:t>
      </w:r>
      <w:r>
        <w:rPr>
          <w:b/>
          <w:szCs w:val="28"/>
        </w:rPr>
        <w:t>Й В ЗАКОН ПРИМОРСКОГО КРАЯ</w:t>
      </w:r>
    </w:p>
    <w:p w:rsidR="00A86E68" w:rsidRDefault="00A86E68" w:rsidP="00A86E68">
      <w:pPr>
        <w:jc w:val="center"/>
        <w:rPr>
          <w:b/>
          <w:szCs w:val="28"/>
        </w:rPr>
      </w:pPr>
      <w:r>
        <w:rPr>
          <w:b/>
          <w:szCs w:val="28"/>
        </w:rPr>
        <w:t>"О ФЛАГЕ ПРИМОРСКОГО КРАЯ"</w:t>
      </w:r>
    </w:p>
    <w:p w:rsidR="00A86E68" w:rsidRPr="004D7228" w:rsidRDefault="00A86E68" w:rsidP="00A86E68">
      <w:pPr>
        <w:jc w:val="center"/>
        <w:rPr>
          <w:b/>
          <w:szCs w:val="28"/>
        </w:rPr>
      </w:pPr>
    </w:p>
    <w:p w:rsidR="00A86E68" w:rsidRDefault="00A86E68" w:rsidP="00A86E68">
      <w:pPr>
        <w:ind w:firstLine="709"/>
        <w:jc w:val="both"/>
        <w:rPr>
          <w:szCs w:val="28"/>
        </w:rPr>
      </w:pPr>
      <w:r w:rsidRPr="004D7228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30 июня </w:t>
      </w:r>
      <w:r>
        <w:rPr>
          <w:szCs w:val="28"/>
        </w:rPr>
        <w:br/>
        <w:t xml:space="preserve">2021 года </w:t>
      </w:r>
    </w:p>
    <w:p w:rsidR="00A86E68" w:rsidRDefault="00A86E68" w:rsidP="00A86E6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86E68" w:rsidRPr="00A86E68" w:rsidRDefault="00A86E68" w:rsidP="00A86E68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A86E68">
        <w:rPr>
          <w:rFonts w:eastAsia="Calibri"/>
          <w:szCs w:val="28"/>
          <w:lang w:eastAsia="en-US"/>
        </w:rPr>
        <w:t>СТАТЬЯ 1.</w:t>
      </w:r>
    </w:p>
    <w:p w:rsidR="00A86E68" w:rsidRPr="00A86E68" w:rsidRDefault="00A86E68" w:rsidP="00A86E68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A86E68">
        <w:rPr>
          <w:rFonts w:eastAsia="Calibri"/>
          <w:szCs w:val="28"/>
          <w:lang w:eastAsia="en-US"/>
        </w:rPr>
        <w:t xml:space="preserve">Внести </w:t>
      </w:r>
      <w:hyperlink r:id="rId8" w:history="1">
        <w:r w:rsidRPr="00A86E68">
          <w:rPr>
            <w:rFonts w:eastAsia="Calibri"/>
            <w:szCs w:val="28"/>
            <w:lang w:eastAsia="en-US"/>
          </w:rPr>
          <w:t>Закон</w:t>
        </w:r>
      </w:hyperlink>
      <w:r w:rsidRPr="00A86E68">
        <w:rPr>
          <w:rFonts w:eastAsia="Calibri"/>
          <w:szCs w:val="28"/>
          <w:lang w:eastAsia="en-US"/>
        </w:rPr>
        <w:t xml:space="preserve"> Приморского края от 21 января 2003 года </w:t>
      </w:r>
      <w:r w:rsidRPr="00A86E68">
        <w:rPr>
          <w:rFonts w:eastAsia="Calibri"/>
          <w:szCs w:val="28"/>
          <w:lang w:eastAsia="en-US"/>
        </w:rPr>
        <w:br/>
        <w:t xml:space="preserve">№ 32-КЗ "О флаге Приморского края" (Ведомости Законодательного Собрания Приморского края, 2003, № 15, стр. 2; 2007, № 24, стр. 3; 2008, </w:t>
      </w:r>
      <w:r w:rsidRPr="00A86E68">
        <w:rPr>
          <w:rFonts w:eastAsia="Calibri"/>
          <w:szCs w:val="28"/>
          <w:lang w:eastAsia="en-US"/>
        </w:rPr>
        <w:br/>
        <w:t>№ 65, стр. 61; 2015, № 135, стр. 21; 2019, № 110, стр. 33) следующие  изменения:</w:t>
      </w:r>
    </w:p>
    <w:p w:rsidR="00A86E68" w:rsidRDefault="00A86E68" w:rsidP="00A86E68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1)статью 3 изложить в следующей редакции: </w:t>
      </w:r>
    </w:p>
    <w:p w:rsidR="00A86E68" w:rsidRDefault="00A86E68" w:rsidP="00A86E68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"СТАТЬЯ 3. </w:t>
      </w:r>
    </w:p>
    <w:p w:rsidR="00A86E68" w:rsidRDefault="00A86E68" w:rsidP="00A86E68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1.Флаг Приморского края устанавливается: </w:t>
      </w:r>
    </w:p>
    <w:p w:rsidR="00A86E68" w:rsidRDefault="00A86E68" w:rsidP="00A86E68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зданиях Законодательного Собрания Приморского края, Правительства Приморского края; </w:t>
      </w:r>
    </w:p>
    <w:p w:rsidR="00A86E68" w:rsidRDefault="00A86E68" w:rsidP="00A86E68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служебных кабинетах Губернатора Приморского края, председателя Законодательного Собрания Приморского края; </w:t>
      </w:r>
    </w:p>
    <w:p w:rsidR="00A86E68" w:rsidRDefault="00A86E68" w:rsidP="00A86E68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залах, в которых проводятся заседания Законодательного Собрания Приморского края, Правительства Приморского края, Общественной палаты Приморского края; </w:t>
      </w:r>
    </w:p>
    <w:p w:rsidR="00A86E68" w:rsidRDefault="00A86E68" w:rsidP="00A86E68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зданиях и в помещениях официальных представительств Приморского края, находящихся за его пределами; </w:t>
      </w:r>
    </w:p>
    <w:p w:rsidR="00A86E68" w:rsidRDefault="00A86E68" w:rsidP="00A86E68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транспортных средствах органов государственной власти Приморского края и государственных органов Приморского края при протокольных встречах иностранных делегаций. </w:t>
      </w:r>
    </w:p>
    <w:p w:rsidR="00A86E68" w:rsidRDefault="00A86E68" w:rsidP="00A86E68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2.Флаг Приморского края может устанавливаться: </w:t>
      </w:r>
    </w:p>
    <w:p w:rsidR="00A86E68" w:rsidRPr="00380A72" w:rsidRDefault="00A86E68" w:rsidP="00A86E68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служебных кабинетах руководителей органов государственной власти Приморского края, государственных органов Приморского края, органов местного </w:t>
      </w:r>
      <w:r w:rsidRPr="00380A72">
        <w:rPr>
          <w:sz w:val="28"/>
          <w:szCs w:val="28"/>
        </w:rPr>
        <w:t xml:space="preserve">самоуправления муниципальных образований Приморского края и муниципальных органов муниципальных образований Приморского края; </w:t>
      </w:r>
    </w:p>
    <w:p w:rsidR="00A86E68" w:rsidRDefault="00A86E68" w:rsidP="00A86E68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залах судебных заседаний федеральных судов, осуществляющих свою деятельность на территории Приморского края, мировых судей в Приморском крае; </w:t>
      </w:r>
    </w:p>
    <w:p w:rsidR="00A86E68" w:rsidRDefault="00A86E68" w:rsidP="00A86E68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зале заседаний Избирательной комиссии Приморского края; </w:t>
      </w:r>
    </w:p>
    <w:p w:rsidR="00A86E68" w:rsidRDefault="00A86E68" w:rsidP="00A86E68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помещениях, занимаемых избирательными комиссиями при проведении выборов и референдумов на территории Приморского края; </w:t>
      </w:r>
    </w:p>
    <w:p w:rsidR="00A86E68" w:rsidRPr="00380A72" w:rsidRDefault="00A86E68" w:rsidP="00A86E68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зданиях органов государственной власти Приморского края, государственных органов Приморского края, органов местного </w:t>
      </w:r>
      <w:r w:rsidRPr="00380A72">
        <w:rPr>
          <w:sz w:val="28"/>
          <w:szCs w:val="28"/>
        </w:rPr>
        <w:lastRenderedPageBreak/>
        <w:t xml:space="preserve">самоуправления муниципальных образований Приморского края и муниципальных органов муниципальных образований Приморского края;  </w:t>
      </w:r>
    </w:p>
    <w:p w:rsidR="00A86E68" w:rsidRDefault="00A86E68" w:rsidP="00A86E68">
      <w:pPr>
        <w:pStyle w:val="Default"/>
        <w:ind w:firstLine="708"/>
        <w:jc w:val="both"/>
        <w:rPr>
          <w:sz w:val="28"/>
          <w:szCs w:val="28"/>
        </w:rPr>
      </w:pPr>
      <w:r>
        <w:rPr>
          <w:color w:val="auto"/>
          <w:sz w:val="28"/>
          <w:szCs w:val="28"/>
        </w:rPr>
        <w:t>на зданиях общественных объединений, организаций независимо от их</w:t>
      </w:r>
      <w:r w:rsidRPr="002D7695">
        <w:rPr>
          <w:szCs w:val="28"/>
        </w:rPr>
        <w:t xml:space="preserve"> </w:t>
      </w:r>
      <w:r>
        <w:rPr>
          <w:sz w:val="28"/>
          <w:szCs w:val="28"/>
        </w:rPr>
        <w:t xml:space="preserve">организационно-правовых форм, а также на жилых домах. </w:t>
      </w:r>
    </w:p>
    <w:p w:rsidR="00A86E68" w:rsidRDefault="00A86E68" w:rsidP="00A86E68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3.При протокольных встречах и переговорах официальных делегаций Приморского края с иностранными делегациями устанавливаются настольные флажки Приморского края и иностранной делегации. </w:t>
      </w:r>
    </w:p>
    <w:p w:rsidR="00A86E68" w:rsidRDefault="00A86E68" w:rsidP="00A86E68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4.Допускается изображение флага Приморского края: </w:t>
      </w:r>
    </w:p>
    <w:p w:rsidR="00A86E68" w:rsidRDefault="00A86E68" w:rsidP="00A86E68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сувенирной продукции, изготавливаемой по заказу Законодательного Собрания Приморского края, Правительства Приморского края, органов государственной власти Приморского края, государственных органов Приморского края, Общественной палаты Приморского края; </w:t>
      </w:r>
    </w:p>
    <w:p w:rsidR="00A86E68" w:rsidRDefault="00A86E68" w:rsidP="00A86E68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служебных удостоверениях, нагрудных значках к служебным удостоверениям (нагрудным знакам), визитных карточках лиц, замещающих государственные должности Приморского края, и государственных гражданских служащих Приморского края, членов Общественной палаты Приморского края; </w:t>
      </w:r>
    </w:p>
    <w:p w:rsidR="00A86E68" w:rsidRDefault="00A86E68" w:rsidP="00A86E68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транспортных средствах органов государственной власти Приморского края и государственных органов Приморского края; </w:t>
      </w:r>
    </w:p>
    <w:p w:rsidR="00A86E68" w:rsidRDefault="00A86E68" w:rsidP="00A86E68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воздушных судах Приморского края. </w:t>
      </w:r>
    </w:p>
    <w:p w:rsidR="00A86E68" w:rsidRDefault="00A86E68" w:rsidP="00A86E68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5.Флаг Приморского края может быть поднят во время церемоний и торжественных мероприятий, проводимых органами государственной власти Приморского края, государственными органами Приморского края, органами местного самоуправления </w:t>
      </w:r>
      <w:r w:rsidRPr="00380A72">
        <w:rPr>
          <w:sz w:val="28"/>
          <w:szCs w:val="28"/>
        </w:rPr>
        <w:t xml:space="preserve">муниципальных образований </w:t>
      </w:r>
      <w:r>
        <w:rPr>
          <w:sz w:val="28"/>
          <w:szCs w:val="28"/>
        </w:rPr>
        <w:t xml:space="preserve">Приморского края, муниципальными органами </w:t>
      </w:r>
      <w:r w:rsidRPr="00380A72">
        <w:rPr>
          <w:sz w:val="28"/>
          <w:szCs w:val="28"/>
        </w:rPr>
        <w:t xml:space="preserve">муниципальных образований </w:t>
      </w:r>
      <w:r>
        <w:rPr>
          <w:sz w:val="28"/>
          <w:szCs w:val="28"/>
        </w:rPr>
        <w:t xml:space="preserve">Приморского края, общественными объединениями, организациями независимо от их организационно-правовых форм. </w:t>
      </w:r>
    </w:p>
    <w:p w:rsidR="00A86E68" w:rsidRPr="00A86E68" w:rsidRDefault="00A86E68" w:rsidP="00A86E68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>
        <w:rPr>
          <w:szCs w:val="28"/>
        </w:rPr>
        <w:t>Допускается использование флага Приморского края, в том числе его изображения, гражданами, общественными объединениями, организациями независимо от их организационно-правовых форм в иных случаях, если такое использование не является надругательством над флагом Приморского края.";</w:t>
      </w:r>
    </w:p>
    <w:p w:rsidR="00A86E68" w:rsidRPr="00A86E68" w:rsidRDefault="00A86E68" w:rsidP="00A86E68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A86E68">
        <w:rPr>
          <w:rFonts w:eastAsia="Calibri"/>
          <w:szCs w:val="28"/>
          <w:lang w:eastAsia="en-US"/>
        </w:rPr>
        <w:t>2)по тексту статьи 5 слова "учреждений, организаций и предприятий независимо от форм собственности" заменить словами "организаций независимо от их организационно-правовых форм";</w:t>
      </w:r>
    </w:p>
    <w:p w:rsidR="00A86E68" w:rsidRPr="00A86E68" w:rsidRDefault="00A86E68" w:rsidP="00A86E68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A86E68">
        <w:rPr>
          <w:rFonts w:eastAsia="Calibri"/>
          <w:szCs w:val="28"/>
          <w:lang w:eastAsia="en-US"/>
        </w:rPr>
        <w:t>3)статью 6 изложить в следующей редакции:</w:t>
      </w:r>
    </w:p>
    <w:p w:rsidR="00A86E68" w:rsidRPr="001B4F10" w:rsidRDefault="00A86E68" w:rsidP="00A86E68">
      <w:pPr>
        <w:autoSpaceDE w:val="0"/>
        <w:autoSpaceDN w:val="0"/>
        <w:adjustRightInd w:val="0"/>
        <w:ind w:firstLine="708"/>
        <w:jc w:val="both"/>
        <w:rPr>
          <w:rStyle w:val="FontStyle12"/>
          <w:sz w:val="28"/>
          <w:szCs w:val="28"/>
        </w:rPr>
      </w:pPr>
      <w:r w:rsidRPr="001B4F10">
        <w:rPr>
          <w:rStyle w:val="FontStyle12"/>
          <w:sz w:val="28"/>
          <w:szCs w:val="28"/>
        </w:rPr>
        <w:t>"СТАТЬЯ 6.</w:t>
      </w:r>
    </w:p>
    <w:p w:rsidR="00A86E68" w:rsidRDefault="00A86E68" w:rsidP="00A86E68">
      <w:pPr>
        <w:pStyle w:val="Style5"/>
        <w:widowControl/>
        <w:spacing w:line="240" w:lineRule="auto"/>
        <w:ind w:firstLine="708"/>
        <w:rPr>
          <w:rStyle w:val="FontStyle12"/>
          <w:sz w:val="28"/>
          <w:szCs w:val="28"/>
        </w:rPr>
      </w:pPr>
      <w:r w:rsidRPr="001B4F10">
        <w:rPr>
          <w:rStyle w:val="FontStyle12"/>
          <w:sz w:val="28"/>
          <w:szCs w:val="28"/>
        </w:rPr>
        <w:t>1.При одновременном</w:t>
      </w:r>
      <w:r w:rsidRPr="009F6C68">
        <w:rPr>
          <w:rStyle w:val="FontStyle12"/>
          <w:sz w:val="28"/>
          <w:szCs w:val="28"/>
        </w:rPr>
        <w:t xml:space="preserve"> подъ</w:t>
      </w:r>
      <w:r>
        <w:rPr>
          <w:rStyle w:val="FontStyle12"/>
          <w:sz w:val="28"/>
          <w:szCs w:val="28"/>
        </w:rPr>
        <w:t>е</w:t>
      </w:r>
      <w:r w:rsidRPr="009F6C68">
        <w:rPr>
          <w:rStyle w:val="FontStyle12"/>
          <w:sz w:val="28"/>
          <w:szCs w:val="28"/>
        </w:rPr>
        <w:t>ме (размещении) флага Приморского края и флага муниципального образования</w:t>
      </w:r>
      <w:r>
        <w:rPr>
          <w:rStyle w:val="FontStyle12"/>
          <w:sz w:val="28"/>
          <w:szCs w:val="28"/>
        </w:rPr>
        <w:t xml:space="preserve"> Приморского края</w:t>
      </w:r>
      <w:r w:rsidRPr="009F6C68">
        <w:rPr>
          <w:rStyle w:val="FontStyle12"/>
          <w:sz w:val="28"/>
          <w:szCs w:val="28"/>
        </w:rPr>
        <w:t>, общественного объединения</w:t>
      </w:r>
      <w:r>
        <w:rPr>
          <w:rStyle w:val="FontStyle12"/>
          <w:sz w:val="28"/>
          <w:szCs w:val="28"/>
        </w:rPr>
        <w:t>,</w:t>
      </w:r>
      <w:r w:rsidRPr="009F6C68">
        <w:rPr>
          <w:rStyle w:val="FontStyle12"/>
          <w:sz w:val="28"/>
          <w:szCs w:val="28"/>
        </w:rPr>
        <w:t xml:space="preserve"> организаци</w:t>
      </w:r>
      <w:r>
        <w:rPr>
          <w:rStyle w:val="FontStyle12"/>
          <w:sz w:val="28"/>
          <w:szCs w:val="28"/>
        </w:rPr>
        <w:t>и независимо от ее организационно-правовой формы</w:t>
      </w:r>
      <w:r w:rsidRPr="009F6C68">
        <w:rPr>
          <w:rStyle w:val="FontStyle12"/>
          <w:sz w:val="28"/>
          <w:szCs w:val="28"/>
        </w:rPr>
        <w:t xml:space="preserve"> флаг Приморского края располагается с левой стороны от другого флага, если стоять к ним лицом</w:t>
      </w:r>
      <w:r>
        <w:rPr>
          <w:rStyle w:val="FontStyle12"/>
          <w:sz w:val="28"/>
          <w:szCs w:val="28"/>
        </w:rPr>
        <w:t>.</w:t>
      </w:r>
    </w:p>
    <w:p w:rsidR="00A86E68" w:rsidRPr="009F6C68" w:rsidRDefault="00A86E68" w:rsidP="00A86E68">
      <w:pPr>
        <w:pStyle w:val="Style5"/>
        <w:widowControl/>
        <w:spacing w:line="240" w:lineRule="auto"/>
        <w:ind w:firstLine="708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П</w:t>
      </w:r>
      <w:r w:rsidRPr="009F6C68">
        <w:rPr>
          <w:rStyle w:val="FontStyle12"/>
          <w:sz w:val="28"/>
          <w:szCs w:val="28"/>
        </w:rPr>
        <w:t xml:space="preserve">ри одновременном </w:t>
      </w:r>
      <w:r>
        <w:rPr>
          <w:rStyle w:val="FontStyle12"/>
          <w:sz w:val="28"/>
          <w:szCs w:val="28"/>
        </w:rPr>
        <w:t>подъеме (</w:t>
      </w:r>
      <w:r w:rsidRPr="009F6C68">
        <w:rPr>
          <w:rStyle w:val="FontStyle12"/>
          <w:sz w:val="28"/>
          <w:szCs w:val="28"/>
        </w:rPr>
        <w:t>размещении</w:t>
      </w:r>
      <w:r>
        <w:rPr>
          <w:rStyle w:val="FontStyle12"/>
          <w:sz w:val="28"/>
          <w:szCs w:val="28"/>
        </w:rPr>
        <w:t>)</w:t>
      </w:r>
      <w:r w:rsidRPr="009F6C68">
        <w:rPr>
          <w:rStyle w:val="FontStyle12"/>
          <w:sz w:val="28"/>
          <w:szCs w:val="28"/>
        </w:rPr>
        <w:t xml:space="preserve"> неч</w:t>
      </w:r>
      <w:r>
        <w:rPr>
          <w:rStyle w:val="FontStyle12"/>
          <w:sz w:val="28"/>
          <w:szCs w:val="28"/>
        </w:rPr>
        <w:t>е</w:t>
      </w:r>
      <w:r w:rsidRPr="009F6C68">
        <w:rPr>
          <w:rStyle w:val="FontStyle12"/>
          <w:sz w:val="28"/>
          <w:szCs w:val="28"/>
        </w:rPr>
        <w:t xml:space="preserve">тного числа </w:t>
      </w:r>
      <w:r>
        <w:rPr>
          <w:rStyle w:val="FontStyle12"/>
          <w:sz w:val="28"/>
          <w:szCs w:val="28"/>
        </w:rPr>
        <w:t>указанных в абзаце первом настоящей части</w:t>
      </w:r>
      <w:r w:rsidRPr="009F6C68">
        <w:rPr>
          <w:rStyle w:val="FontStyle12"/>
          <w:sz w:val="28"/>
          <w:szCs w:val="28"/>
        </w:rPr>
        <w:t xml:space="preserve"> флагов</w:t>
      </w:r>
      <w:r>
        <w:rPr>
          <w:rStyle w:val="FontStyle12"/>
          <w:sz w:val="28"/>
          <w:szCs w:val="28"/>
        </w:rPr>
        <w:t xml:space="preserve"> </w:t>
      </w:r>
      <w:r w:rsidRPr="009F6C68">
        <w:rPr>
          <w:rStyle w:val="FontStyle12"/>
          <w:sz w:val="28"/>
          <w:szCs w:val="28"/>
        </w:rPr>
        <w:t>флаг Приморского края располагается в центре, а при подъ</w:t>
      </w:r>
      <w:r>
        <w:rPr>
          <w:rStyle w:val="FontStyle12"/>
          <w:sz w:val="28"/>
          <w:szCs w:val="28"/>
        </w:rPr>
        <w:t>е</w:t>
      </w:r>
      <w:r w:rsidRPr="009F6C68">
        <w:rPr>
          <w:rStyle w:val="FontStyle12"/>
          <w:sz w:val="28"/>
          <w:szCs w:val="28"/>
        </w:rPr>
        <w:t>ме (размещении) ч</w:t>
      </w:r>
      <w:r>
        <w:rPr>
          <w:rStyle w:val="FontStyle12"/>
          <w:sz w:val="28"/>
          <w:szCs w:val="28"/>
        </w:rPr>
        <w:t>е</w:t>
      </w:r>
      <w:r w:rsidRPr="009F6C68">
        <w:rPr>
          <w:rStyle w:val="FontStyle12"/>
          <w:sz w:val="28"/>
          <w:szCs w:val="28"/>
        </w:rPr>
        <w:t>тного числа</w:t>
      </w:r>
      <w:r>
        <w:rPr>
          <w:rStyle w:val="FontStyle12"/>
          <w:sz w:val="28"/>
          <w:szCs w:val="28"/>
        </w:rPr>
        <w:t xml:space="preserve"> </w:t>
      </w:r>
      <w:r w:rsidRPr="009F6C68">
        <w:rPr>
          <w:rStyle w:val="FontStyle12"/>
          <w:sz w:val="28"/>
          <w:szCs w:val="28"/>
        </w:rPr>
        <w:t>(более двух) - левее центра.</w:t>
      </w:r>
    </w:p>
    <w:p w:rsidR="00A86E68" w:rsidRPr="009F6C68" w:rsidRDefault="00A86E68" w:rsidP="00A86E68">
      <w:pPr>
        <w:pStyle w:val="Style7"/>
        <w:widowControl/>
        <w:spacing w:line="240" w:lineRule="auto"/>
        <w:ind w:firstLine="708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lastRenderedPageBreak/>
        <w:t>2.</w:t>
      </w:r>
      <w:r w:rsidRPr="009F6C68">
        <w:rPr>
          <w:rStyle w:val="FontStyle12"/>
          <w:sz w:val="28"/>
          <w:szCs w:val="28"/>
        </w:rPr>
        <w:t>При одновременном подъ</w:t>
      </w:r>
      <w:r>
        <w:rPr>
          <w:rStyle w:val="FontStyle12"/>
          <w:sz w:val="28"/>
          <w:szCs w:val="28"/>
        </w:rPr>
        <w:t>е</w:t>
      </w:r>
      <w:r w:rsidRPr="009F6C68">
        <w:rPr>
          <w:rStyle w:val="FontStyle12"/>
          <w:sz w:val="28"/>
          <w:szCs w:val="28"/>
        </w:rPr>
        <w:t xml:space="preserve">ме (размещении) флага Приморского края </w:t>
      </w:r>
      <w:r w:rsidRPr="00CE5EFC">
        <w:rPr>
          <w:rStyle w:val="FontStyle12"/>
          <w:sz w:val="28"/>
          <w:szCs w:val="28"/>
        </w:rPr>
        <w:t>и других флагов</w:t>
      </w:r>
      <w:r>
        <w:rPr>
          <w:rStyle w:val="FontStyle12"/>
          <w:sz w:val="28"/>
          <w:szCs w:val="28"/>
        </w:rPr>
        <w:t>, указанных в абзаце первом части 1 настоящей статьи, их</w:t>
      </w:r>
      <w:r w:rsidRPr="00CE5EFC">
        <w:rPr>
          <w:rStyle w:val="FontStyle12"/>
          <w:sz w:val="28"/>
          <w:szCs w:val="28"/>
        </w:rPr>
        <w:t xml:space="preserve"> размер </w:t>
      </w:r>
      <w:r w:rsidRPr="009F6C68">
        <w:rPr>
          <w:rStyle w:val="FontStyle12"/>
          <w:sz w:val="28"/>
          <w:szCs w:val="28"/>
        </w:rPr>
        <w:t>не может превышать размер флага Приморского края, а высота подъ</w:t>
      </w:r>
      <w:r>
        <w:rPr>
          <w:rStyle w:val="FontStyle12"/>
          <w:sz w:val="28"/>
          <w:szCs w:val="28"/>
        </w:rPr>
        <w:t>е</w:t>
      </w:r>
      <w:r w:rsidRPr="009F6C68">
        <w:rPr>
          <w:rStyle w:val="FontStyle12"/>
          <w:sz w:val="28"/>
          <w:szCs w:val="28"/>
        </w:rPr>
        <w:t>ма</w:t>
      </w:r>
      <w:r>
        <w:rPr>
          <w:rStyle w:val="FontStyle12"/>
          <w:sz w:val="28"/>
          <w:szCs w:val="28"/>
        </w:rPr>
        <w:t xml:space="preserve"> </w:t>
      </w:r>
      <w:r w:rsidRPr="009F6C68">
        <w:rPr>
          <w:rStyle w:val="FontStyle12"/>
          <w:sz w:val="28"/>
          <w:szCs w:val="28"/>
        </w:rPr>
        <w:t>флага Приморского края не может быть меньше высоты подъ</w:t>
      </w:r>
      <w:r>
        <w:rPr>
          <w:rStyle w:val="FontStyle12"/>
          <w:sz w:val="28"/>
          <w:szCs w:val="28"/>
        </w:rPr>
        <w:t>е</w:t>
      </w:r>
      <w:r w:rsidRPr="009F6C68">
        <w:rPr>
          <w:rStyle w:val="FontStyle12"/>
          <w:sz w:val="28"/>
          <w:szCs w:val="28"/>
        </w:rPr>
        <w:t xml:space="preserve">ма </w:t>
      </w:r>
      <w:r>
        <w:rPr>
          <w:rStyle w:val="FontStyle12"/>
          <w:sz w:val="28"/>
          <w:szCs w:val="28"/>
        </w:rPr>
        <w:t>указанных</w:t>
      </w:r>
      <w:r w:rsidRPr="009F6C68">
        <w:rPr>
          <w:rStyle w:val="FontStyle12"/>
          <w:sz w:val="28"/>
          <w:szCs w:val="28"/>
        </w:rPr>
        <w:t xml:space="preserve"> флагов</w:t>
      </w:r>
      <w:r>
        <w:rPr>
          <w:rStyle w:val="FontStyle12"/>
          <w:sz w:val="28"/>
          <w:szCs w:val="28"/>
        </w:rPr>
        <w:t>.</w:t>
      </w:r>
      <w:r w:rsidRPr="009F6C68">
        <w:rPr>
          <w:rStyle w:val="FontStyle12"/>
          <w:sz w:val="28"/>
          <w:szCs w:val="28"/>
        </w:rPr>
        <w:t>"</w:t>
      </w:r>
      <w:r>
        <w:rPr>
          <w:rStyle w:val="FontStyle12"/>
          <w:sz w:val="28"/>
          <w:szCs w:val="28"/>
        </w:rPr>
        <w:t>.</w:t>
      </w:r>
    </w:p>
    <w:p w:rsidR="00A86E68" w:rsidRPr="009F6C68" w:rsidRDefault="00A86E68" w:rsidP="00A86E6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</w:p>
    <w:p w:rsidR="00A86E68" w:rsidRDefault="00A86E68" w:rsidP="00A86E6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  <w:r>
        <w:rPr>
          <w:spacing w:val="-1"/>
          <w:szCs w:val="28"/>
        </w:rPr>
        <w:t>СТАТЬЯ 2.</w:t>
      </w:r>
    </w:p>
    <w:p w:rsidR="00A86E68" w:rsidRPr="003903C8" w:rsidRDefault="00A86E68" w:rsidP="00A86E6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A245CE">
        <w:rPr>
          <w:spacing w:val="-1"/>
          <w:szCs w:val="28"/>
        </w:rPr>
        <w:t xml:space="preserve">Настоящий </w:t>
      </w:r>
      <w:r>
        <w:rPr>
          <w:spacing w:val="-1"/>
          <w:szCs w:val="28"/>
        </w:rPr>
        <w:t>З</w:t>
      </w:r>
      <w:r w:rsidRPr="00A245CE">
        <w:rPr>
          <w:spacing w:val="-1"/>
          <w:szCs w:val="28"/>
        </w:rPr>
        <w:t>акон вступает в силу со дня его официального опубликования.</w:t>
      </w:r>
      <w:r>
        <w:rPr>
          <w:spacing w:val="-1"/>
          <w:szCs w:val="28"/>
        </w:rPr>
        <w:t xml:space="preserve"> </w:t>
      </w:r>
    </w:p>
    <w:p w:rsidR="00A86E68" w:rsidRDefault="00A86E68" w:rsidP="00A86E6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A86E68" w:rsidRDefault="00A86E68" w:rsidP="00A86E6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A86E68" w:rsidRPr="00F81CB3" w:rsidRDefault="00A86E68" w:rsidP="00A86E6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A86E68" w:rsidRDefault="00A86E68" w:rsidP="00A86E6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r w:rsidRPr="00F81CB3">
        <w:rPr>
          <w:szCs w:val="28"/>
        </w:rPr>
        <w:t>Губернатор края                                                                              О.Н. Кожемяко</w:t>
      </w:r>
    </w:p>
    <w:p w:rsidR="00B5127A" w:rsidRDefault="00B5127A" w:rsidP="00A86E6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B5127A" w:rsidRDefault="00B5127A" w:rsidP="00B5127A">
      <w:pPr>
        <w:autoSpaceDE w:val="0"/>
        <w:autoSpaceDN w:val="0"/>
        <w:adjustRightInd w:val="0"/>
        <w:jc w:val="both"/>
        <w:outlineLvl w:val="0"/>
      </w:pPr>
      <w:bookmarkStart w:id="0" w:name="_GoBack"/>
      <w:r>
        <w:t>г. Владивосток</w:t>
      </w:r>
    </w:p>
    <w:p w:rsidR="00B5127A" w:rsidRDefault="00B5127A" w:rsidP="00B5127A">
      <w:pPr>
        <w:autoSpaceDE w:val="0"/>
        <w:autoSpaceDN w:val="0"/>
        <w:adjustRightInd w:val="0"/>
        <w:jc w:val="both"/>
        <w:outlineLvl w:val="0"/>
      </w:pPr>
      <w:r>
        <w:t xml:space="preserve">6 июля 2021 года </w:t>
      </w:r>
    </w:p>
    <w:p w:rsidR="00B5127A" w:rsidRDefault="00B5127A" w:rsidP="00B5127A">
      <w:pPr>
        <w:widowControl w:val="0"/>
        <w:shd w:val="clear" w:color="auto" w:fill="FFFFFF"/>
        <w:autoSpaceDE w:val="0"/>
        <w:autoSpaceDN w:val="0"/>
        <w:adjustRightInd w:val="0"/>
        <w:jc w:val="both"/>
      </w:pPr>
      <w:r>
        <w:t>№ 108</w:t>
      </w:r>
      <w:r>
        <w:t>4</w:t>
      </w:r>
      <w:r>
        <w:t>-КЗ</w:t>
      </w:r>
    </w:p>
    <w:bookmarkEnd w:id="0"/>
    <w:p w:rsidR="00B5127A" w:rsidRPr="00F81CB3" w:rsidRDefault="00B5127A" w:rsidP="00A86E6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A86E68" w:rsidRDefault="00A86E68" w:rsidP="00A86E68"/>
    <w:p w:rsidR="00BE0544" w:rsidRDefault="00BE0544" w:rsidP="00347DEE"/>
    <w:sectPr w:rsidR="00BE0544" w:rsidSect="00A86E68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53EA" w:rsidRDefault="00E553EA">
      <w:r>
        <w:separator/>
      </w:r>
    </w:p>
  </w:endnote>
  <w:endnote w:type="continuationSeparator" w:id="0">
    <w:p w:rsidR="00E553EA" w:rsidRDefault="00E553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53EA" w:rsidRDefault="00E553EA">
      <w:r>
        <w:separator/>
      </w:r>
    </w:p>
  </w:footnote>
  <w:footnote w:type="continuationSeparator" w:id="0">
    <w:p w:rsidR="00E553EA" w:rsidRDefault="00E553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A86E68" w:rsidP="00A86E68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B5127A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86E68"/>
    <w:rsid w:val="0003291F"/>
    <w:rsid w:val="00070CED"/>
    <w:rsid w:val="001B4F10"/>
    <w:rsid w:val="00347DEE"/>
    <w:rsid w:val="00357555"/>
    <w:rsid w:val="00380EE1"/>
    <w:rsid w:val="003A180C"/>
    <w:rsid w:val="003B26E7"/>
    <w:rsid w:val="00413497"/>
    <w:rsid w:val="0047435B"/>
    <w:rsid w:val="005A2827"/>
    <w:rsid w:val="006E2ABA"/>
    <w:rsid w:val="006F77C0"/>
    <w:rsid w:val="00832425"/>
    <w:rsid w:val="008A72B4"/>
    <w:rsid w:val="008B282D"/>
    <w:rsid w:val="00A86E68"/>
    <w:rsid w:val="00AB70F9"/>
    <w:rsid w:val="00AC31EC"/>
    <w:rsid w:val="00AF3517"/>
    <w:rsid w:val="00B14397"/>
    <w:rsid w:val="00B5127A"/>
    <w:rsid w:val="00BC0675"/>
    <w:rsid w:val="00BE0544"/>
    <w:rsid w:val="00D102A9"/>
    <w:rsid w:val="00D34604"/>
    <w:rsid w:val="00DB61CE"/>
    <w:rsid w:val="00E34273"/>
    <w:rsid w:val="00E553EA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BDAD11"/>
  <w15:docId w15:val="{AD13E1E1-45FF-4865-8BCD-5F34E1F18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Style5">
    <w:name w:val="Style5"/>
    <w:basedOn w:val="a"/>
    <w:uiPriority w:val="99"/>
    <w:rsid w:val="00A86E68"/>
    <w:pPr>
      <w:widowControl w:val="0"/>
      <w:autoSpaceDE w:val="0"/>
      <w:autoSpaceDN w:val="0"/>
      <w:adjustRightInd w:val="0"/>
      <w:spacing w:line="283" w:lineRule="exact"/>
      <w:ind w:firstLine="182"/>
      <w:jc w:val="both"/>
    </w:pPr>
    <w:rPr>
      <w:sz w:val="24"/>
      <w:szCs w:val="24"/>
    </w:rPr>
  </w:style>
  <w:style w:type="paragraph" w:customStyle="1" w:styleId="Style7">
    <w:name w:val="Style7"/>
    <w:basedOn w:val="a"/>
    <w:uiPriority w:val="99"/>
    <w:rsid w:val="00A86E68"/>
    <w:pPr>
      <w:widowControl w:val="0"/>
      <w:autoSpaceDE w:val="0"/>
      <w:autoSpaceDN w:val="0"/>
      <w:adjustRightInd w:val="0"/>
      <w:spacing w:line="325" w:lineRule="exact"/>
      <w:ind w:firstLine="178"/>
      <w:jc w:val="both"/>
    </w:pPr>
    <w:rPr>
      <w:sz w:val="24"/>
      <w:szCs w:val="24"/>
    </w:rPr>
  </w:style>
  <w:style w:type="character" w:customStyle="1" w:styleId="FontStyle12">
    <w:name w:val="Font Style12"/>
    <w:uiPriority w:val="99"/>
    <w:rsid w:val="00A86E68"/>
    <w:rPr>
      <w:rFonts w:ascii="Times New Roman" w:hAnsi="Times New Roman" w:cs="Times New Roman"/>
      <w:sz w:val="22"/>
      <w:szCs w:val="22"/>
    </w:rPr>
  </w:style>
  <w:style w:type="paragraph" w:customStyle="1" w:styleId="Default">
    <w:name w:val="Default"/>
    <w:rsid w:val="00A86E68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a4">
    <w:name w:val="Верхний колонтитул Знак"/>
    <w:link w:val="a3"/>
    <w:uiPriority w:val="99"/>
    <w:rsid w:val="00A86E68"/>
    <w:rPr>
      <w:sz w:val="28"/>
    </w:rPr>
  </w:style>
  <w:style w:type="paragraph" w:styleId="a6">
    <w:name w:val="Balloon Text"/>
    <w:basedOn w:val="a"/>
    <w:link w:val="a7"/>
    <w:semiHidden/>
    <w:unhideWhenUsed/>
    <w:rsid w:val="00A86E68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A86E6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47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9A0E26BE92F3BEF930B3A884460F4286AC3980A3894491AF21B965716B0D35E88F4F67F761D7DCF06B49811C60853D3DBj57CA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3</Pages>
  <Words>787</Words>
  <Characters>4491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5268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2021-07-01T00:28:00Z</cp:lastPrinted>
  <dcterms:created xsi:type="dcterms:W3CDTF">2021-07-06T05:43:00Z</dcterms:created>
  <dcterms:modified xsi:type="dcterms:W3CDTF">2021-07-06T05:43:00Z</dcterms:modified>
</cp:coreProperties>
</file>