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86642957"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31F05" w:rsidRPr="002022A1" w:rsidRDefault="00631F05" w:rsidP="00631F05">
      <w:pPr>
        <w:jc w:val="center"/>
        <w:rPr>
          <w:b/>
          <w:szCs w:val="28"/>
        </w:rPr>
      </w:pPr>
      <w:r w:rsidRPr="002022A1">
        <w:rPr>
          <w:b/>
          <w:szCs w:val="28"/>
        </w:rPr>
        <w:t>О ВНЕСЕНИИ ИЗМЕНЕНИЙ В ЗАКОН ПРИМОРСКОГО КРАЯ</w:t>
      </w:r>
      <w:r w:rsidRPr="002022A1">
        <w:rPr>
          <w:b/>
          <w:szCs w:val="28"/>
        </w:rPr>
        <w:br/>
        <w:t>"О ПОРЯДКЕ ОПРЕДЕ</w:t>
      </w:r>
      <w:r w:rsidR="006D2369">
        <w:rPr>
          <w:b/>
          <w:szCs w:val="28"/>
        </w:rPr>
        <w:t>ЛЕ</w:t>
      </w:r>
      <w:r w:rsidRPr="002022A1">
        <w:rPr>
          <w:b/>
          <w:szCs w:val="28"/>
        </w:rPr>
        <w:t>НИЯ ГРАНИЦ ПРИЛЕГАЮЩИХ ТЕРРИТОРИЙ И ВОПРОСАХ, РЕГУЛИРУЕМЫХ ПРАВИЛАМИ БЛАГОУСТРОЙСТВА ТЕРРИТОРИЙ МУНИЦИПАЛЬНЫХ ОБРАЗОВАНИЙ ПРИМОРСКОГО К</w:t>
      </w:r>
      <w:r w:rsidR="006D2369">
        <w:rPr>
          <w:b/>
          <w:szCs w:val="28"/>
        </w:rPr>
        <w:t>Р</w:t>
      </w:r>
      <w:r w:rsidRPr="002022A1">
        <w:rPr>
          <w:b/>
          <w:szCs w:val="28"/>
        </w:rPr>
        <w:t>АЯ"</w:t>
      </w:r>
    </w:p>
    <w:p w:rsidR="00631F05" w:rsidRPr="00B367BD" w:rsidRDefault="00631F05" w:rsidP="00631F05"/>
    <w:p w:rsidR="00631F05" w:rsidRDefault="00631F05" w:rsidP="00631F05">
      <w:pPr>
        <w:tabs>
          <w:tab w:val="left" w:pos="709"/>
        </w:tabs>
        <w:jc w:val="both"/>
      </w:pPr>
      <w:r w:rsidRPr="00B367BD">
        <w:tab/>
      </w:r>
      <w:r w:rsidRPr="001638B6">
        <w:t>Принят Законодательным Собранием Приморского края</w:t>
      </w:r>
      <w:r>
        <w:t xml:space="preserve"> </w:t>
      </w:r>
      <w:r>
        <w:rPr>
          <w:szCs w:val="28"/>
        </w:rPr>
        <w:t xml:space="preserve">30 июня </w:t>
      </w:r>
      <w:r>
        <w:rPr>
          <w:bCs/>
          <w:szCs w:val="28"/>
          <w:lang w:eastAsia="en-US"/>
        </w:rPr>
        <w:br/>
      </w:r>
      <w:r>
        <w:rPr>
          <w:szCs w:val="28"/>
        </w:rPr>
        <w:t>2021 года</w:t>
      </w:r>
    </w:p>
    <w:p w:rsidR="00631F05" w:rsidRPr="00B367BD" w:rsidRDefault="00631F05" w:rsidP="00631F05">
      <w:pPr>
        <w:ind w:firstLine="709"/>
      </w:pP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СТАТЬЯ 1</w:t>
      </w:r>
      <w:r>
        <w:rPr>
          <w:bCs/>
          <w:szCs w:val="28"/>
          <w:lang w:eastAsia="en-US"/>
        </w:rPr>
        <w:t>.</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Внес</w:t>
      </w:r>
      <w:r>
        <w:rPr>
          <w:bCs/>
          <w:szCs w:val="28"/>
          <w:lang w:eastAsia="en-US"/>
        </w:rPr>
        <w:t xml:space="preserve">ти в Закон Приморского края от </w:t>
      </w:r>
      <w:r w:rsidRPr="002022A1">
        <w:rPr>
          <w:bCs/>
          <w:szCs w:val="28"/>
          <w:lang w:eastAsia="en-US"/>
        </w:rPr>
        <w:t xml:space="preserve">9 июля 2018 года </w:t>
      </w:r>
      <w:r w:rsidRPr="002022A1">
        <w:rPr>
          <w:bCs/>
          <w:szCs w:val="28"/>
          <w:lang w:eastAsia="en-US"/>
        </w:rPr>
        <w:br/>
        <w:t>№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(Ведомости Законодательного Собрания Приморского края, 2018, № 62, с</w:t>
      </w:r>
      <w:r>
        <w:rPr>
          <w:bCs/>
          <w:szCs w:val="28"/>
          <w:lang w:eastAsia="en-US"/>
        </w:rPr>
        <w:t>тр</w:t>
      </w:r>
      <w:r w:rsidRPr="002022A1">
        <w:rPr>
          <w:bCs/>
          <w:szCs w:val="28"/>
          <w:lang w:eastAsia="en-US"/>
        </w:rPr>
        <w:t>. 37</w:t>
      </w:r>
      <w:r>
        <w:rPr>
          <w:bCs/>
          <w:szCs w:val="28"/>
          <w:lang w:eastAsia="en-US"/>
        </w:rPr>
        <w:t xml:space="preserve">; 2021, </w:t>
      </w:r>
      <w:r>
        <w:rPr>
          <w:bCs/>
          <w:szCs w:val="28"/>
          <w:lang w:eastAsia="en-US"/>
        </w:rPr>
        <w:br/>
        <w:t>№ 174, стр. 165</w:t>
      </w:r>
      <w:r w:rsidRPr="002022A1">
        <w:rPr>
          <w:bCs/>
          <w:szCs w:val="28"/>
          <w:lang w:eastAsia="en-US"/>
        </w:rPr>
        <w:t>) следующие изменения:</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1)преамбулу изложить в следующей редакции: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"Настоящий Закон разработан в соответствии с положениями Градостроительного кодекса Российской Федерации и Федерального закона </w:t>
      </w:r>
      <w:r w:rsidRPr="002022A1">
        <w:rPr>
          <w:bCs/>
          <w:szCs w:val="28"/>
          <w:lang w:eastAsia="en-US"/>
        </w:rPr>
        <w:br/>
        <w:t>от 6 октября 2003 года № 131-ФЗ "Об общих принципах организации местного самоуправления в Российской Федерации" и устанавливает порядок определения органами местного самоуправления муниципальных образований Приморского края границ прилегающих территорий, а также определяет вопросы, регулируемые правилами благоустройства территорий муниципальных образований Приморского края.";</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2)статью 1 изложить в следующей редакции: </w:t>
      </w:r>
    </w:p>
    <w:p w:rsidR="00631F05" w:rsidRPr="002022A1" w:rsidRDefault="00631F05" w:rsidP="00631F05">
      <w:pPr>
        <w:autoSpaceDE w:val="0"/>
        <w:autoSpaceDN w:val="0"/>
        <w:adjustRightInd w:val="0"/>
        <w:ind w:left="2268" w:hanging="1559"/>
        <w:jc w:val="both"/>
        <w:outlineLvl w:val="0"/>
        <w:rPr>
          <w:bCs/>
          <w:szCs w:val="28"/>
          <w:lang w:eastAsia="en-US"/>
        </w:rPr>
      </w:pPr>
      <w:r w:rsidRPr="002022A1">
        <w:rPr>
          <w:bCs/>
          <w:szCs w:val="28"/>
          <w:lang w:eastAsia="en-US"/>
        </w:rPr>
        <w:t xml:space="preserve">"СТАТЬЯ 1. ПРИНЦИПЫ ОПРЕДЕЛЕНИЯ ГРАНИЦ   </w:t>
      </w:r>
      <w:r w:rsidRPr="002022A1">
        <w:rPr>
          <w:bCs/>
          <w:szCs w:val="28"/>
          <w:lang w:eastAsia="en-US"/>
        </w:rPr>
        <w:tab/>
      </w:r>
      <w:r w:rsidRPr="002022A1">
        <w:rPr>
          <w:bCs/>
          <w:szCs w:val="28"/>
          <w:lang w:eastAsia="en-US"/>
        </w:rPr>
        <w:tab/>
      </w:r>
      <w:r w:rsidRPr="002022A1">
        <w:rPr>
          <w:bCs/>
          <w:szCs w:val="28"/>
          <w:lang w:eastAsia="en-US"/>
        </w:rPr>
        <w:tab/>
        <w:t xml:space="preserve">   ПРИЛЕГАЮЩИХ ТЕРРИТОРИЙ </w:t>
      </w:r>
    </w:p>
    <w:p w:rsidR="00631F05" w:rsidRPr="002022A1" w:rsidRDefault="00631F05" w:rsidP="00631F05">
      <w:pPr>
        <w:autoSpaceDE w:val="0"/>
        <w:autoSpaceDN w:val="0"/>
        <w:adjustRightInd w:val="0"/>
        <w:ind w:firstLine="709"/>
        <w:jc w:val="both"/>
        <w:outlineLvl w:val="0"/>
        <w:rPr>
          <w:bCs/>
          <w:szCs w:val="28"/>
          <w:lang w:eastAsia="en-US"/>
        </w:rPr>
      </w:pP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1.В целях настоящего Закона под прилегающей территорией в соответствии с Градостроительным кодексом Российской Федерации понимается территория, которой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прилегающая к зданию, строению, сооружению, земельному участку в случае, если такой земельный участок образован, за исключением многоквартирных домов, земельные участки под которыми не образованы или образованы по границам таких домов, и границы которой определены правилами благоустройства территории муниципального образования Приморского края (далее </w:t>
      </w:r>
      <w:r w:rsidR="002051DB">
        <w:rPr>
          <w:bCs/>
          <w:szCs w:val="28"/>
          <w:lang w:eastAsia="en-US"/>
        </w:rPr>
        <w:t>-</w:t>
      </w:r>
      <w:r w:rsidRPr="002022A1">
        <w:rPr>
          <w:bCs/>
          <w:szCs w:val="28"/>
          <w:lang w:eastAsia="en-US"/>
        </w:rPr>
        <w:t xml:space="preserve"> правила благоустройства) в соответствии с порядком, установленным настоящим Законом.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lastRenderedPageBreak/>
        <w:t>2.Границы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за исключением многоквартирных домов, земельные участки под которыми не образованы или образованы по границам таких домов (далее - объект), исходя из разрешенного использования объектов, сложившейся застройки территории, рельефа местности и установленных правилами благоустройства расстояний от объектов до границ прилегающих территорий таких объектов.</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3.При определении границ прилегающих территорий учитывается наличие рядом расположенного (соседнего) объекта, граничащих с объектом автомобильных дорог, зон с особыми условиями использования территорий (охранных, санитарно-защитных зон, зон охраны объектов культурного наследия, водоохранных зон и иных зон, устанавливаемых в соответствии с законодательством Российской Федерации).";</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3)в статье 2:</w:t>
      </w:r>
    </w:p>
    <w:p w:rsidR="00631F05" w:rsidRDefault="00631F05" w:rsidP="00631F05">
      <w:pPr>
        <w:autoSpaceDE w:val="0"/>
        <w:autoSpaceDN w:val="0"/>
        <w:adjustRightInd w:val="0"/>
        <w:ind w:firstLine="709"/>
        <w:jc w:val="both"/>
        <w:outlineLvl w:val="0"/>
        <w:rPr>
          <w:bCs/>
          <w:szCs w:val="28"/>
          <w:lang w:eastAsia="en-US"/>
        </w:rPr>
      </w:pPr>
      <w:r w:rsidRPr="002022A1">
        <w:rPr>
          <w:bCs/>
          <w:szCs w:val="28"/>
          <w:lang w:eastAsia="en-US"/>
        </w:rPr>
        <w:t>а)</w:t>
      </w:r>
      <w:r>
        <w:rPr>
          <w:bCs/>
          <w:szCs w:val="28"/>
          <w:lang w:eastAsia="en-US"/>
        </w:rPr>
        <w:t>наименование статьи</w:t>
      </w:r>
      <w:r w:rsidRPr="002022A1">
        <w:rPr>
          <w:bCs/>
          <w:szCs w:val="28"/>
          <w:lang w:eastAsia="en-US"/>
        </w:rPr>
        <w:t xml:space="preserve"> изложить в следующей редакции: </w:t>
      </w:r>
    </w:p>
    <w:p w:rsidR="00631F05" w:rsidRPr="002022A1" w:rsidRDefault="00631F05" w:rsidP="00631F05">
      <w:pPr>
        <w:autoSpaceDE w:val="0"/>
        <w:autoSpaceDN w:val="0"/>
        <w:adjustRightInd w:val="0"/>
        <w:ind w:firstLine="709"/>
        <w:jc w:val="both"/>
        <w:outlineLvl w:val="0"/>
        <w:rPr>
          <w:bCs/>
          <w:szCs w:val="28"/>
          <w:lang w:eastAsia="en-US"/>
        </w:rPr>
      </w:pPr>
      <w:r>
        <w:rPr>
          <w:bCs/>
          <w:szCs w:val="28"/>
          <w:lang w:eastAsia="en-US"/>
        </w:rPr>
        <w:t>"Статья 2. Расстояния от объектов до границ прилегающих территорий";</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б)в части 1: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абзац первый изложить в следующей редакции: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"1.Расстояния от объектов до границ прилегающих территорий устанавливаются правилами благоустройства в зависимости от предназначения объектов:";</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в пункте 12 слова "контейнерных площадок" заменить словами "мест (площадок) накопления твердых коммунальных отходов";</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в)часть 2 изложить в следующей редакции: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"2.Установленные правилами благоустройства расстояния от объектов до границ прилегающих территорий (далее </w:t>
      </w:r>
      <w:r w:rsidR="002051DB">
        <w:rPr>
          <w:bCs/>
          <w:szCs w:val="28"/>
          <w:lang w:eastAsia="en-US"/>
        </w:rPr>
        <w:t>-</w:t>
      </w:r>
      <w:r w:rsidRPr="002022A1">
        <w:rPr>
          <w:bCs/>
          <w:szCs w:val="28"/>
          <w:lang w:eastAsia="en-US"/>
        </w:rPr>
        <w:t xml:space="preserve"> расстояния, установленные правилами благоустройства) не могут превышать расстояний, указанных в части 1 настоящей статьи, более чем в два раза.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В случае, если в отношении объекта расстояние</w:t>
      </w:r>
      <w:r w:rsidRPr="002022A1">
        <w:rPr>
          <w:rFonts w:ascii="Calibri" w:hAnsi="Calibri"/>
          <w:sz w:val="22"/>
          <w:szCs w:val="22"/>
          <w:lang w:eastAsia="en-US"/>
        </w:rPr>
        <w:t xml:space="preserve"> </w:t>
      </w:r>
      <w:r w:rsidRPr="002022A1">
        <w:rPr>
          <w:bCs/>
          <w:szCs w:val="28"/>
          <w:lang w:eastAsia="en-US"/>
        </w:rPr>
        <w:t xml:space="preserve">до границ прилегающей территории в части 1 настоящей статьи не указано, установленное правилами благоустройства расстояние от указанного объекта до границ прилегающих территорий не может превышать </w:t>
      </w:r>
      <w:smartTag w:uri="urn:schemas-microsoft-com:office:smarttags" w:element="metricconverter">
        <w:smartTagPr>
          <w:attr w:name="ProductID" w:val="30 метров"/>
        </w:smartTagPr>
        <w:r w:rsidRPr="002022A1">
          <w:rPr>
            <w:bCs/>
            <w:szCs w:val="28"/>
            <w:lang w:eastAsia="en-US"/>
          </w:rPr>
          <w:t>30 метров</w:t>
        </w:r>
      </w:smartTag>
      <w:r w:rsidRPr="002022A1">
        <w:rPr>
          <w:bCs/>
          <w:szCs w:val="28"/>
          <w:lang w:eastAsia="en-US"/>
        </w:rPr>
        <w:t>.";</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г)часть 3 признать утратившей силу;</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4)статью 3 изложить в следующей редакции: </w:t>
      </w:r>
    </w:p>
    <w:p w:rsidR="00631F05" w:rsidRPr="002022A1" w:rsidRDefault="00631F05" w:rsidP="00631F05">
      <w:pPr>
        <w:autoSpaceDE w:val="0"/>
        <w:autoSpaceDN w:val="0"/>
        <w:adjustRightInd w:val="0"/>
        <w:ind w:left="2268" w:hanging="1559"/>
        <w:jc w:val="both"/>
        <w:outlineLvl w:val="0"/>
        <w:rPr>
          <w:bCs/>
          <w:szCs w:val="28"/>
          <w:lang w:eastAsia="en-US"/>
        </w:rPr>
      </w:pPr>
      <w:r w:rsidRPr="002022A1">
        <w:rPr>
          <w:bCs/>
          <w:szCs w:val="28"/>
          <w:lang w:eastAsia="en-US"/>
        </w:rPr>
        <w:t xml:space="preserve">"СТАТЬЯ 3. ОПРЕДЕЛЕНИЕ ГРАНИЦ ПРИЛЕГАЮЩИХ </w:t>
      </w:r>
      <w:r w:rsidRPr="002022A1">
        <w:rPr>
          <w:bCs/>
          <w:szCs w:val="28"/>
          <w:lang w:eastAsia="en-US"/>
        </w:rPr>
        <w:tab/>
      </w:r>
      <w:r w:rsidRPr="002022A1">
        <w:rPr>
          <w:bCs/>
          <w:szCs w:val="28"/>
          <w:lang w:eastAsia="en-US"/>
        </w:rPr>
        <w:tab/>
        <w:t xml:space="preserve">         ТЕРРИТОРИЙ</w:t>
      </w:r>
    </w:p>
    <w:p w:rsidR="00631F05" w:rsidRPr="002022A1" w:rsidRDefault="00631F05" w:rsidP="00631F05">
      <w:pPr>
        <w:autoSpaceDE w:val="0"/>
        <w:autoSpaceDN w:val="0"/>
        <w:adjustRightInd w:val="0"/>
        <w:ind w:firstLine="709"/>
        <w:jc w:val="both"/>
        <w:outlineLvl w:val="0"/>
        <w:rPr>
          <w:bCs/>
          <w:szCs w:val="28"/>
          <w:lang w:eastAsia="en-US"/>
        </w:rPr>
      </w:pP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1.Для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2.В случаях, установленных настоящей статьей, расстояние от объекта до границ прилегающей территории может превышать расстояния от </w:t>
      </w:r>
      <w:r w:rsidRPr="002022A1">
        <w:rPr>
          <w:bCs/>
          <w:szCs w:val="28"/>
          <w:lang w:eastAsia="en-US"/>
        </w:rPr>
        <w:lastRenderedPageBreak/>
        <w:t xml:space="preserve">объектов до границ прилегающих территорий, установленные правилами благоустройства, но не более чем на 30 процентов.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3.В отношении рядом расположенных (соседних) объектов границы прилегающих территорий между ними определяются с учетом: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1)суммы расстояний, установленных правилами благоустройства;</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2)возможного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3)фактического расстояния до рядом расположенного (соседнего) объекта.</w:t>
      </w:r>
    </w:p>
    <w:p w:rsidR="00631F05" w:rsidRPr="002022A1" w:rsidRDefault="00631F05" w:rsidP="00631F05">
      <w:pPr>
        <w:autoSpaceDE w:val="0"/>
        <w:autoSpaceDN w:val="0"/>
        <w:adjustRightInd w:val="0"/>
        <w:ind w:firstLine="709"/>
        <w:jc w:val="both"/>
        <w:outlineLvl w:val="0"/>
        <w:rPr>
          <w:bCs/>
          <w:szCs w:val="28"/>
          <w:lang w:eastAsia="en-US"/>
        </w:rPr>
      </w:pPr>
      <w:r w:rsidRPr="002022A1">
        <w:rPr>
          <w:szCs w:val="28"/>
          <w:lang w:eastAsia="en-US"/>
        </w:rPr>
        <w:t>4.В случае</w:t>
      </w:r>
      <w:r>
        <w:rPr>
          <w:szCs w:val="28"/>
          <w:lang w:eastAsia="en-US"/>
        </w:rPr>
        <w:t>,</w:t>
      </w:r>
      <w:r w:rsidRPr="002022A1">
        <w:rPr>
          <w:szCs w:val="28"/>
          <w:lang w:eastAsia="en-US"/>
        </w:rPr>
        <w:t xml:space="preserve"> если фактическое расстояние между двумя рядом расположенными (соседними) объектами меньше суммы </w:t>
      </w:r>
      <w:r w:rsidRPr="002022A1">
        <w:rPr>
          <w:bCs/>
          <w:szCs w:val="28"/>
          <w:lang w:eastAsia="en-US"/>
        </w:rPr>
        <w:t>расстояний, установленных правилами благоустройства,</w:t>
      </w:r>
      <w:r w:rsidRPr="002022A1">
        <w:rPr>
          <w:szCs w:val="28"/>
          <w:lang w:eastAsia="en-US"/>
        </w:rPr>
        <w:t xml:space="preserve"> расстояние до границ прилегающих территорий по каждому из объектов уменьшается в пропорциональной зависимости от расстояний, установленных правилами благоустройства.</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5.В случае</w:t>
      </w:r>
      <w:r>
        <w:rPr>
          <w:bCs/>
          <w:szCs w:val="28"/>
          <w:lang w:eastAsia="en-US"/>
        </w:rPr>
        <w:t>,</w:t>
      </w:r>
      <w:r w:rsidRPr="002022A1">
        <w:rPr>
          <w:bCs/>
          <w:szCs w:val="28"/>
          <w:lang w:eastAsia="en-US"/>
        </w:rPr>
        <w:t xml:space="preserve"> если фактическое расстояние между двумя рядом расположенными (соседними) объектами больше суммы расстояний, установленных правилами благоустройства, расстояние до границ прилегающих территорий по каждому из объектов увеличивается в пропорциональной зависимости от расстояний, установленных правилами благоустройства, но не более чем на 30 процентов.</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6.В случае расположения объекта рядом с автомобильной дорогой границы прилегающей территории такого объекта определяются:</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1)при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частью 2 настоящей статьи. В случае, если граница прилегающей территории объекта с учетом максимального значения расстояния, определенного в соответствии с </w:t>
      </w:r>
      <w:r>
        <w:rPr>
          <w:bCs/>
          <w:szCs w:val="28"/>
          <w:lang w:eastAsia="en-US"/>
        </w:rPr>
        <w:br/>
      </w:r>
      <w:r w:rsidRPr="002022A1">
        <w:rPr>
          <w:bCs/>
          <w:szCs w:val="28"/>
          <w:lang w:eastAsia="en-US"/>
        </w:rPr>
        <w:t>частью 2 настоящей статьи,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2)при отсутствии тротуара и наличии кювета - до границы кювета со стороны объекта, если такое расстояние не превышает максимального значения расстояния, определенного в соответствии с частью 2 настоящей статьи</w:t>
      </w:r>
      <w:r w:rsidR="00772FFB">
        <w:rPr>
          <w:bCs/>
          <w:szCs w:val="28"/>
          <w:lang w:eastAsia="en-US"/>
        </w:rPr>
        <w:t>;</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3)при отсутствии тротуара и кювета - до границы полосы отвода автомобильной дороги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7.В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если </w:t>
      </w:r>
      <w:r w:rsidRPr="002022A1">
        <w:rPr>
          <w:bCs/>
          <w:szCs w:val="28"/>
          <w:lang w:eastAsia="en-US"/>
        </w:rPr>
        <w:lastRenderedPageBreak/>
        <w:t>такое расстояние не превышает максимального значения расстояния, определенного в соответствии с частью 2 настоящей статьи.</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8.Правилами благоустройства может быть предусмотрено отображение границ прилегающей территории на схеме границ прилегающей территории.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Форма схемы границ прилегающей территории, порядок ее подготовки, утверждения и опубликования в случае, установленном абзацем первым настоящей части, устанавливается правилами благоустройства.</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9.По запросу собственников и (или) иных законных владельцев зданий, строений, сооружений, земельных участков информация о границах прилегающих территорий предоставляется им уполномоченным органом местного самоуправления.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Порядок и форма предоставления информации о границах прилегающих территорий устанавливается правилами благоустройства.";</w:t>
      </w:r>
    </w:p>
    <w:p w:rsidR="00631F05" w:rsidRPr="002022A1" w:rsidRDefault="002051DB" w:rsidP="00631F05">
      <w:pPr>
        <w:autoSpaceDE w:val="0"/>
        <w:autoSpaceDN w:val="0"/>
        <w:adjustRightInd w:val="0"/>
        <w:ind w:firstLine="709"/>
        <w:jc w:val="both"/>
        <w:outlineLvl w:val="0"/>
        <w:rPr>
          <w:bCs/>
          <w:szCs w:val="28"/>
          <w:lang w:eastAsia="en-US"/>
        </w:rPr>
      </w:pPr>
      <w:r>
        <w:rPr>
          <w:bCs/>
          <w:szCs w:val="28"/>
          <w:lang w:eastAsia="en-US"/>
        </w:rPr>
        <w:t>5</w:t>
      </w:r>
      <w:r w:rsidR="00631F05" w:rsidRPr="002022A1">
        <w:rPr>
          <w:bCs/>
          <w:szCs w:val="28"/>
          <w:lang w:eastAsia="en-US"/>
        </w:rPr>
        <w:t xml:space="preserve">)в статье 4: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а)в наименовании </w:t>
      </w:r>
      <w:r>
        <w:rPr>
          <w:bCs/>
          <w:szCs w:val="28"/>
          <w:lang w:eastAsia="en-US"/>
        </w:rPr>
        <w:t xml:space="preserve">статьи </w:t>
      </w:r>
      <w:r w:rsidRPr="002022A1">
        <w:rPr>
          <w:bCs/>
          <w:szCs w:val="28"/>
          <w:lang w:eastAsia="en-US"/>
        </w:rPr>
        <w:t>слова "территории муниципального образования Приморского края" исключить;</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 xml:space="preserve">б)абзац первый изложить в следующей редакции: </w:t>
      </w:r>
    </w:p>
    <w:p w:rsidR="00631F05" w:rsidRPr="002022A1" w:rsidRDefault="00631F05" w:rsidP="00631F05">
      <w:pPr>
        <w:autoSpaceDE w:val="0"/>
        <w:autoSpaceDN w:val="0"/>
        <w:adjustRightInd w:val="0"/>
        <w:ind w:firstLine="709"/>
        <w:jc w:val="both"/>
        <w:outlineLvl w:val="0"/>
        <w:rPr>
          <w:bCs/>
          <w:szCs w:val="28"/>
          <w:lang w:eastAsia="en-US"/>
        </w:rPr>
      </w:pPr>
      <w:r w:rsidRPr="002022A1">
        <w:rPr>
          <w:bCs/>
          <w:szCs w:val="28"/>
          <w:lang w:eastAsia="en-US"/>
        </w:rPr>
        <w:t>"В муниципальных образованиях Приморского края правила благоустройства</w:t>
      </w:r>
      <w:r>
        <w:rPr>
          <w:bCs/>
          <w:szCs w:val="28"/>
          <w:lang w:eastAsia="en-US"/>
        </w:rPr>
        <w:t xml:space="preserve"> регулируют следующие вопросы:";</w:t>
      </w:r>
      <w:r w:rsidRPr="002022A1">
        <w:rPr>
          <w:bCs/>
          <w:szCs w:val="28"/>
          <w:lang w:eastAsia="en-US"/>
        </w:rPr>
        <w:t xml:space="preserve"> </w:t>
      </w:r>
    </w:p>
    <w:p w:rsidR="00631F05" w:rsidRPr="008051E9" w:rsidRDefault="00631F05" w:rsidP="00631F05">
      <w:pPr>
        <w:autoSpaceDE w:val="0"/>
        <w:autoSpaceDN w:val="0"/>
        <w:adjustRightInd w:val="0"/>
        <w:ind w:firstLine="709"/>
        <w:jc w:val="both"/>
        <w:rPr>
          <w:bCs/>
          <w:szCs w:val="28"/>
          <w:lang w:eastAsia="en-US"/>
        </w:rPr>
      </w:pPr>
      <w:r>
        <w:rPr>
          <w:bCs/>
          <w:szCs w:val="28"/>
          <w:lang w:eastAsia="en-US"/>
        </w:rPr>
        <w:t>в)</w:t>
      </w:r>
      <w:r w:rsidRPr="008051E9">
        <w:rPr>
          <w:szCs w:val="28"/>
          <w:lang w:eastAsia="en-US"/>
        </w:rPr>
        <w:t>пункт 18 признать утратившим силу</w:t>
      </w:r>
      <w:r>
        <w:rPr>
          <w:szCs w:val="28"/>
          <w:lang w:eastAsia="en-US"/>
        </w:rPr>
        <w:t>.</w:t>
      </w:r>
    </w:p>
    <w:p w:rsidR="00631F05" w:rsidRPr="002022A1" w:rsidRDefault="00631F05" w:rsidP="00631F05">
      <w:pPr>
        <w:autoSpaceDE w:val="0"/>
        <w:autoSpaceDN w:val="0"/>
        <w:adjustRightInd w:val="0"/>
        <w:ind w:firstLine="709"/>
        <w:jc w:val="both"/>
        <w:rPr>
          <w:bCs/>
          <w:szCs w:val="28"/>
          <w:lang w:eastAsia="en-US"/>
        </w:rPr>
      </w:pPr>
    </w:p>
    <w:p w:rsidR="00631F05" w:rsidRPr="002022A1" w:rsidRDefault="00631F05" w:rsidP="00631F05">
      <w:pPr>
        <w:autoSpaceDE w:val="0"/>
        <w:autoSpaceDN w:val="0"/>
        <w:adjustRightInd w:val="0"/>
        <w:ind w:firstLine="709"/>
        <w:jc w:val="both"/>
        <w:rPr>
          <w:bCs/>
          <w:szCs w:val="28"/>
          <w:lang w:eastAsia="en-US"/>
        </w:rPr>
      </w:pPr>
      <w:r w:rsidRPr="002022A1">
        <w:rPr>
          <w:bCs/>
          <w:szCs w:val="28"/>
          <w:lang w:eastAsia="en-US"/>
        </w:rPr>
        <w:t xml:space="preserve">СТАТЬЯ 2. </w:t>
      </w:r>
    </w:p>
    <w:p w:rsidR="00631F05" w:rsidRPr="002022A1" w:rsidRDefault="00631F05" w:rsidP="00631F05">
      <w:pPr>
        <w:autoSpaceDE w:val="0"/>
        <w:autoSpaceDN w:val="0"/>
        <w:adjustRightInd w:val="0"/>
        <w:ind w:firstLine="709"/>
        <w:jc w:val="both"/>
        <w:rPr>
          <w:szCs w:val="28"/>
          <w:lang w:eastAsia="en-US"/>
        </w:rPr>
      </w:pPr>
      <w:r w:rsidRPr="002022A1">
        <w:rPr>
          <w:szCs w:val="28"/>
          <w:lang w:eastAsia="en-US"/>
        </w:rPr>
        <w:t>Настоящий Закон вступает в силу со дня его официального опубликования.</w:t>
      </w:r>
    </w:p>
    <w:p w:rsidR="00631F05" w:rsidRDefault="00631F05" w:rsidP="00631F05">
      <w:pPr>
        <w:autoSpaceDE w:val="0"/>
        <w:autoSpaceDN w:val="0"/>
        <w:adjustRightInd w:val="0"/>
        <w:ind w:firstLine="709"/>
        <w:jc w:val="both"/>
        <w:rPr>
          <w:szCs w:val="28"/>
        </w:rPr>
      </w:pPr>
    </w:p>
    <w:p w:rsidR="00631F05" w:rsidRDefault="00631F05" w:rsidP="00631F05">
      <w:pPr>
        <w:autoSpaceDE w:val="0"/>
        <w:autoSpaceDN w:val="0"/>
        <w:adjustRightInd w:val="0"/>
        <w:ind w:firstLine="709"/>
        <w:jc w:val="both"/>
        <w:rPr>
          <w:szCs w:val="28"/>
        </w:rPr>
      </w:pPr>
    </w:p>
    <w:p w:rsidR="00631F05" w:rsidRPr="008C035A" w:rsidRDefault="00631F05" w:rsidP="00631F05">
      <w:pPr>
        <w:widowControl w:val="0"/>
        <w:autoSpaceDE w:val="0"/>
        <w:autoSpaceDN w:val="0"/>
        <w:adjustRightInd w:val="0"/>
        <w:ind w:firstLine="709"/>
        <w:jc w:val="both"/>
        <w:outlineLvl w:val="0"/>
        <w:rPr>
          <w:szCs w:val="28"/>
        </w:rPr>
      </w:pPr>
    </w:p>
    <w:p w:rsidR="00631F05" w:rsidRPr="00B367BD" w:rsidRDefault="00631F05" w:rsidP="00631F05">
      <w:pPr>
        <w:tabs>
          <w:tab w:val="left" w:pos="5477"/>
        </w:tabs>
        <w:autoSpaceDE w:val="0"/>
        <w:autoSpaceDN w:val="0"/>
        <w:adjustRightInd w:val="0"/>
        <w:jc w:val="both"/>
      </w:pPr>
      <w:r>
        <w:rPr>
          <w:szCs w:val="28"/>
        </w:rPr>
        <w:t>Губернатор края</w:t>
      </w:r>
      <w:r w:rsidRPr="008C035A">
        <w:rPr>
          <w:szCs w:val="28"/>
        </w:rPr>
        <w:tab/>
      </w:r>
      <w:r w:rsidRPr="008C035A">
        <w:rPr>
          <w:szCs w:val="28"/>
        </w:rPr>
        <w:tab/>
      </w:r>
      <w:r>
        <w:rPr>
          <w:szCs w:val="28"/>
        </w:rPr>
        <w:tab/>
      </w:r>
      <w:r>
        <w:rPr>
          <w:szCs w:val="28"/>
        </w:rPr>
        <w:tab/>
        <w:t xml:space="preserve">      О.Н. Кожемяко</w:t>
      </w:r>
    </w:p>
    <w:p w:rsidR="00631F05" w:rsidRDefault="00631F05" w:rsidP="007F550B">
      <w:pPr>
        <w:autoSpaceDE w:val="0"/>
        <w:autoSpaceDN w:val="0"/>
        <w:adjustRightInd w:val="0"/>
        <w:jc w:val="both"/>
        <w:outlineLvl w:val="0"/>
      </w:pPr>
    </w:p>
    <w:p w:rsidR="007F550B" w:rsidRDefault="007F550B" w:rsidP="007F550B">
      <w:pPr>
        <w:autoSpaceDE w:val="0"/>
        <w:autoSpaceDN w:val="0"/>
        <w:adjustRightInd w:val="0"/>
        <w:jc w:val="both"/>
        <w:outlineLvl w:val="0"/>
      </w:pPr>
      <w:r>
        <w:t>г. Вл</w:t>
      </w:r>
      <w:bookmarkStart w:id="0" w:name="_GoBack"/>
      <w:bookmarkEnd w:id="0"/>
      <w:r>
        <w:t>адивосток</w:t>
      </w:r>
    </w:p>
    <w:p w:rsidR="007F550B" w:rsidRDefault="007F550B" w:rsidP="007F550B">
      <w:pPr>
        <w:autoSpaceDE w:val="0"/>
        <w:autoSpaceDN w:val="0"/>
        <w:adjustRightInd w:val="0"/>
        <w:jc w:val="both"/>
        <w:outlineLvl w:val="0"/>
      </w:pPr>
      <w:r>
        <w:t>1 июля 2021 года</w:t>
      </w:r>
    </w:p>
    <w:p w:rsidR="007F550B" w:rsidRPr="00B367BD" w:rsidRDefault="007F550B" w:rsidP="007F550B">
      <w:pPr>
        <w:autoSpaceDE w:val="0"/>
        <w:autoSpaceDN w:val="0"/>
        <w:adjustRightInd w:val="0"/>
        <w:jc w:val="both"/>
        <w:outlineLvl w:val="0"/>
      </w:pPr>
      <w:r>
        <w:t>№ 1069-КЗ</w:t>
      </w:r>
    </w:p>
    <w:p w:rsidR="00BE0544" w:rsidRDefault="00BE0544" w:rsidP="00347DEE"/>
    <w:sectPr w:rsidR="00BE0544" w:rsidSect="00631F05">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57C" w:rsidRDefault="00B2057C">
      <w:r>
        <w:separator/>
      </w:r>
    </w:p>
  </w:endnote>
  <w:endnote w:type="continuationSeparator" w:id="0">
    <w:p w:rsidR="00B2057C" w:rsidRDefault="00B20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57C" w:rsidRDefault="00B2057C">
      <w:r>
        <w:separator/>
      </w:r>
    </w:p>
  </w:footnote>
  <w:footnote w:type="continuationSeparator" w:id="0">
    <w:p w:rsidR="00B2057C" w:rsidRDefault="00B20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631F05" w:rsidP="00631F05">
    <w:pPr>
      <w:pStyle w:val="a3"/>
      <w:jc w:val="center"/>
    </w:pPr>
    <w:r>
      <w:fldChar w:fldCharType="begin"/>
    </w:r>
    <w:r>
      <w:instrText>PAGE   \* MERGEFORMAT</w:instrText>
    </w:r>
    <w:r>
      <w:fldChar w:fldCharType="separate"/>
    </w:r>
    <w:r w:rsidR="00C618F2">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31F05"/>
    <w:rsid w:val="0003291F"/>
    <w:rsid w:val="00070CED"/>
    <w:rsid w:val="002051DB"/>
    <w:rsid w:val="00347DEE"/>
    <w:rsid w:val="00357555"/>
    <w:rsid w:val="00380EE1"/>
    <w:rsid w:val="003A180C"/>
    <w:rsid w:val="003B26E7"/>
    <w:rsid w:val="00413497"/>
    <w:rsid w:val="0047435B"/>
    <w:rsid w:val="005A2827"/>
    <w:rsid w:val="00631F05"/>
    <w:rsid w:val="006D2369"/>
    <w:rsid w:val="006E2ABA"/>
    <w:rsid w:val="006F77C0"/>
    <w:rsid w:val="00772FFB"/>
    <w:rsid w:val="007B199A"/>
    <w:rsid w:val="007F550B"/>
    <w:rsid w:val="00832425"/>
    <w:rsid w:val="00907884"/>
    <w:rsid w:val="00AB70F9"/>
    <w:rsid w:val="00AC31EC"/>
    <w:rsid w:val="00AF3517"/>
    <w:rsid w:val="00B14397"/>
    <w:rsid w:val="00B2057C"/>
    <w:rsid w:val="00BC0675"/>
    <w:rsid w:val="00BE0544"/>
    <w:rsid w:val="00C618F2"/>
    <w:rsid w:val="00D102A9"/>
    <w:rsid w:val="00D34604"/>
    <w:rsid w:val="00DB61CE"/>
    <w:rsid w:val="00E34273"/>
    <w:rsid w:val="00E60B2A"/>
    <w:rsid w:val="00E776C8"/>
    <w:rsid w:val="00F23036"/>
    <w:rsid w:val="00F704C7"/>
    <w:rsid w:val="00FB080E"/>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7B83B17"/>
  <w15:docId w15:val="{CFC6B672-1840-41C2-B2C4-AC0B10F9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631F05"/>
    <w:rPr>
      <w:sz w:val="28"/>
    </w:rPr>
  </w:style>
  <w:style w:type="paragraph" w:styleId="a6">
    <w:name w:val="Balloon Text"/>
    <w:basedOn w:val="a"/>
    <w:link w:val="a7"/>
    <w:semiHidden/>
    <w:unhideWhenUsed/>
    <w:rsid w:val="00631F05"/>
    <w:rPr>
      <w:rFonts w:ascii="Segoe UI" w:hAnsi="Segoe UI" w:cs="Segoe UI"/>
      <w:sz w:val="18"/>
      <w:szCs w:val="18"/>
    </w:rPr>
  </w:style>
  <w:style w:type="character" w:customStyle="1" w:styleId="a7">
    <w:name w:val="Текст выноски Знак"/>
    <w:link w:val="a6"/>
    <w:semiHidden/>
    <w:rsid w:val="00631F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1270</Words>
  <Characters>7243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2021-06-30T04:47:00Z</cp:lastPrinted>
  <dcterms:created xsi:type="dcterms:W3CDTF">2021-07-01T01:09:00Z</dcterms:created>
  <dcterms:modified xsi:type="dcterms:W3CDTF">2021-07-01T01:09:00Z</dcterms:modified>
</cp:coreProperties>
</file>