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52328" w:rsidTr="007040F9">
        <w:trPr>
          <w:cantSplit/>
          <w:trHeight w:hRule="exact" w:val="1236"/>
        </w:trPr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5162550</wp:posOffset>
                      </wp:positionH>
                      <wp:positionV relativeFrom="page">
                        <wp:posOffset>548640</wp:posOffset>
                      </wp:positionV>
                      <wp:extent cx="1933575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2328" w:rsidRDefault="00552328" w:rsidP="0055232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56449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6.5pt;margin-top:43.2pt;width:152.2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" o:allowincell="f" stroked="f">
                      <v:textbox inset="0,0,0,0">
                        <w:txbxContent>
                          <w:p w:rsidR="00552328" w:rsidRDefault="00552328" w:rsidP="0055232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56449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52328" w:rsidRPr="00D215C3" w:rsidRDefault="00552328" w:rsidP="007040F9"/>
        </w:tc>
      </w:tr>
      <w:tr w:rsidR="00552328" w:rsidTr="007040F9"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52328" w:rsidRDefault="00552328" w:rsidP="0055232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</w:t>
      </w:r>
      <w:r w:rsidR="00BF0CC6">
        <w:rPr>
          <w:b/>
          <w:szCs w:val="28"/>
        </w:rPr>
        <w:t xml:space="preserve">ЗАКОН ПРИМОРСКОГО КРАЯ </w:t>
      </w:r>
      <w:r w:rsidR="00E61846">
        <w:rPr>
          <w:b/>
          <w:szCs w:val="28"/>
        </w:rPr>
        <w:br/>
      </w:r>
      <w:r w:rsidR="00BF0CC6">
        <w:rPr>
          <w:b/>
          <w:szCs w:val="28"/>
        </w:rPr>
        <w:t xml:space="preserve">"О </w:t>
      </w:r>
      <w:r w:rsidR="00F06753">
        <w:rPr>
          <w:b/>
          <w:szCs w:val="28"/>
        </w:rPr>
        <w:t>ГЕРБЕ</w:t>
      </w:r>
      <w:r w:rsidR="00BF0CC6">
        <w:rPr>
          <w:b/>
          <w:szCs w:val="28"/>
        </w:rPr>
        <w:t xml:space="preserve"> ПРИМОРСКОГО КРАЯ"</w:t>
      </w:r>
    </w:p>
    <w:p w:rsidR="00816CCD" w:rsidRPr="004D7228" w:rsidRDefault="00816CCD" w:rsidP="00552328">
      <w:pPr>
        <w:jc w:val="center"/>
        <w:rPr>
          <w:b/>
          <w:szCs w:val="28"/>
        </w:rPr>
      </w:pPr>
    </w:p>
    <w:p w:rsidR="00552328" w:rsidRPr="004D7228" w:rsidRDefault="00552328" w:rsidP="003B3D96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  <w:r w:rsidR="00A56449">
        <w:rPr>
          <w:szCs w:val="28"/>
        </w:rPr>
        <w:t xml:space="preserve">14 мая </w:t>
      </w:r>
      <w:r w:rsidR="00A56449">
        <w:rPr>
          <w:szCs w:val="28"/>
        </w:rPr>
        <w:br/>
        <w:t>2021 года в первом чтении</w:t>
      </w:r>
    </w:p>
    <w:p w:rsidR="003B5359" w:rsidRDefault="00A56449" w:rsidP="003B3D9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 w:rsidR="003B3D96">
        <w:rPr>
          <w:szCs w:val="28"/>
        </w:rPr>
        <w:t xml:space="preserve"> во втором чтении</w:t>
      </w:r>
    </w:p>
    <w:p w:rsidR="003B3D96" w:rsidRDefault="003B3D96" w:rsidP="003B3D9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</w:p>
    <w:p w:rsidR="00A56449" w:rsidRDefault="00A56449" w:rsidP="003B3D9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56449" w:rsidRPr="00F838EB" w:rsidRDefault="00A56449" w:rsidP="00A56449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F838EB">
        <w:rPr>
          <w:rFonts w:eastAsia="Calibri"/>
          <w:szCs w:val="28"/>
          <w:lang w:eastAsia="en-US"/>
        </w:rPr>
        <w:t>СТАТЬЯ 1.</w:t>
      </w:r>
    </w:p>
    <w:p w:rsidR="00A56449" w:rsidRDefault="00A56449" w:rsidP="00A56449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Cs w:val="28"/>
          <w:lang w:eastAsia="en-US"/>
        </w:rPr>
      </w:pPr>
      <w:r w:rsidRPr="00F838EB">
        <w:rPr>
          <w:rFonts w:eastAsia="Calibri"/>
          <w:bCs/>
          <w:szCs w:val="28"/>
          <w:lang w:eastAsia="en-US"/>
        </w:rPr>
        <w:t xml:space="preserve">Внести в </w:t>
      </w:r>
      <w:hyperlink r:id="rId8" w:history="1">
        <w:r w:rsidRPr="00F838EB">
          <w:rPr>
            <w:rFonts w:eastAsia="Calibri"/>
            <w:bCs/>
            <w:szCs w:val="28"/>
            <w:lang w:eastAsia="en-US"/>
          </w:rPr>
          <w:t>Закон</w:t>
        </w:r>
      </w:hyperlink>
      <w:r w:rsidRPr="00F838EB">
        <w:rPr>
          <w:rFonts w:eastAsia="Calibri"/>
          <w:bCs/>
          <w:szCs w:val="28"/>
          <w:lang w:eastAsia="en-US"/>
        </w:rPr>
        <w:t xml:space="preserve"> Приморского края от 21 января 2003 года </w:t>
      </w:r>
      <w:r w:rsidRPr="00F838EB">
        <w:rPr>
          <w:rFonts w:eastAsia="Calibri"/>
          <w:bCs/>
          <w:szCs w:val="28"/>
          <w:lang w:eastAsia="en-US"/>
        </w:rPr>
        <w:br/>
        <w:t xml:space="preserve">№ 33-КЗ "О гербе Приморского края" (Ведомости Законодательного Собрания Приморского края, 2003, № 15, стр. 5; 2007, № 24, стр. 5, № 42, </w:t>
      </w:r>
      <w:r w:rsidRPr="00F838EB">
        <w:rPr>
          <w:rFonts w:eastAsia="Calibri"/>
          <w:bCs/>
          <w:szCs w:val="28"/>
          <w:lang w:eastAsia="en-US"/>
        </w:rPr>
        <w:br/>
        <w:t xml:space="preserve">стр. 7; 2008, № 65, стр. 62; 2019, № 110, стр. 33) </w:t>
      </w:r>
      <w:r>
        <w:rPr>
          <w:rFonts w:eastAsia="Calibri"/>
          <w:bCs/>
          <w:szCs w:val="28"/>
          <w:lang w:eastAsia="en-US"/>
        </w:rPr>
        <w:t xml:space="preserve">следующие </w:t>
      </w:r>
      <w:r w:rsidRPr="00F838EB">
        <w:rPr>
          <w:rFonts w:eastAsia="Calibri"/>
          <w:bCs/>
          <w:szCs w:val="28"/>
          <w:lang w:eastAsia="en-US"/>
        </w:rPr>
        <w:t>изменения: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1)в статье 2: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>а</w:t>
      </w:r>
      <w:proofErr w:type="gramStart"/>
      <w:r w:rsidRPr="00A56449">
        <w:rPr>
          <w:sz w:val="28"/>
          <w:szCs w:val="28"/>
        </w:rPr>
        <w:t>)ч</w:t>
      </w:r>
      <w:proofErr w:type="gramEnd"/>
      <w:r w:rsidRPr="00A56449">
        <w:rPr>
          <w:sz w:val="28"/>
          <w:szCs w:val="28"/>
        </w:rPr>
        <w:t xml:space="preserve">асть 1 изложить в следующей редакции: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>"1.Геральдическое описание герба Приморского края гласит: в зеленом поле щита - включенный синий Андреевский крест, в оконечности щита поверх креста - золотое изображение идущего уссурийского тигра</w:t>
      </w:r>
      <w:proofErr w:type="gramStart"/>
      <w:r w:rsidRPr="00A56449">
        <w:rPr>
          <w:sz w:val="28"/>
          <w:szCs w:val="28"/>
        </w:rPr>
        <w:t xml:space="preserve">."; </w:t>
      </w:r>
      <w:proofErr w:type="gramEnd"/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>б</w:t>
      </w:r>
      <w:proofErr w:type="gramStart"/>
      <w:r w:rsidRPr="00A56449">
        <w:rPr>
          <w:sz w:val="28"/>
          <w:szCs w:val="28"/>
        </w:rPr>
        <w:t>)ч</w:t>
      </w:r>
      <w:proofErr w:type="gramEnd"/>
      <w:r w:rsidRPr="00A56449">
        <w:rPr>
          <w:sz w:val="28"/>
          <w:szCs w:val="28"/>
        </w:rPr>
        <w:t xml:space="preserve">асть 2 изложить в следующей редакции: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"2.Воспроизведение герба Приморского края независимо от его размеров и техники исполнения должно соответствовать его геральдическому описанию.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>Допускается воспроизведение герба Приморского края в одноцветном варианте</w:t>
      </w:r>
      <w:proofErr w:type="gramStart"/>
      <w:r w:rsidRPr="00A56449">
        <w:rPr>
          <w:sz w:val="28"/>
          <w:szCs w:val="28"/>
        </w:rPr>
        <w:t xml:space="preserve">."; </w:t>
      </w:r>
      <w:proofErr w:type="gramEnd"/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2)статью 4 изложить в следующей редакции: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"СТАТЬЯ 4.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1.Изображение герба Приморского края помещается: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на фасадах зданий органов государственной власти Приморского края и государственных органов Приморского края;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на фасадах зданий и в помещениях официальных представительств Приморского края, </w:t>
      </w:r>
      <w:proofErr w:type="gramStart"/>
      <w:r w:rsidRPr="00A56449">
        <w:rPr>
          <w:sz w:val="28"/>
          <w:szCs w:val="28"/>
        </w:rPr>
        <w:t>находящихся</w:t>
      </w:r>
      <w:proofErr w:type="gramEnd"/>
      <w:r w:rsidRPr="00A56449">
        <w:rPr>
          <w:sz w:val="28"/>
          <w:szCs w:val="28"/>
        </w:rPr>
        <w:t xml:space="preserve"> за его пределами;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в помещениях, в которых проводятся заседания органов государственной власти Приморского края и государственных органов Приморского края, в служебных кабинетах их руководителей;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на бланках правовых актов Приморского края;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на бланках Губернатора Приморского края и председателя Законодательного Собрания Приморского края;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на печатях, бланках, штампах, вывесках органов государственной власти Приморского края и государственных органов Приморского края;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lastRenderedPageBreak/>
        <w:t xml:space="preserve">на официальных изданиях органов государственной власти Приморского края и государственных органов Приморского края;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на удостоверениях к наградам Приморского края;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на бланках Почетной грамоты, благодарности, благодарственного письма Губернатора Приморского края, Законодательного Собрания Приморского края, а также грамот, благодарностей и благодарственных писем органов государственной власти Приморского края и государственных органов Приморского края.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Изображение герба Приморского края помещается на печатях органов государственной власти Приморского края и государственных органов Приморского края в случаях, когда федеральное законодательство не предусматривает помещения на этих печатях федеральной символики.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2.Изображение герба Приморского края может помещаться: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в помещениях органов государственной власти Приморского края и государственных органов Приморского края;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в залах судебных заседаний федеральных судов, осуществляющих свою деятельность на территории Приморского края, мировых судей в Приморском крае; </w:t>
      </w:r>
    </w:p>
    <w:p w:rsidR="00A56449" w:rsidRPr="00A56449" w:rsidRDefault="00A56449" w:rsidP="005432C8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при проведении на территории Приморского края выборов и референдумов в помещениях, занимаемых избирательными комиссиями, и на технологическом оборудовании;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на фасадах зданий аэропортов, железнодорожных, автомобильных и морских вокзалов, находящихся на территории Приморского края;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в помещениях для проведения торжеств органами записи актов гражданского состояния на территории Приморского края;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на наградах Приморского края;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на бланках и печатях государственных учреждений Приморского края и государственных унитарных предприятий Приморского края;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на служебных удостоверениях, нагрудных значках к служебным удостоверениям (нагрудных знаках), визитных карточках лиц, замещающих государственные должности Приморского края, и государственных гражданских служащих Приморского края;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A56449">
        <w:rPr>
          <w:sz w:val="28"/>
          <w:szCs w:val="28"/>
        </w:rPr>
        <w:t>в качестве элемента оформления официальных сайтов органов государственной власти Приморского края и государственных органов Приморского края в информационно-телекоммуникационной сети "Интернет", средств массовой информации, учредителями которых являются органы государственной власти Приморского края, в том числе на видеозаставках к телевизионным передачам и официальных сайтах в информационно-телекоммуникационной сети "Интернет" указанных средств массовой информации, а также официальных аккаунтов органов государственной власти Приморского края и</w:t>
      </w:r>
      <w:proofErr w:type="gramEnd"/>
      <w:r w:rsidRPr="00A56449">
        <w:rPr>
          <w:sz w:val="28"/>
          <w:szCs w:val="28"/>
        </w:rPr>
        <w:t xml:space="preserve"> государственных органов Приморского края в социальных сетях;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на знаках оценки качества товаров, услуг и продукции, учреждаемых Губернатором Приморского края;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на сувенирной продукции, изготавливаемой по заказу Законодательного Собрания Приморского края, Правительства Приморского </w:t>
      </w:r>
      <w:r w:rsidRPr="00A56449">
        <w:rPr>
          <w:sz w:val="28"/>
          <w:szCs w:val="28"/>
        </w:rPr>
        <w:lastRenderedPageBreak/>
        <w:t xml:space="preserve">края, органов государственной власти Приморского края и государственных органов Приморского края; </w:t>
      </w:r>
    </w:p>
    <w:p w:rsidR="00A56449" w:rsidRPr="00A56449" w:rsidRDefault="00A56449" w:rsidP="000E571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56449">
        <w:rPr>
          <w:szCs w:val="28"/>
        </w:rPr>
        <w:t>на спортивной форме команд и спортсменов, представляющих на спортивных соревнованиях Приморский край;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>при оформлении и проведении государственных праздников и памятных дней Российской Федерации, праздничных дней и памятных дат Приморского края, мероприятий, организованных органами государственной власти Приморского края и государственными органами Приморского края, органами местного самоуправления</w:t>
      </w:r>
      <w:r w:rsidR="00E61846">
        <w:rPr>
          <w:sz w:val="28"/>
          <w:szCs w:val="28"/>
        </w:rPr>
        <w:t xml:space="preserve"> муниципальных образований</w:t>
      </w:r>
      <w:r w:rsidRPr="00A56449">
        <w:rPr>
          <w:sz w:val="28"/>
          <w:szCs w:val="28"/>
        </w:rPr>
        <w:t xml:space="preserve"> Приморского края, муниципальными органами </w:t>
      </w:r>
      <w:r w:rsidR="00E61846">
        <w:rPr>
          <w:sz w:val="28"/>
          <w:szCs w:val="28"/>
        </w:rPr>
        <w:t xml:space="preserve">муниципальных образований </w:t>
      </w:r>
      <w:r w:rsidRPr="00A56449">
        <w:rPr>
          <w:sz w:val="28"/>
          <w:szCs w:val="28"/>
        </w:rPr>
        <w:t xml:space="preserve">Приморского края;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на краеведческих изданиях; </w:t>
      </w:r>
    </w:p>
    <w:p w:rsidR="00A56449" w:rsidRPr="00A56449" w:rsidRDefault="00A56449" w:rsidP="00E61846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в вольной части гербов муниципальных образований Приморского края.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3.Изображение герба Приморского края не может быть использовано в качестве геральдической основы гербов (эмблем) муниципальных образований Приморского края, общественных объединений, организаций независимо от их организационно-правовых форм.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>Допускается помещение изображения негеральдической фигуры герба на бланках и печатях органов местного самоуправления</w:t>
      </w:r>
      <w:r w:rsidR="00E61846">
        <w:rPr>
          <w:sz w:val="28"/>
          <w:szCs w:val="28"/>
        </w:rPr>
        <w:t xml:space="preserve"> муниципальных образований </w:t>
      </w:r>
      <w:r w:rsidRPr="00A56449">
        <w:rPr>
          <w:sz w:val="28"/>
          <w:szCs w:val="28"/>
        </w:rPr>
        <w:t xml:space="preserve">Приморского края и муниципальных органов </w:t>
      </w:r>
      <w:r w:rsidR="00E61846">
        <w:rPr>
          <w:sz w:val="28"/>
          <w:szCs w:val="28"/>
        </w:rPr>
        <w:t xml:space="preserve">муниципальных образований </w:t>
      </w:r>
      <w:r w:rsidRPr="00A56449">
        <w:rPr>
          <w:sz w:val="28"/>
          <w:szCs w:val="28"/>
        </w:rPr>
        <w:t xml:space="preserve">Приморского края, не имеющих собственных гербов.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4.Изображение герба Приморского края может быть использовано в качестве элемента геральдических знаков </w:t>
      </w:r>
      <w:r w:rsidR="00E61846">
        <w:rPr>
          <w:sz w:val="28"/>
          <w:szCs w:val="28"/>
        </w:rPr>
        <w:t xml:space="preserve">- </w:t>
      </w:r>
      <w:r w:rsidRPr="00A56449">
        <w:rPr>
          <w:sz w:val="28"/>
          <w:szCs w:val="28"/>
        </w:rPr>
        <w:t xml:space="preserve">эмблем территориальных органов федеральных органов исполнительной власти.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>5.Допускается использование изображения герба Приморского края гражданами, общественными объединениями, организациями независимо от их организационно-правовых форм в иных случаях, если такое использование не является надругательством над гербом Приморского края</w:t>
      </w:r>
      <w:proofErr w:type="gramStart"/>
      <w:r w:rsidRPr="00A56449">
        <w:rPr>
          <w:sz w:val="28"/>
          <w:szCs w:val="28"/>
        </w:rPr>
        <w:t xml:space="preserve">."; </w:t>
      </w:r>
      <w:proofErr w:type="gramEnd"/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3)статью 5 изложить в следующей редакции: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"СТАТЬЯ 5.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1.При одновременном размещении герба Приморского края и герба муниципального образования Приморского края, общественного объединения, организации независимо от ее организационно-правовой формы герб Приморского края располагается с левой стороны от другого герба, если стоять к ним лицом. </w:t>
      </w:r>
    </w:p>
    <w:p w:rsidR="00A56449" w:rsidRPr="00A56449" w:rsidRDefault="00A56449" w:rsidP="000E5713">
      <w:pPr>
        <w:pStyle w:val="Default"/>
        <w:ind w:firstLine="708"/>
        <w:jc w:val="both"/>
        <w:rPr>
          <w:sz w:val="28"/>
          <w:szCs w:val="28"/>
        </w:rPr>
      </w:pPr>
      <w:r w:rsidRPr="00A56449">
        <w:rPr>
          <w:sz w:val="28"/>
          <w:szCs w:val="28"/>
        </w:rPr>
        <w:t xml:space="preserve">При одновременном размещении нечетного числа указанных в абзаце первом настоящей части гербов герб Приморского края располагается в центре, а при размещении четного числа (более двух) - левее центра. </w:t>
      </w:r>
    </w:p>
    <w:p w:rsidR="00A56449" w:rsidRDefault="00A56449" w:rsidP="00A5644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56449">
        <w:rPr>
          <w:szCs w:val="28"/>
        </w:rPr>
        <w:t>2.При одновременном размещении герба Приморского края и других гербов, указанных в абзаце первом части 1 настоящей статьи, их размер не может превышать размер герба Приморского края, при этом герб Приморского края не может быть размещен ниже указанных гербов</w:t>
      </w:r>
      <w:proofErr w:type="gramStart"/>
      <w:r w:rsidRPr="00A56449">
        <w:rPr>
          <w:szCs w:val="28"/>
        </w:rPr>
        <w:t>.".</w:t>
      </w:r>
      <w:proofErr w:type="gramEnd"/>
    </w:p>
    <w:p w:rsidR="000E5713" w:rsidRDefault="000E5713" w:rsidP="00A5644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234202" w:rsidRDefault="00234202" w:rsidP="00A5644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234202" w:rsidRPr="00A56449" w:rsidRDefault="00234202" w:rsidP="00A5644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bookmarkStart w:id="0" w:name="_GoBack"/>
      <w:bookmarkEnd w:id="0"/>
    </w:p>
    <w:p w:rsidR="00A56449" w:rsidRPr="00A56449" w:rsidRDefault="00A56449" w:rsidP="00A5644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56449">
        <w:rPr>
          <w:spacing w:val="-1"/>
          <w:szCs w:val="28"/>
        </w:rPr>
        <w:lastRenderedPageBreak/>
        <w:t>СТАТЬЯ 2.</w:t>
      </w:r>
    </w:p>
    <w:p w:rsidR="00A56449" w:rsidRPr="00F838EB" w:rsidRDefault="00A56449" w:rsidP="00A5644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838EB">
        <w:rPr>
          <w:spacing w:val="-1"/>
          <w:szCs w:val="28"/>
        </w:rPr>
        <w:t xml:space="preserve">Настоящий Закон вступает в силу со дня его официального опубликования. </w:t>
      </w:r>
    </w:p>
    <w:p w:rsidR="0055232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87D16" w:rsidRDefault="00552328" w:rsidP="000E5713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sectPr w:rsidR="00987D16" w:rsidSect="00BA1E06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391" w:rsidRDefault="00440431">
      <w:r>
        <w:separator/>
      </w:r>
    </w:p>
  </w:endnote>
  <w:endnote w:type="continuationSeparator" w:id="0">
    <w:p w:rsidR="00BE1391" w:rsidRDefault="00440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391" w:rsidRDefault="00440431">
      <w:r>
        <w:separator/>
      </w:r>
    </w:p>
  </w:footnote>
  <w:footnote w:type="continuationSeparator" w:id="0">
    <w:p w:rsidR="00BE1391" w:rsidRDefault="00440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55232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3B3D96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552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B3D96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B25A3"/>
    <w:multiLevelType w:val="singleLevel"/>
    <w:tmpl w:val="39F84340"/>
    <w:lvl w:ilvl="0">
      <w:start w:val="2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328"/>
    <w:rsid w:val="00027CF4"/>
    <w:rsid w:val="00070025"/>
    <w:rsid w:val="000E5713"/>
    <w:rsid w:val="00234202"/>
    <w:rsid w:val="002405D8"/>
    <w:rsid w:val="003B3D96"/>
    <w:rsid w:val="003B5359"/>
    <w:rsid w:val="003C0863"/>
    <w:rsid w:val="00433A1D"/>
    <w:rsid w:val="00437277"/>
    <w:rsid w:val="00440431"/>
    <w:rsid w:val="00443A96"/>
    <w:rsid w:val="00466077"/>
    <w:rsid w:val="004B1B39"/>
    <w:rsid w:val="004B30DE"/>
    <w:rsid w:val="00502DE0"/>
    <w:rsid w:val="005212AB"/>
    <w:rsid w:val="005432C8"/>
    <w:rsid w:val="00552328"/>
    <w:rsid w:val="007651D3"/>
    <w:rsid w:val="007742C7"/>
    <w:rsid w:val="007A323A"/>
    <w:rsid w:val="00805835"/>
    <w:rsid w:val="00816CCD"/>
    <w:rsid w:val="00852435"/>
    <w:rsid w:val="008950DE"/>
    <w:rsid w:val="00947E8A"/>
    <w:rsid w:val="00965E42"/>
    <w:rsid w:val="00987D16"/>
    <w:rsid w:val="0099650A"/>
    <w:rsid w:val="009B6C19"/>
    <w:rsid w:val="009F6C68"/>
    <w:rsid w:val="00A2651A"/>
    <w:rsid w:val="00A56449"/>
    <w:rsid w:val="00AA25DA"/>
    <w:rsid w:val="00AA6474"/>
    <w:rsid w:val="00B01449"/>
    <w:rsid w:val="00B75D6A"/>
    <w:rsid w:val="00BB7E30"/>
    <w:rsid w:val="00BC7B79"/>
    <w:rsid w:val="00BE1391"/>
    <w:rsid w:val="00BF0CC6"/>
    <w:rsid w:val="00BF6E8C"/>
    <w:rsid w:val="00E61846"/>
    <w:rsid w:val="00EA528F"/>
    <w:rsid w:val="00EC5990"/>
    <w:rsid w:val="00ED3302"/>
    <w:rsid w:val="00EF5549"/>
    <w:rsid w:val="00F06753"/>
    <w:rsid w:val="00FD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  <w:style w:type="paragraph" w:customStyle="1" w:styleId="Style4">
    <w:name w:val="Style4"/>
    <w:basedOn w:val="a"/>
    <w:uiPriority w:val="99"/>
    <w:rsid w:val="00EF5549"/>
    <w:pPr>
      <w:widowControl w:val="0"/>
      <w:autoSpaceDE w:val="0"/>
      <w:autoSpaceDN w:val="0"/>
      <w:adjustRightInd w:val="0"/>
      <w:spacing w:line="547" w:lineRule="exact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EF5549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EF5549"/>
    <w:pPr>
      <w:widowControl w:val="0"/>
      <w:autoSpaceDE w:val="0"/>
      <w:autoSpaceDN w:val="0"/>
      <w:adjustRightInd w:val="0"/>
      <w:spacing w:line="325" w:lineRule="exact"/>
      <w:ind w:firstLine="178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F5549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A56449"/>
    <w:pPr>
      <w:autoSpaceDE w:val="0"/>
      <w:autoSpaceDN w:val="0"/>
      <w:adjustRightInd w:val="0"/>
      <w:ind w:firstLine="0"/>
      <w:jc w:val="left"/>
    </w:pPr>
    <w:rPr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  <w:style w:type="paragraph" w:customStyle="1" w:styleId="Style4">
    <w:name w:val="Style4"/>
    <w:basedOn w:val="a"/>
    <w:uiPriority w:val="99"/>
    <w:rsid w:val="00EF5549"/>
    <w:pPr>
      <w:widowControl w:val="0"/>
      <w:autoSpaceDE w:val="0"/>
      <w:autoSpaceDN w:val="0"/>
      <w:adjustRightInd w:val="0"/>
      <w:spacing w:line="547" w:lineRule="exact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EF5549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EF5549"/>
    <w:pPr>
      <w:widowControl w:val="0"/>
      <w:autoSpaceDE w:val="0"/>
      <w:autoSpaceDN w:val="0"/>
      <w:adjustRightInd w:val="0"/>
      <w:spacing w:line="325" w:lineRule="exact"/>
      <w:ind w:firstLine="178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F5549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A56449"/>
    <w:pPr>
      <w:autoSpaceDE w:val="0"/>
      <w:autoSpaceDN w:val="0"/>
      <w:adjustRightInd w:val="0"/>
      <w:ind w:firstLine="0"/>
      <w:jc w:val="left"/>
    </w:pPr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1FB38497AAC70FCC97B7C9242DC1B4752E930FF3A7CE3D0AFF7E7D58842BE535D65858CB79E2C6E6DE1D46A31429E42Bi9c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2021-06-24T22:50:00Z</cp:lastPrinted>
  <dcterms:created xsi:type="dcterms:W3CDTF">2021-06-24T22:57:00Z</dcterms:created>
  <dcterms:modified xsi:type="dcterms:W3CDTF">2021-06-24T22:58:00Z</dcterms:modified>
</cp:coreProperties>
</file>