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32155" cy="90614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55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Председателю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Законодательного Собрания 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ДУМА ХАСАНСКОГО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Приморского края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МУНИЦИПАЛЬНОГО РАЙОНА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А.И. Ролику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                  </w:t>
      </w:r>
    </w:p>
    <w:p w:rsidR="003A0E58" w:rsidRDefault="003A0E58" w:rsidP="003A0E58">
      <w:pPr>
        <w:tabs>
          <w:tab w:val="center" w:pos="455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692701, Приморский край,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                                               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Славянка, ул. Молодежная, 1                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</w:t>
      </w:r>
      <w:hyperlink r:id="rId5" w:history="1">
        <w:r>
          <w:rPr>
            <w:rStyle w:val="a3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duma_hasan@ramb1er.ru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тел., факс (42331) 47-5-48, 47-0-87                  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 xml:space="preserve">                                                                  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 № ______________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№ ___________ от ______________</w:t>
      </w:r>
    </w:p>
    <w:p w:rsidR="003A0E58" w:rsidRDefault="003A0E58" w:rsidP="003A0E5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A0E58" w:rsidRDefault="003A0E58" w:rsidP="003A0E58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Уважаемый Александр Иванович!</w:t>
      </w:r>
    </w:p>
    <w:p w:rsidR="003A0E58" w:rsidRDefault="003A0E58" w:rsidP="003A0E58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Законом Приморского края от 22.12.2008 № 373-КЗ "О законодательной деятельности в Приморском крае" направляю решение Думы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от 29.04.2021 № 260  «О законодательной инициативе Думы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по внесению в Законодательное Собрание Приморского края проекта закона Приморского края «О внесении изменений в приложение 2 к Закону Приморского края «О разграничении объектов муниципальной собственности между сельскими поселениями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Хасанским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муниципальным районом»» и прилагаемые документы на 7 листах.</w:t>
      </w:r>
    </w:p>
    <w:p w:rsidR="003A0E58" w:rsidRDefault="003A0E58" w:rsidP="003A0E5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Приложение: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 xml:space="preserve">1. Решение Думы </w:t>
      </w:r>
      <w:proofErr w:type="spellStart"/>
      <w:r>
        <w:rPr>
          <w:rFonts w:ascii="Times New Roman" w:hAnsi="Times New Roman" w:cs="Times New Roman"/>
          <w:sz w:val="28"/>
          <w:szCs w:val="24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4"/>
          <w:lang w:eastAsia="ru-RU"/>
        </w:rPr>
        <w:t xml:space="preserve"> муниципального района от 29.04.2021                 № 260  в 1 экз. на 2 л.;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2. Проект закона Приморского края в 1 экз. на 2 л.;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3. Пояснительная записка в 1 экз. на 1 л.;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4. Перечень законов и иных нормативных правовых актов в 1 экз., на 1 л.;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5. Финансово-экономическое обоснование в 1 экз., на 1 л.;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6. Магнитный носитель.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Председатель Думы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Хасанского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муниципального района 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ab/>
        <w:t>В.П. Ильина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Исп. О.Н.Коломиец</w:t>
      </w:r>
    </w:p>
    <w:p w:rsidR="003A0E58" w:rsidRDefault="003A0E58" w:rsidP="003A0E58">
      <w:pPr>
        <w:spacing w:after="0"/>
        <w:jc w:val="both"/>
        <w:rPr>
          <w:rFonts w:ascii="Times New Roman" w:hAnsi="Times New Roman" w:cs="Times New Roman"/>
          <w:sz w:val="18"/>
          <w:szCs w:val="18"/>
          <w:lang w:eastAsia="ru-RU"/>
        </w:rPr>
      </w:pPr>
      <w:r>
        <w:rPr>
          <w:rFonts w:ascii="Times New Roman" w:hAnsi="Times New Roman" w:cs="Times New Roman"/>
          <w:sz w:val="18"/>
          <w:szCs w:val="18"/>
          <w:lang w:eastAsia="ru-RU"/>
        </w:rPr>
        <w:t>47087</w:t>
      </w:r>
    </w:p>
    <w:p w:rsidR="002934AD" w:rsidRDefault="002934AD"/>
    <w:sectPr w:rsidR="002934AD" w:rsidSect="001D5857"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A0E58"/>
    <w:rsid w:val="001D5857"/>
    <w:rsid w:val="002934AD"/>
    <w:rsid w:val="003A0E58"/>
    <w:rsid w:val="00540FF0"/>
    <w:rsid w:val="007231E8"/>
    <w:rsid w:val="007A5D83"/>
    <w:rsid w:val="00893D91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E58"/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A0E5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0E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0E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25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uma_hasan@ramb1e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2021-05-16T22:44:00Z</dcterms:created>
  <dcterms:modified xsi:type="dcterms:W3CDTF">2021-05-16T22:44:00Z</dcterms:modified>
</cp:coreProperties>
</file>