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363855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7DC4" w:rsidRPr="003B03EE" w:rsidRDefault="00AA7DC4" w:rsidP="00AA7DC4">
      <w:pPr>
        <w:jc w:val="center"/>
        <w:rPr>
          <w:b/>
          <w:szCs w:val="28"/>
        </w:rPr>
      </w:pPr>
      <w:r w:rsidRPr="00D139C4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 xml:space="preserve">ОТДЕЛЬНЫЕ </w:t>
      </w:r>
      <w:r>
        <w:rPr>
          <w:b/>
          <w:szCs w:val="28"/>
        </w:rPr>
        <w:br/>
        <w:t xml:space="preserve">ЗАКОНОДАТЕЛЬНЫЕ АКТЫ </w:t>
      </w:r>
      <w:r w:rsidRPr="00D139C4">
        <w:rPr>
          <w:b/>
          <w:szCs w:val="28"/>
        </w:rPr>
        <w:t>ПРИМОРСКО</w:t>
      </w:r>
      <w:r>
        <w:rPr>
          <w:b/>
          <w:szCs w:val="28"/>
        </w:rPr>
        <w:t>ГО</w:t>
      </w:r>
      <w:r w:rsidRPr="00D139C4">
        <w:rPr>
          <w:b/>
          <w:szCs w:val="28"/>
        </w:rPr>
        <w:t xml:space="preserve"> КРА</w:t>
      </w:r>
      <w:r>
        <w:rPr>
          <w:b/>
          <w:szCs w:val="28"/>
        </w:rPr>
        <w:t>Я</w:t>
      </w:r>
    </w:p>
    <w:p w:rsidR="00AA7DC4" w:rsidRDefault="00AA7DC4" w:rsidP="00AA7DC4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AA7DC4" w:rsidRDefault="00AA7DC4" w:rsidP="00AA7DC4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26 мая </w:t>
      </w:r>
      <w:r>
        <w:rPr>
          <w:szCs w:val="28"/>
        </w:rPr>
        <w:br/>
        <w:t>2021 года</w:t>
      </w:r>
    </w:p>
    <w:p w:rsidR="00AA7DC4" w:rsidRPr="00312D97" w:rsidRDefault="00AA7DC4" w:rsidP="00AA7DC4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AA7DC4" w:rsidRPr="00807F46" w:rsidRDefault="00AA7DC4" w:rsidP="00AA7DC4">
      <w:pPr>
        <w:suppressAutoHyphens/>
        <w:ind w:firstLine="709"/>
        <w:jc w:val="both"/>
        <w:rPr>
          <w:lang w:eastAsia="zh-CN"/>
        </w:rPr>
      </w:pPr>
      <w:r w:rsidRPr="00807F46">
        <w:rPr>
          <w:color w:val="000000"/>
          <w:szCs w:val="28"/>
          <w:lang w:eastAsia="zh-CN"/>
        </w:rPr>
        <w:t>СТАТЬЯ 1</w:t>
      </w:r>
      <w:r>
        <w:rPr>
          <w:color w:val="000000"/>
          <w:szCs w:val="28"/>
          <w:lang w:eastAsia="zh-CN"/>
        </w:rPr>
        <w:t>.</w:t>
      </w:r>
    </w:p>
    <w:p w:rsidR="00AA7DC4" w:rsidRPr="00807F46" w:rsidRDefault="00AA7DC4" w:rsidP="00AA7DC4">
      <w:pPr>
        <w:widowControl w:val="0"/>
        <w:suppressAutoHyphens/>
        <w:ind w:firstLine="709"/>
        <w:jc w:val="both"/>
        <w:rPr>
          <w:lang w:eastAsia="zh-CN"/>
        </w:rPr>
      </w:pPr>
      <w:r w:rsidRPr="00807F46">
        <w:rPr>
          <w:szCs w:val="28"/>
          <w:lang w:eastAsia="zh-CN"/>
        </w:rPr>
        <w:t>Внести в статью 8</w:t>
      </w:r>
      <w:r w:rsidRPr="00807F46">
        <w:rPr>
          <w:szCs w:val="28"/>
          <w:vertAlign w:val="superscript"/>
          <w:lang w:eastAsia="zh-CN"/>
        </w:rPr>
        <w:t>2</w:t>
      </w:r>
      <w:r w:rsidRPr="00807F46">
        <w:rPr>
          <w:szCs w:val="28"/>
          <w:lang w:eastAsia="zh-CN"/>
        </w:rPr>
        <w:t xml:space="preserve"> Закона Приморского края от 29 декабря 2004 года 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№ 86, стр. 7, № 104,  стр. 11, № 119, стр. 83; 2006, № 133, стр. 16, № 2,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стр. 22, стр. 27, стр. 35; 2007, № 23, стр. 19, стр. 21, № 61, стр. 2; 2008, № 64, стр. 7, № 68, стр. 29, № 98, стр. 56; 2009, № 107, стр. 3, № 110, стр. 40, № 118, стр. 116, № 126, стр. 3, № 136, стр. 59; 2010, № 158, стр. 11, № 167, стр. 26,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№ 172, стр. 15; 2011, № 176, стр. 28, № 197, стр. 53, № 209, стр. 21; 2012, № 5,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стр. 65, № 141, стр. 72; 2016, № 148, стр. 41, № 156, стр. 51, стр. 56, № 166, стр. 5; 2017, № 32, стр. 14, № 36, стр. 25, № 46, стр. 33; 2018, № 66, стр. 33, стр. 46, стр. 48, № 70, стр. 7, стр. 14, стр. 18, № 72, стр. 60, № 77, стр. 41; 2019, № 91, стр. 54, № 101, стр. 49, № 107, стр. 64, № 116, стр. 95, стр. 100; 2020, № 129, стр. 37, № 136, стр. 29, № 154, стр. 22; 2021, № 166, стр. 22</w:t>
      </w:r>
      <w:r>
        <w:rPr>
          <w:szCs w:val="28"/>
          <w:lang w:eastAsia="zh-CN"/>
        </w:rPr>
        <w:t xml:space="preserve">, </w:t>
      </w:r>
      <w:r>
        <w:rPr>
          <w:szCs w:val="28"/>
          <w:lang w:eastAsia="zh-CN"/>
        </w:rPr>
        <w:br/>
        <w:t>№ 168, стр. 3</w:t>
      </w:r>
      <w:r w:rsidRPr="00807F46">
        <w:rPr>
          <w:szCs w:val="28"/>
          <w:lang w:eastAsia="zh-CN"/>
        </w:rPr>
        <w:t>) следующие изменения:</w:t>
      </w:r>
    </w:p>
    <w:p w:rsidR="00AA7DC4" w:rsidRPr="00807F46" w:rsidRDefault="00AA7DC4" w:rsidP="00AA7DC4">
      <w:pPr>
        <w:widowControl w:val="0"/>
        <w:suppressAutoHyphens/>
        <w:ind w:firstLine="709"/>
        <w:jc w:val="both"/>
        <w:rPr>
          <w:lang w:eastAsia="zh-CN"/>
        </w:rPr>
      </w:pPr>
      <w:r w:rsidRPr="00807F46">
        <w:rPr>
          <w:szCs w:val="28"/>
          <w:lang w:eastAsia="zh-CN"/>
        </w:rPr>
        <w:t>1)</w:t>
      </w:r>
      <w:r>
        <w:rPr>
          <w:szCs w:val="28"/>
          <w:lang w:eastAsia="zh-CN"/>
        </w:rPr>
        <w:t xml:space="preserve">в </w:t>
      </w:r>
      <w:r w:rsidRPr="00807F46">
        <w:rPr>
          <w:szCs w:val="28"/>
          <w:lang w:eastAsia="zh-CN"/>
        </w:rPr>
        <w:t>пункт</w:t>
      </w:r>
      <w:r>
        <w:rPr>
          <w:szCs w:val="28"/>
          <w:lang w:eastAsia="zh-CN"/>
        </w:rPr>
        <w:t>е</w:t>
      </w:r>
      <w:r w:rsidRPr="00807F46">
        <w:rPr>
          <w:szCs w:val="28"/>
          <w:lang w:eastAsia="zh-CN"/>
        </w:rPr>
        <w:t xml:space="preserve"> 6 части 1</w:t>
      </w:r>
      <w:r>
        <w:rPr>
          <w:szCs w:val="28"/>
          <w:lang w:eastAsia="zh-CN"/>
        </w:rPr>
        <w:t>:</w:t>
      </w:r>
    </w:p>
    <w:p w:rsidR="00AA7DC4" w:rsidRDefault="00AA7DC4" w:rsidP="00AA7DC4">
      <w:pPr>
        <w:widowControl w:val="0"/>
        <w:suppressAutoHyphens/>
        <w:ind w:firstLine="709"/>
        <w:contextualSpacing/>
        <w:jc w:val="both"/>
        <w:rPr>
          <w:szCs w:val="28"/>
          <w:lang w:eastAsia="zh-CN"/>
        </w:rPr>
      </w:pPr>
      <w:r>
        <w:rPr>
          <w:szCs w:val="28"/>
          <w:lang w:eastAsia="zh-CN"/>
        </w:rPr>
        <w:t>а)слова "</w:t>
      </w:r>
      <w:r w:rsidRPr="00FC1A44">
        <w:rPr>
          <w:szCs w:val="28"/>
          <w:lang w:eastAsia="zh-CN"/>
        </w:rPr>
        <w:t xml:space="preserve">Лазовского муниципального </w:t>
      </w:r>
      <w:r>
        <w:rPr>
          <w:szCs w:val="28"/>
          <w:lang w:eastAsia="zh-CN"/>
        </w:rPr>
        <w:t>района"</w:t>
      </w:r>
      <w:r w:rsidRPr="00FC1A44">
        <w:rPr>
          <w:szCs w:val="28"/>
          <w:lang w:eastAsia="zh-CN"/>
        </w:rPr>
        <w:t xml:space="preserve"> </w:t>
      </w:r>
      <w:r>
        <w:rPr>
          <w:szCs w:val="28"/>
          <w:lang w:eastAsia="zh-CN"/>
        </w:rPr>
        <w:t>заменить словами "</w:t>
      </w:r>
      <w:r w:rsidRPr="00FC1A44">
        <w:rPr>
          <w:szCs w:val="28"/>
          <w:lang w:eastAsia="zh-CN"/>
        </w:rPr>
        <w:t>Лазовского муниципального округа</w:t>
      </w:r>
      <w:r>
        <w:rPr>
          <w:szCs w:val="28"/>
          <w:lang w:eastAsia="zh-CN"/>
        </w:rPr>
        <w:t>";</w:t>
      </w:r>
    </w:p>
    <w:p w:rsidR="00AA7DC4" w:rsidRDefault="00AA7DC4" w:rsidP="00AA7DC4">
      <w:pPr>
        <w:widowControl w:val="0"/>
        <w:suppressAutoHyphens/>
        <w:ind w:firstLine="709"/>
        <w:contextualSpacing/>
        <w:jc w:val="both"/>
        <w:rPr>
          <w:szCs w:val="28"/>
          <w:lang w:eastAsia="zh-CN"/>
        </w:rPr>
      </w:pPr>
      <w:r>
        <w:rPr>
          <w:szCs w:val="28"/>
          <w:lang w:eastAsia="zh-CN"/>
        </w:rPr>
        <w:t>б)слова "Тернейского муниципального района" заменить словами "</w:t>
      </w:r>
      <w:r w:rsidRPr="00807F46">
        <w:rPr>
          <w:szCs w:val="28"/>
          <w:lang w:eastAsia="zh-CN"/>
        </w:rPr>
        <w:t>Тернейского муниципального округа</w:t>
      </w:r>
      <w:r>
        <w:rPr>
          <w:szCs w:val="28"/>
          <w:lang w:eastAsia="zh-CN"/>
        </w:rPr>
        <w:t>";</w:t>
      </w:r>
    </w:p>
    <w:p w:rsidR="00AA7DC4" w:rsidRPr="00807F46" w:rsidRDefault="00AA7DC4" w:rsidP="00AA7DC4">
      <w:pPr>
        <w:widowControl w:val="0"/>
        <w:suppressAutoHyphens/>
        <w:ind w:firstLine="709"/>
        <w:jc w:val="both"/>
        <w:rPr>
          <w:lang w:eastAsia="zh-CN"/>
        </w:rPr>
      </w:pPr>
      <w:r w:rsidRPr="00807F46">
        <w:rPr>
          <w:color w:val="000000"/>
          <w:szCs w:val="28"/>
          <w:lang w:eastAsia="zh-CN"/>
        </w:rPr>
        <w:t>2)</w:t>
      </w:r>
      <w:r w:rsidRPr="00807F46">
        <w:rPr>
          <w:szCs w:val="28"/>
          <w:lang w:eastAsia="zh-CN"/>
        </w:rPr>
        <w:t>часть 7 изложить в следующей редакции: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szCs w:val="28"/>
          <w:lang w:eastAsia="zh-CN"/>
        </w:rPr>
      </w:pPr>
      <w:r w:rsidRPr="00807F46">
        <w:rPr>
          <w:szCs w:val="28"/>
          <w:lang w:eastAsia="zh-CN"/>
        </w:rPr>
        <w:t xml:space="preserve">"7.Установить в Приморском крае меру социальной поддержки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в области обеспечения равной транспортной доступности для: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>граждан старше 70 лет, указа</w:t>
      </w:r>
      <w:r w:rsidRPr="00807F46">
        <w:rPr>
          <w:color w:val="000000"/>
          <w:szCs w:val="28"/>
          <w:lang w:eastAsia="zh-CN"/>
        </w:rPr>
        <w:t xml:space="preserve">нных в части 2 настоящей статьи, - </w:t>
      </w:r>
      <w:r>
        <w:rPr>
          <w:color w:val="000000"/>
          <w:szCs w:val="28"/>
          <w:lang w:eastAsia="zh-CN"/>
        </w:rPr>
        <w:br/>
      </w:r>
      <w:r w:rsidRPr="00807F46">
        <w:rPr>
          <w:color w:val="000000"/>
          <w:szCs w:val="28"/>
          <w:lang w:eastAsia="zh-CN"/>
        </w:rPr>
        <w:t>в форме денежной выплаты при использовании карты "Примор</w:t>
      </w:r>
      <w:r w:rsidRPr="00807F46">
        <w:rPr>
          <w:szCs w:val="28"/>
          <w:lang w:eastAsia="zh-CN"/>
        </w:rPr>
        <w:t xml:space="preserve">ец"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во внеуличном транспорте, городском наземном электрическом транспорте, автомобильном транспорте общего пользования в городском и пригородном сообщении (по межмуниципальным и внутримуниципальным маршрутам регулярных перевозок), в железнодорожном транспорте общего пользования в пригородном сообщении в пределах Приморского края, оснащенных электронными устройствами системы оплаты и учета проезда;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lastRenderedPageBreak/>
        <w:t>граждан старше 70 лет, указанных</w:t>
      </w:r>
      <w:r w:rsidRPr="00807F46">
        <w:rPr>
          <w:color w:val="000000"/>
          <w:szCs w:val="28"/>
          <w:lang w:eastAsia="zh-CN"/>
        </w:rPr>
        <w:t xml:space="preserve"> в части 3 нас</w:t>
      </w:r>
      <w:r w:rsidRPr="00807F46">
        <w:rPr>
          <w:szCs w:val="28"/>
          <w:lang w:eastAsia="zh-CN"/>
        </w:rPr>
        <w:t xml:space="preserve">тоящей статьи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(за исключением граждан, относящихся к категориям граждан, указанных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в части 2 настоящей статьи), - в форме денежной выплаты при использовании карты "Приморец" во внеуличном транспорте, городском наземном электрическом транспорте, автомобильном транспорте общего пользования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в городском и пригородном сообщении (по межмуниципальным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и внутримуниципальным маршрутам регулярных перевозок), оснащенных электронными устройствами системы оплаты и учета проезда.</w:t>
      </w:r>
    </w:p>
    <w:p w:rsidR="00AA7DC4" w:rsidRDefault="00AA7DC4" w:rsidP="00AA7DC4">
      <w:pPr>
        <w:suppressAutoHyphens/>
        <w:ind w:firstLine="709"/>
        <w:contextualSpacing/>
        <w:jc w:val="both"/>
        <w:rPr>
          <w:szCs w:val="28"/>
          <w:lang w:eastAsia="zh-CN"/>
        </w:rPr>
      </w:pPr>
      <w:r w:rsidRPr="00807F46">
        <w:rPr>
          <w:szCs w:val="28"/>
          <w:lang w:eastAsia="zh-CN"/>
        </w:rPr>
        <w:t>Денежная выплата предоставляется в размере</w:t>
      </w:r>
      <w:r>
        <w:rPr>
          <w:szCs w:val="28"/>
          <w:lang w:eastAsia="zh-CN"/>
        </w:rPr>
        <w:t>:</w:t>
      </w:r>
    </w:p>
    <w:p w:rsidR="00AA7DC4" w:rsidRPr="00807F46" w:rsidRDefault="00AA7DC4" w:rsidP="00AA7DC4">
      <w:pPr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>100 процентов стоимости проезда в транспорте</w:t>
      </w:r>
      <w:r>
        <w:rPr>
          <w:szCs w:val="28"/>
          <w:lang w:eastAsia="zh-CN"/>
        </w:rPr>
        <w:t xml:space="preserve">, </w:t>
      </w:r>
      <w:r w:rsidRPr="00807F46">
        <w:rPr>
          <w:szCs w:val="28"/>
          <w:lang w:eastAsia="zh-CN"/>
        </w:rPr>
        <w:t>указанном в абзаце втором настоящей части, но не более 700 рублей в месяц</w:t>
      </w:r>
      <w:r w:rsidRPr="00807F46">
        <w:rPr>
          <w:color w:val="000000"/>
          <w:szCs w:val="28"/>
          <w:lang w:eastAsia="zh-CN"/>
        </w:rPr>
        <w:t>;</w:t>
      </w:r>
    </w:p>
    <w:p w:rsidR="00AA7DC4" w:rsidRPr="00807F46" w:rsidRDefault="00AA7DC4" w:rsidP="00AA7DC4">
      <w:pPr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>100 процентов стоимости проезда в транспорте</w:t>
      </w:r>
      <w:r>
        <w:rPr>
          <w:szCs w:val="28"/>
          <w:lang w:eastAsia="zh-CN"/>
        </w:rPr>
        <w:t xml:space="preserve">, </w:t>
      </w:r>
      <w:r w:rsidRPr="00807F46">
        <w:rPr>
          <w:szCs w:val="28"/>
          <w:lang w:eastAsia="zh-CN"/>
        </w:rPr>
        <w:t xml:space="preserve">указанном в абзаце третьем настоящей части, но не более </w:t>
      </w:r>
      <w:r w:rsidRPr="00807F46">
        <w:rPr>
          <w:color w:val="000000"/>
          <w:szCs w:val="28"/>
          <w:lang w:eastAsia="zh-CN"/>
        </w:rPr>
        <w:t>300 рублей в месяц.</w:t>
      </w:r>
    </w:p>
    <w:p w:rsidR="00AA7DC4" w:rsidRPr="00807F46" w:rsidRDefault="00AA7DC4" w:rsidP="00AA7DC4">
      <w:pPr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>Денежная выплата предоставляется путем перечисления денежных средств на банковский счет карты "Приморец" в следующем порядке:</w:t>
      </w:r>
    </w:p>
    <w:p w:rsidR="00AA7DC4" w:rsidRPr="00807F46" w:rsidRDefault="00AA7DC4" w:rsidP="00AA7DC4">
      <w:pPr>
        <w:suppressAutoHyphens/>
        <w:ind w:firstLine="709"/>
        <w:contextualSpacing/>
        <w:jc w:val="both"/>
        <w:rPr>
          <w:szCs w:val="28"/>
          <w:lang w:eastAsia="zh-CN"/>
        </w:rPr>
      </w:pPr>
      <w:r w:rsidRPr="00807F46">
        <w:rPr>
          <w:szCs w:val="28"/>
          <w:lang w:eastAsia="zh-CN"/>
        </w:rPr>
        <w:t>первые два месяца начиная с месяца, в котором назначена денежная выплата, в размере 700 рублей ежемесячно (для граждан, указа</w:t>
      </w:r>
      <w:r w:rsidRPr="00807F46">
        <w:rPr>
          <w:color w:val="000000"/>
          <w:szCs w:val="28"/>
          <w:lang w:eastAsia="zh-CN"/>
        </w:rPr>
        <w:t xml:space="preserve">нных в части 2 настоящей статьи), </w:t>
      </w:r>
      <w:r w:rsidRPr="00807F46">
        <w:rPr>
          <w:szCs w:val="28"/>
          <w:lang w:eastAsia="zh-CN"/>
        </w:rPr>
        <w:t>300 рублей ежемесячно (для граждан, указа</w:t>
      </w:r>
      <w:r w:rsidRPr="00807F46">
        <w:rPr>
          <w:color w:val="000000"/>
          <w:szCs w:val="28"/>
          <w:lang w:eastAsia="zh-CN"/>
        </w:rPr>
        <w:t xml:space="preserve">нных </w:t>
      </w:r>
      <w:r>
        <w:rPr>
          <w:color w:val="000000"/>
          <w:szCs w:val="28"/>
          <w:lang w:eastAsia="zh-CN"/>
        </w:rPr>
        <w:br/>
      </w:r>
      <w:r w:rsidRPr="00807F46">
        <w:rPr>
          <w:color w:val="000000"/>
          <w:szCs w:val="28"/>
          <w:lang w:eastAsia="zh-CN"/>
        </w:rPr>
        <w:t>в части 3 настоящей статьи)</w:t>
      </w:r>
      <w:r w:rsidRPr="00807F46">
        <w:rPr>
          <w:szCs w:val="28"/>
          <w:lang w:eastAsia="zh-CN"/>
        </w:rPr>
        <w:t>;</w:t>
      </w:r>
    </w:p>
    <w:p w:rsidR="00AA7DC4" w:rsidRPr="00807F46" w:rsidRDefault="00AA7DC4" w:rsidP="00AA7DC4">
      <w:pPr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 xml:space="preserve">начиная с третьего месяца от месяца, в котором назначена денежная выплата, путем ежемесячного пополнения на сумму фактически понесенных расходов, произведенных в месяце, на два месяца предшествующем месяцу пополнения, но не более 700 рублей ежемесячно (для граждан, указанных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в части 2 настоящей статьи), 300 рублей ежемесячно (для граждан, указанных в части 3 настоящей статьи).</w:t>
      </w:r>
    </w:p>
    <w:p w:rsidR="00AA7DC4" w:rsidRPr="00807F46" w:rsidRDefault="00AA7DC4" w:rsidP="00AA7DC4">
      <w:pPr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 xml:space="preserve">При наличии у гражданина более одной карты "Приморец" денежная выплата предоставляется путем перечисления денежных средств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на банковский счет одной из них по выбору гражданина.";</w:t>
      </w:r>
    </w:p>
    <w:p w:rsidR="00AA7DC4" w:rsidRPr="00807F46" w:rsidRDefault="00AA7DC4" w:rsidP="00AA7DC4">
      <w:pPr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>3</w:t>
      </w:r>
      <w:bookmarkStart w:id="0" w:name="__DdeLink__3271_3758486718"/>
      <w:r w:rsidRPr="00807F46">
        <w:rPr>
          <w:szCs w:val="28"/>
          <w:lang w:eastAsia="zh-CN"/>
        </w:rPr>
        <w:t>)часть 8 изложить в следующей редакции:</w:t>
      </w:r>
      <w:bookmarkEnd w:id="0"/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 xml:space="preserve">"8.Установить в Приморском крае меру социальной поддержки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в области обеспечения равной транспортной доступности для граждан,</w:t>
      </w:r>
      <w:r w:rsidRPr="00807F46">
        <w:rPr>
          <w:color w:val="FF0000"/>
          <w:szCs w:val="28"/>
          <w:lang w:eastAsia="zh-CN"/>
        </w:rPr>
        <w:t xml:space="preserve"> </w:t>
      </w:r>
      <w:r w:rsidRPr="00807F46">
        <w:rPr>
          <w:szCs w:val="28"/>
          <w:lang w:eastAsia="zh-CN"/>
        </w:rPr>
        <w:t xml:space="preserve">зарегистрированных по месту жительства в жилых помещениях, расположенных на острове Попова, острове Рейнеке и острове Путятина,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в форме ежегодной денежной выплаты</w:t>
      </w:r>
      <w:bookmarkStart w:id="1" w:name="__DdeLink__3455_3758486718"/>
      <w:bookmarkEnd w:id="1"/>
      <w:r w:rsidRPr="00807F46">
        <w:rPr>
          <w:szCs w:val="28"/>
          <w:lang w:eastAsia="zh-CN"/>
        </w:rPr>
        <w:t xml:space="preserve"> (далее - ежегодная денежная выплата).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 xml:space="preserve">Ежегодная денежная выплата предоставляется гражданам, указанным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в абзаце первом настоящей части, являющимся получателями региональной социальной доплаты к пенсии в соответствии с Законом Приморского края </w:t>
      </w:r>
      <w:r w:rsidRPr="00807F46">
        <w:rPr>
          <w:szCs w:val="28"/>
          <w:lang w:eastAsia="zh-CN"/>
        </w:rPr>
        <w:br/>
        <w:t xml:space="preserve">от 6 июня 2005 года № 255-КЗ "О государственной социальной помощи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в Приморском крае" (далее </w:t>
      </w:r>
      <w:r>
        <w:rPr>
          <w:szCs w:val="28"/>
          <w:lang w:eastAsia="zh-CN"/>
        </w:rPr>
        <w:t>-</w:t>
      </w:r>
      <w:r w:rsidRPr="00807F46">
        <w:rPr>
          <w:szCs w:val="28"/>
          <w:lang w:eastAsia="zh-CN"/>
        </w:rPr>
        <w:t xml:space="preserve"> региональная доплата к пенсии) или пособия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на ребенка в соответствии с Законом Приморского края от 29 декабря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2004 года № 217-КЗ </w:t>
      </w:r>
      <w:bookmarkStart w:id="2" w:name="__DdeLink__95_77519518"/>
      <w:r w:rsidRPr="00807F46">
        <w:rPr>
          <w:szCs w:val="28"/>
          <w:lang w:eastAsia="zh-CN"/>
        </w:rPr>
        <w:t>"</w:t>
      </w:r>
      <w:bookmarkEnd w:id="2"/>
      <w:r w:rsidRPr="00807F46">
        <w:rPr>
          <w:szCs w:val="28"/>
          <w:lang w:eastAsia="zh-CN"/>
        </w:rPr>
        <w:t xml:space="preserve">О защите прав ребенка в Приморском крае"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(далее </w:t>
      </w:r>
      <w:r>
        <w:rPr>
          <w:szCs w:val="28"/>
          <w:lang w:eastAsia="zh-CN"/>
        </w:rPr>
        <w:t>-</w:t>
      </w:r>
      <w:r w:rsidRPr="00807F46">
        <w:rPr>
          <w:szCs w:val="28"/>
          <w:lang w:eastAsia="zh-CN"/>
        </w:rPr>
        <w:t xml:space="preserve"> пособие на ребенка).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 xml:space="preserve">Размер ежегодной денежной выплаты составляет 5000 рублей. 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>В случае</w:t>
      </w:r>
      <w:r>
        <w:rPr>
          <w:szCs w:val="28"/>
          <w:lang w:eastAsia="zh-CN"/>
        </w:rPr>
        <w:t>,</w:t>
      </w:r>
      <w:r w:rsidRPr="00807F46">
        <w:rPr>
          <w:szCs w:val="28"/>
          <w:lang w:eastAsia="zh-CN"/>
        </w:rPr>
        <w:t xml:space="preserve"> если в составе семьи несколько граждан, указанных в абзаце первом настоящей части, являются получателями региональной доплаты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lastRenderedPageBreak/>
        <w:t xml:space="preserve">к пенсии и (или) пособия на ребенка, ежегодная денежная выплата предоставляется каждому получателю региональной доплаты к пенсии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и (или) пособия на ребенка в равных долях.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 xml:space="preserve">Предоставление ежегодной денежной выплаты осуществляется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в период по 31 декабря 2024 года.";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>4)дополнить частью 9 следующего содержания: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>"9.Порядок предоставления отдельным категориям граждан мер социальной поддержки в области обеспечения равной транспортной доступности устанавливается Правительством Приморского края.".</w:t>
      </w:r>
    </w:p>
    <w:p w:rsidR="00AA7DC4" w:rsidRPr="00807F46" w:rsidRDefault="00AA7DC4" w:rsidP="00AA7DC4">
      <w:pPr>
        <w:widowControl w:val="0"/>
        <w:suppressAutoHyphens/>
        <w:ind w:firstLine="709"/>
        <w:jc w:val="both"/>
        <w:rPr>
          <w:szCs w:val="28"/>
          <w:lang w:eastAsia="zh-CN"/>
        </w:rPr>
      </w:pPr>
    </w:p>
    <w:p w:rsidR="00AA7DC4" w:rsidRPr="00807F46" w:rsidRDefault="00AA7DC4" w:rsidP="00AA7DC4">
      <w:pPr>
        <w:widowControl w:val="0"/>
        <w:suppressAutoHyphens/>
        <w:ind w:firstLine="709"/>
        <w:jc w:val="both"/>
        <w:rPr>
          <w:highlight w:val="white"/>
          <w:lang w:eastAsia="zh-CN"/>
        </w:rPr>
      </w:pPr>
      <w:r w:rsidRPr="00807F46">
        <w:rPr>
          <w:szCs w:val="28"/>
          <w:highlight w:val="white"/>
          <w:lang w:eastAsia="zh-CN"/>
        </w:rPr>
        <w:t>СТАТЬЯ 2</w:t>
      </w:r>
      <w:r>
        <w:rPr>
          <w:szCs w:val="28"/>
          <w:highlight w:val="white"/>
          <w:lang w:eastAsia="zh-CN"/>
        </w:rPr>
        <w:t>.</w:t>
      </w:r>
    </w:p>
    <w:p w:rsidR="00AA7DC4" w:rsidRPr="00807F46" w:rsidRDefault="00AA7DC4" w:rsidP="00AA7DC4">
      <w:pPr>
        <w:widowControl w:val="0"/>
        <w:suppressAutoHyphens/>
        <w:ind w:firstLine="709"/>
        <w:jc w:val="both"/>
        <w:rPr>
          <w:lang w:eastAsia="zh-CN"/>
        </w:rPr>
      </w:pPr>
      <w:r w:rsidRPr="00807F46">
        <w:rPr>
          <w:szCs w:val="28"/>
          <w:highlight w:val="white"/>
          <w:lang w:eastAsia="zh-CN"/>
        </w:rPr>
        <w:t xml:space="preserve">Внести в статью 3 Закона Приморского края </w:t>
      </w:r>
      <w:bookmarkStart w:id="3" w:name="__DdeLink__15126_3001039526"/>
      <w:r w:rsidRPr="00807F46">
        <w:rPr>
          <w:szCs w:val="28"/>
          <w:highlight w:val="white"/>
          <w:lang w:eastAsia="zh-CN"/>
        </w:rPr>
        <w:t>от 30</w:t>
      </w:r>
      <w:r>
        <w:rPr>
          <w:szCs w:val="28"/>
          <w:highlight w:val="white"/>
          <w:lang w:eastAsia="zh-CN"/>
        </w:rPr>
        <w:t xml:space="preserve"> октября </w:t>
      </w:r>
      <w:r w:rsidRPr="00807F46">
        <w:rPr>
          <w:szCs w:val="28"/>
          <w:highlight w:val="white"/>
          <w:lang w:eastAsia="zh-CN"/>
        </w:rPr>
        <w:t>2018</w:t>
      </w:r>
      <w:r>
        <w:rPr>
          <w:szCs w:val="28"/>
          <w:highlight w:val="white"/>
          <w:lang w:eastAsia="zh-CN"/>
        </w:rPr>
        <w:t xml:space="preserve"> года</w:t>
      </w:r>
      <w:r w:rsidRPr="00807F46">
        <w:rPr>
          <w:szCs w:val="28"/>
          <w:highlight w:val="white"/>
          <w:lang w:eastAsia="zh-CN"/>
        </w:rPr>
        <w:t xml:space="preserve"> </w:t>
      </w:r>
      <w:r>
        <w:rPr>
          <w:szCs w:val="28"/>
          <w:highlight w:val="white"/>
          <w:lang w:eastAsia="zh-CN"/>
        </w:rPr>
        <w:br/>
      </w:r>
      <w:r w:rsidRPr="00807F46">
        <w:rPr>
          <w:szCs w:val="28"/>
          <w:highlight w:val="white"/>
          <w:lang w:eastAsia="zh-CN"/>
        </w:rPr>
        <w:t>№ 366-КЗ "О детях войны в Приморском крае"</w:t>
      </w:r>
      <w:bookmarkEnd w:id="3"/>
      <w:r w:rsidRPr="00807F46">
        <w:rPr>
          <w:szCs w:val="28"/>
          <w:highlight w:val="white"/>
          <w:lang w:eastAsia="zh-CN"/>
        </w:rPr>
        <w:t xml:space="preserve"> (Ведомости Законодательного Собрания Приморского края, 2018, № 70, стр. 10; 2019, № 84, стр. 13, стр. 34, № 104, стр. 98, № 116, стр. 98; 2020, № 129, стр. 30, № 131, стр. 21</w:t>
      </w:r>
      <w:r>
        <w:rPr>
          <w:szCs w:val="28"/>
          <w:highlight w:val="white"/>
          <w:lang w:eastAsia="zh-CN"/>
        </w:rPr>
        <w:t>, № 154, стр. 22</w:t>
      </w:r>
      <w:r w:rsidRPr="00807F46">
        <w:rPr>
          <w:szCs w:val="28"/>
          <w:highlight w:val="white"/>
          <w:lang w:eastAsia="zh-CN"/>
        </w:rPr>
        <w:t>) следующ</w:t>
      </w:r>
      <w:r>
        <w:rPr>
          <w:szCs w:val="28"/>
          <w:highlight w:val="white"/>
          <w:lang w:eastAsia="zh-CN"/>
        </w:rPr>
        <w:t>и</w:t>
      </w:r>
      <w:r w:rsidRPr="00807F46">
        <w:rPr>
          <w:szCs w:val="28"/>
          <w:highlight w:val="white"/>
          <w:lang w:eastAsia="zh-CN"/>
        </w:rPr>
        <w:t>е изменени</w:t>
      </w:r>
      <w:r>
        <w:rPr>
          <w:szCs w:val="28"/>
          <w:highlight w:val="white"/>
          <w:lang w:eastAsia="zh-CN"/>
        </w:rPr>
        <w:t>я</w:t>
      </w:r>
      <w:r w:rsidRPr="00807F46">
        <w:rPr>
          <w:szCs w:val="28"/>
          <w:highlight w:val="white"/>
          <w:lang w:eastAsia="zh-CN"/>
        </w:rPr>
        <w:t>:</w:t>
      </w:r>
    </w:p>
    <w:p w:rsidR="00AA7DC4" w:rsidRPr="00807F46" w:rsidRDefault="00AA7DC4" w:rsidP="00AA7DC4">
      <w:pPr>
        <w:widowControl w:val="0"/>
        <w:suppressAutoHyphens/>
        <w:ind w:firstLine="709"/>
        <w:jc w:val="both"/>
        <w:rPr>
          <w:lang w:eastAsia="zh-CN"/>
        </w:rPr>
      </w:pPr>
      <w:r w:rsidRPr="00807F46">
        <w:rPr>
          <w:szCs w:val="28"/>
          <w:lang w:eastAsia="zh-CN"/>
        </w:rPr>
        <w:t>пункт 8 части 1 изложить в следующей редакции: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bookmarkStart w:id="4" w:name="__DdeLink__379_3222899499"/>
      <w:r w:rsidRPr="00807F46">
        <w:rPr>
          <w:szCs w:val="28"/>
          <w:highlight w:val="white"/>
          <w:lang w:eastAsia="zh-CN"/>
        </w:rPr>
        <w:t>"</w:t>
      </w:r>
      <w:bookmarkEnd w:id="4"/>
      <w:r w:rsidRPr="00807F46">
        <w:rPr>
          <w:lang w:eastAsia="zh-CN"/>
        </w:rPr>
        <w:t>8)денежная выплата при использовании карты "Приморец":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lang w:eastAsia="zh-CN"/>
        </w:rPr>
        <w:t xml:space="preserve">во внеуличном транспорте, городском наземном электрическом транспорте, автомобильном транспорте общего пользования в городском </w:t>
      </w:r>
      <w:r>
        <w:rPr>
          <w:lang w:eastAsia="zh-CN"/>
        </w:rPr>
        <w:br/>
      </w:r>
      <w:r w:rsidRPr="00807F46">
        <w:rPr>
          <w:lang w:eastAsia="zh-CN"/>
        </w:rPr>
        <w:t>и пригородном сообщении</w:t>
      </w:r>
      <w:r w:rsidRPr="00807F46">
        <w:rPr>
          <w:szCs w:val="28"/>
          <w:lang w:eastAsia="zh-CN"/>
        </w:rPr>
        <w:t xml:space="preserve"> (по межмуниципальным и внутримуниципальным маршрутам регулярных перевозок)</w:t>
      </w:r>
      <w:r w:rsidRPr="00807F46">
        <w:rPr>
          <w:lang w:eastAsia="zh-CN"/>
        </w:rPr>
        <w:t xml:space="preserve">, оснащенных электронными устройствами системы оплаты и учета проезда, - для граждан, включенных </w:t>
      </w:r>
      <w:r>
        <w:rPr>
          <w:lang w:eastAsia="zh-CN"/>
        </w:rPr>
        <w:br/>
      </w:r>
      <w:r w:rsidRPr="00807F46">
        <w:rPr>
          <w:lang w:eastAsia="zh-CN"/>
        </w:rPr>
        <w:t xml:space="preserve">в федеральный регистр лиц, имеющих право на получение государственной социальной помощи в соответствии с Законом Российской Федерации </w:t>
      </w:r>
      <w:r>
        <w:rPr>
          <w:lang w:eastAsia="zh-CN"/>
        </w:rPr>
        <w:br/>
      </w:r>
      <w:r w:rsidRPr="00807F46">
        <w:rPr>
          <w:lang w:eastAsia="zh-CN"/>
        </w:rPr>
        <w:t>от 17</w:t>
      </w:r>
      <w:r>
        <w:rPr>
          <w:lang w:eastAsia="zh-CN"/>
        </w:rPr>
        <w:t xml:space="preserve"> июля </w:t>
      </w:r>
      <w:r w:rsidRPr="00807F46">
        <w:rPr>
          <w:lang w:eastAsia="zh-CN"/>
        </w:rPr>
        <w:t>1999</w:t>
      </w:r>
      <w:r>
        <w:rPr>
          <w:lang w:eastAsia="zh-CN"/>
        </w:rPr>
        <w:t xml:space="preserve"> года</w:t>
      </w:r>
      <w:r w:rsidRPr="00807F46">
        <w:rPr>
          <w:lang w:eastAsia="zh-CN"/>
        </w:rPr>
        <w:t xml:space="preserve"> № 178-ФЗ </w:t>
      </w:r>
      <w:r w:rsidRPr="00807F46">
        <w:rPr>
          <w:szCs w:val="28"/>
          <w:lang w:eastAsia="zh-CN"/>
        </w:rPr>
        <w:t>"О государственной социальной помощи";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szCs w:val="28"/>
          <w:lang w:eastAsia="zh-CN"/>
        </w:rPr>
        <w:t xml:space="preserve">во внеуличном транспорте, городском наземном электрическом транспорте, автомобильном транспорте общего пользования в городском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и пригородном сообщении (по межмуниципальным и внутримуниципальным маршрутам регулярных перевозок), железнодорожном транспорте общего пользования в пригородном сообщении в пределах Приморского края, оснащенных электронными устройствами системы оплаты и учета проезда, - для граждан, не включенных в федеральный регистр лиц, имеющих право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на получение государственной социальной помощи в соответствии с Законом Российской Федерации "О государственной социальной помощи".</w:t>
      </w:r>
    </w:p>
    <w:p w:rsidR="00AA7DC4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lang w:eastAsia="zh-CN"/>
        </w:rPr>
        <w:t>Денежная выплата предоставляется в размере</w:t>
      </w:r>
      <w:r>
        <w:rPr>
          <w:lang w:eastAsia="zh-CN"/>
        </w:rPr>
        <w:t>: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lang w:eastAsia="zh-CN"/>
        </w:rPr>
        <w:t>100 процентов стоимости проезда в транспорте</w:t>
      </w:r>
      <w:r>
        <w:rPr>
          <w:lang w:eastAsia="zh-CN"/>
        </w:rPr>
        <w:t xml:space="preserve">, </w:t>
      </w:r>
      <w:r w:rsidRPr="00807F46">
        <w:rPr>
          <w:lang w:eastAsia="zh-CN"/>
        </w:rPr>
        <w:t xml:space="preserve">указанном </w:t>
      </w:r>
      <w:r>
        <w:rPr>
          <w:lang w:eastAsia="zh-CN"/>
        </w:rPr>
        <w:br/>
      </w:r>
      <w:r w:rsidRPr="00807F46">
        <w:rPr>
          <w:lang w:eastAsia="zh-CN"/>
        </w:rPr>
        <w:t xml:space="preserve">в </w:t>
      </w:r>
      <w:r w:rsidR="004C265F">
        <w:rPr>
          <w:lang w:eastAsia="zh-CN"/>
        </w:rPr>
        <w:t>абзаце втором</w:t>
      </w:r>
      <w:r w:rsidRPr="00807F46">
        <w:rPr>
          <w:lang w:eastAsia="zh-CN"/>
        </w:rPr>
        <w:t xml:space="preserve"> настоящего пункта, но не более 300 рублей в месяц</w:t>
      </w:r>
      <w:bookmarkStart w:id="5" w:name="__DdeLink__807_2639823221"/>
      <w:bookmarkEnd w:id="5"/>
      <w:r w:rsidRPr="00807F46">
        <w:rPr>
          <w:lang w:eastAsia="zh-CN"/>
        </w:rPr>
        <w:t xml:space="preserve">; 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lang w:eastAsia="zh-CN"/>
        </w:rPr>
        <w:t>100 процентов стоимости проезда в транспорте</w:t>
      </w:r>
      <w:r>
        <w:rPr>
          <w:lang w:eastAsia="zh-CN"/>
        </w:rPr>
        <w:t xml:space="preserve">, </w:t>
      </w:r>
      <w:r w:rsidRPr="00807F46">
        <w:rPr>
          <w:lang w:eastAsia="zh-CN"/>
        </w:rPr>
        <w:t xml:space="preserve">указанном </w:t>
      </w:r>
      <w:r>
        <w:rPr>
          <w:lang w:eastAsia="zh-CN"/>
        </w:rPr>
        <w:br/>
      </w:r>
      <w:r w:rsidRPr="00807F46">
        <w:rPr>
          <w:lang w:eastAsia="zh-CN"/>
        </w:rPr>
        <w:t xml:space="preserve">в </w:t>
      </w:r>
      <w:r w:rsidR="004C265F">
        <w:rPr>
          <w:lang w:eastAsia="zh-CN"/>
        </w:rPr>
        <w:t>абзаце третьем</w:t>
      </w:r>
      <w:r w:rsidRPr="00807F46">
        <w:rPr>
          <w:lang w:eastAsia="zh-CN"/>
        </w:rPr>
        <w:t xml:space="preserve"> настоящего пункта, но не более 700 рублей в месяц.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lang w:eastAsia="zh-CN"/>
        </w:rPr>
        <w:t>Денежная выплата предоставляется путем перечисления денежных средств на банковский счет карты "Приморец" в следующем порядке: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lang w:eastAsia="zh-CN"/>
        </w:rPr>
        <w:t xml:space="preserve">первые два месяца начиная с месяца, в котором назначена денежная выплата, в размере 700 рублей ежемесячно (для граждан, указанных </w:t>
      </w:r>
      <w:r>
        <w:rPr>
          <w:lang w:eastAsia="zh-CN"/>
        </w:rPr>
        <w:br/>
      </w:r>
      <w:r w:rsidRPr="00807F46">
        <w:rPr>
          <w:lang w:eastAsia="zh-CN"/>
        </w:rPr>
        <w:t xml:space="preserve">в </w:t>
      </w:r>
      <w:r w:rsidR="004C265F">
        <w:rPr>
          <w:lang w:eastAsia="zh-CN"/>
        </w:rPr>
        <w:t>абзаце третьем</w:t>
      </w:r>
      <w:r w:rsidRPr="00807F46">
        <w:rPr>
          <w:lang w:eastAsia="zh-CN"/>
        </w:rPr>
        <w:t xml:space="preserve"> настояще</w:t>
      </w:r>
      <w:r w:rsidR="004C265F">
        <w:rPr>
          <w:lang w:eastAsia="zh-CN"/>
        </w:rPr>
        <w:t>го пункта</w:t>
      </w:r>
      <w:r w:rsidRPr="00807F46">
        <w:rPr>
          <w:lang w:eastAsia="zh-CN"/>
        </w:rPr>
        <w:t xml:space="preserve">) и 300 рублей ежемесячно (для граждан, указанных в </w:t>
      </w:r>
      <w:r w:rsidR="004C265F">
        <w:rPr>
          <w:lang w:eastAsia="zh-CN"/>
        </w:rPr>
        <w:t>абзаце втором</w:t>
      </w:r>
      <w:r w:rsidRPr="00807F46">
        <w:rPr>
          <w:lang w:eastAsia="zh-CN"/>
        </w:rPr>
        <w:t xml:space="preserve"> настояще</w:t>
      </w:r>
      <w:r w:rsidR="004C265F">
        <w:rPr>
          <w:lang w:eastAsia="zh-CN"/>
        </w:rPr>
        <w:t>го</w:t>
      </w:r>
      <w:r w:rsidRPr="00807F46">
        <w:rPr>
          <w:lang w:eastAsia="zh-CN"/>
        </w:rPr>
        <w:t xml:space="preserve"> </w:t>
      </w:r>
      <w:r w:rsidR="004C265F">
        <w:rPr>
          <w:lang w:eastAsia="zh-CN"/>
        </w:rPr>
        <w:t>пункта</w:t>
      </w:r>
      <w:r w:rsidRPr="00807F46">
        <w:rPr>
          <w:lang w:eastAsia="zh-CN"/>
        </w:rPr>
        <w:t>);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lang w:eastAsia="zh-CN"/>
        </w:rPr>
        <w:lastRenderedPageBreak/>
        <w:t>начиная с третьего месяца от месяца, в котором назначена денежная выплата, путем ежемесячного пополнения на сумму фактически понесенных расходов, произведенных в месяце, на два месяца предшествующем месяцу пополнения,</w:t>
      </w:r>
      <w:r w:rsidRPr="00807F46">
        <w:rPr>
          <w:szCs w:val="28"/>
          <w:lang w:eastAsia="zh-CN"/>
        </w:rPr>
        <w:t xml:space="preserve"> но не более 700 рублей ежемесячно (для граждан, указанных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в </w:t>
      </w:r>
      <w:r w:rsidR="004C265F">
        <w:rPr>
          <w:szCs w:val="28"/>
          <w:lang w:eastAsia="zh-CN"/>
        </w:rPr>
        <w:t>абзаце третьем настоящего пункта</w:t>
      </w:r>
      <w:r w:rsidRPr="00807F46">
        <w:rPr>
          <w:szCs w:val="28"/>
          <w:lang w:eastAsia="zh-CN"/>
        </w:rPr>
        <w:t xml:space="preserve">) и 300 рублей ежемесячно (для граждан, указанных в </w:t>
      </w:r>
      <w:r w:rsidR="004C265F">
        <w:rPr>
          <w:szCs w:val="28"/>
          <w:lang w:eastAsia="zh-CN"/>
        </w:rPr>
        <w:t>абзаце втором настоящего пункта</w:t>
      </w:r>
      <w:r w:rsidRPr="00807F46">
        <w:rPr>
          <w:szCs w:val="28"/>
          <w:lang w:eastAsia="zh-CN"/>
        </w:rPr>
        <w:t>)</w:t>
      </w:r>
      <w:r w:rsidRPr="00807F46">
        <w:rPr>
          <w:lang w:eastAsia="zh-CN"/>
        </w:rPr>
        <w:t>.</w:t>
      </w:r>
    </w:p>
    <w:p w:rsidR="00AA7DC4" w:rsidRPr="00807F46" w:rsidRDefault="00AA7DC4" w:rsidP="00AA7DC4">
      <w:pPr>
        <w:widowControl w:val="0"/>
        <w:suppressAutoHyphens/>
        <w:ind w:firstLine="709"/>
        <w:contextualSpacing/>
        <w:jc w:val="both"/>
        <w:rPr>
          <w:lang w:eastAsia="zh-CN"/>
        </w:rPr>
      </w:pPr>
      <w:r w:rsidRPr="00807F46">
        <w:rPr>
          <w:lang w:eastAsia="zh-CN"/>
        </w:rPr>
        <w:t>При наличии у гражданина более одной карты "Приморец</w:t>
      </w:r>
      <w:bookmarkStart w:id="6" w:name="__DdeLink__277_1703573359"/>
      <w:r w:rsidRPr="00807F46">
        <w:rPr>
          <w:lang w:eastAsia="zh-CN"/>
        </w:rPr>
        <w:t>"</w:t>
      </w:r>
      <w:bookmarkEnd w:id="6"/>
      <w:r w:rsidRPr="00807F46">
        <w:rPr>
          <w:lang w:eastAsia="zh-CN"/>
        </w:rPr>
        <w:t xml:space="preserve"> денежная выплата предоставляется путем перечисления денежных средств </w:t>
      </w:r>
      <w:r>
        <w:rPr>
          <w:lang w:eastAsia="zh-CN"/>
        </w:rPr>
        <w:br/>
      </w:r>
      <w:r w:rsidRPr="00807F46">
        <w:rPr>
          <w:lang w:eastAsia="zh-CN"/>
        </w:rPr>
        <w:t>на банковский счет одной из них по выбору гражданина.</w:t>
      </w:r>
      <w:r w:rsidRPr="00807F46">
        <w:rPr>
          <w:szCs w:val="28"/>
          <w:lang w:eastAsia="zh-CN"/>
        </w:rPr>
        <w:t>".</w:t>
      </w:r>
    </w:p>
    <w:p w:rsidR="00AA7DC4" w:rsidRPr="00807F46" w:rsidRDefault="00AA7DC4" w:rsidP="00AA7DC4">
      <w:pPr>
        <w:widowControl w:val="0"/>
        <w:suppressAutoHyphens/>
        <w:ind w:firstLine="709"/>
        <w:jc w:val="both"/>
        <w:rPr>
          <w:szCs w:val="28"/>
          <w:lang w:eastAsia="zh-CN"/>
        </w:rPr>
      </w:pPr>
    </w:p>
    <w:p w:rsidR="00AA7DC4" w:rsidRPr="00807F46" w:rsidRDefault="00AA7DC4" w:rsidP="00AA7DC4">
      <w:pPr>
        <w:suppressAutoHyphens/>
        <w:ind w:firstLine="709"/>
        <w:jc w:val="both"/>
        <w:rPr>
          <w:highlight w:val="white"/>
          <w:lang w:eastAsia="zh-CN"/>
        </w:rPr>
      </w:pPr>
      <w:r w:rsidRPr="00807F46">
        <w:rPr>
          <w:szCs w:val="28"/>
          <w:highlight w:val="white"/>
          <w:lang w:eastAsia="zh-CN"/>
        </w:rPr>
        <w:t>СТАТЬЯ 3</w:t>
      </w:r>
      <w:r>
        <w:rPr>
          <w:szCs w:val="28"/>
          <w:highlight w:val="white"/>
          <w:lang w:eastAsia="zh-CN"/>
        </w:rPr>
        <w:t>.</w:t>
      </w:r>
      <w:r w:rsidRPr="00807F46">
        <w:rPr>
          <w:szCs w:val="28"/>
          <w:highlight w:val="white"/>
          <w:lang w:eastAsia="zh-CN"/>
        </w:rPr>
        <w:t xml:space="preserve"> </w:t>
      </w:r>
    </w:p>
    <w:p w:rsidR="00AA7DC4" w:rsidRPr="00807F46" w:rsidRDefault="00AA7DC4" w:rsidP="00AA7DC4">
      <w:pPr>
        <w:suppressAutoHyphens/>
        <w:ind w:firstLine="709"/>
        <w:jc w:val="both"/>
        <w:rPr>
          <w:lang w:eastAsia="zh-CN"/>
        </w:rPr>
      </w:pPr>
      <w:r w:rsidRPr="00807F46">
        <w:rPr>
          <w:szCs w:val="28"/>
          <w:highlight w:val="white"/>
          <w:lang w:eastAsia="zh-CN"/>
        </w:rPr>
        <w:t>1.Настоящий Закон вступает в силу с 1 июня 2021 года.</w:t>
      </w:r>
    </w:p>
    <w:p w:rsidR="00AA7DC4" w:rsidRPr="00807F46" w:rsidRDefault="00AA7DC4" w:rsidP="00AA7DC4">
      <w:pPr>
        <w:suppressAutoHyphens/>
        <w:ind w:firstLine="709"/>
        <w:jc w:val="both"/>
        <w:rPr>
          <w:highlight w:val="yellow"/>
          <w:lang w:eastAsia="zh-CN"/>
        </w:rPr>
      </w:pPr>
      <w:r w:rsidRPr="00807F46">
        <w:rPr>
          <w:szCs w:val="28"/>
          <w:lang w:eastAsia="zh-CN"/>
        </w:rPr>
        <w:t xml:space="preserve">2.В целях реализации настоящего Закона гражданам, имеющим право на предоставление денежной выплаты в соответствии с абзацем третьим пункта 2 статьи 1, абзацем пятым статьи 2 настоящего Закона: </w:t>
      </w:r>
    </w:p>
    <w:p w:rsidR="00AA7DC4" w:rsidRPr="00807F46" w:rsidRDefault="00AA7DC4" w:rsidP="00AA7DC4">
      <w:pPr>
        <w:suppressAutoHyphens/>
        <w:ind w:firstLine="709"/>
        <w:jc w:val="both"/>
        <w:rPr>
          <w:lang w:eastAsia="zh-CN"/>
        </w:rPr>
      </w:pPr>
      <w:r w:rsidRPr="00807F46">
        <w:rPr>
          <w:szCs w:val="28"/>
          <w:lang w:eastAsia="zh-CN"/>
        </w:rPr>
        <w:t>получающим по состоянию на 1 июня 2021 года денежную выплату при использовании карты "Приморец" два и более месяца, предоставление денежной выплаты на июнь 2021 года осуществляется путем перечисления денежных средств в размере 400 рублей, а также денежной выплаты, осуществляемой путем ежемесячного пополнения на сумму фактически понесенных расходов, произведенных в месяце, на два месяца предшествующем месяцу пополнения, но не более 300 рублей, на июль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2021 года - путем перечисления денежных средств в размере 400 рублей,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 xml:space="preserve">а также денежной выплаты, осуществляемой путем ежемесячного пополнения на сумму фактически понесенных расходов, произведенных </w:t>
      </w:r>
      <w:r>
        <w:rPr>
          <w:szCs w:val="28"/>
          <w:lang w:eastAsia="zh-CN"/>
        </w:rPr>
        <w:br/>
      </w:r>
      <w:r w:rsidRPr="00807F46">
        <w:rPr>
          <w:szCs w:val="28"/>
          <w:lang w:eastAsia="zh-CN"/>
        </w:rPr>
        <w:t>в месяце, на два месяца предшествующем месяцу пополнения</w:t>
      </w:r>
      <w:r w:rsidRPr="00807F46">
        <w:rPr>
          <w:lang w:eastAsia="zh-CN"/>
        </w:rPr>
        <w:t xml:space="preserve">, </w:t>
      </w:r>
      <w:r w:rsidRPr="00807F46">
        <w:rPr>
          <w:szCs w:val="28"/>
          <w:lang w:eastAsia="zh-CN"/>
        </w:rPr>
        <w:t>но не более 300 рублей;</w:t>
      </w:r>
    </w:p>
    <w:p w:rsidR="00AA7DC4" w:rsidRPr="00807F46" w:rsidRDefault="00AA7DC4" w:rsidP="00AA7DC4">
      <w:pPr>
        <w:suppressAutoHyphens/>
        <w:ind w:firstLine="709"/>
        <w:jc w:val="both"/>
        <w:rPr>
          <w:lang w:eastAsia="zh-CN"/>
        </w:rPr>
      </w:pPr>
      <w:r w:rsidRPr="00807F46">
        <w:rPr>
          <w:szCs w:val="28"/>
          <w:lang w:eastAsia="zh-CN"/>
        </w:rPr>
        <w:t>получающим по состоянию на 1 июня 2021 года денежную выплату при использовании карты "Приморец" один месяц, предоставление денежной выплаты на июнь 2021 года осуществляется путем перечисления денежных средств в размере 700 рублей,</w:t>
      </w:r>
      <w:r w:rsidRPr="00807F46">
        <w:rPr>
          <w:lang w:eastAsia="zh-CN"/>
        </w:rPr>
        <w:t xml:space="preserve"> на июль 2021 года - путем</w:t>
      </w:r>
      <w:r w:rsidRPr="00807F46">
        <w:rPr>
          <w:szCs w:val="28"/>
          <w:lang w:eastAsia="zh-CN"/>
        </w:rPr>
        <w:t xml:space="preserve"> перечисления денежных средств в размере 400 рублей, а также денежной выплаты, осуществляемой путем ежемесячного пополнения на сумму фактически понесенных расходов, произведенных в месяце, на два месяца предшествующем месяцу пополнения, но не более 300 рублей. </w:t>
      </w:r>
    </w:p>
    <w:p w:rsidR="00AA7DC4" w:rsidRDefault="00AA7DC4" w:rsidP="00AA7DC4">
      <w:pPr>
        <w:jc w:val="both"/>
        <w:rPr>
          <w:szCs w:val="28"/>
        </w:rPr>
      </w:pPr>
    </w:p>
    <w:p w:rsidR="00AA7DC4" w:rsidRDefault="00AA7DC4" w:rsidP="00AA7DC4">
      <w:pPr>
        <w:jc w:val="both"/>
        <w:rPr>
          <w:szCs w:val="28"/>
        </w:rPr>
      </w:pPr>
    </w:p>
    <w:p w:rsidR="00AA7DC4" w:rsidRDefault="00AA7DC4" w:rsidP="00AA7DC4">
      <w:pPr>
        <w:jc w:val="both"/>
        <w:rPr>
          <w:szCs w:val="28"/>
        </w:rPr>
      </w:pPr>
    </w:p>
    <w:p w:rsidR="00AA7DC4" w:rsidRDefault="002A0642" w:rsidP="002A0642">
      <w:pPr>
        <w:tabs>
          <w:tab w:val="right" w:pos="9354"/>
        </w:tabs>
        <w:rPr>
          <w:szCs w:val="28"/>
        </w:rPr>
      </w:pPr>
      <w:r>
        <w:rPr>
          <w:szCs w:val="28"/>
        </w:rPr>
        <w:t>Исполняющая обязанности</w:t>
      </w:r>
      <w:r>
        <w:rPr>
          <w:szCs w:val="28"/>
        </w:rPr>
        <w:br/>
      </w:r>
      <w:r w:rsidRPr="00C20629">
        <w:rPr>
          <w:szCs w:val="28"/>
        </w:rPr>
        <w:t>Губернатор</w:t>
      </w:r>
      <w:r>
        <w:rPr>
          <w:szCs w:val="28"/>
        </w:rPr>
        <w:t>а</w:t>
      </w:r>
      <w:r w:rsidRPr="00C20629">
        <w:rPr>
          <w:szCs w:val="28"/>
        </w:rPr>
        <w:t xml:space="preserve"> края</w:t>
      </w:r>
      <w:r>
        <w:rPr>
          <w:szCs w:val="28"/>
        </w:rPr>
        <w:tab/>
        <w:t>В.Г. Щербина</w:t>
      </w:r>
    </w:p>
    <w:p w:rsidR="00AA7DC4" w:rsidRDefault="00AA7DC4" w:rsidP="00AA7DC4">
      <w:pPr>
        <w:rPr>
          <w:szCs w:val="28"/>
        </w:rPr>
      </w:pPr>
    </w:p>
    <w:p w:rsidR="00E72B38" w:rsidRDefault="00E72B38" w:rsidP="00E72B38">
      <w:pPr>
        <w:jc w:val="both"/>
        <w:rPr>
          <w:szCs w:val="28"/>
        </w:rPr>
      </w:pPr>
      <w:r>
        <w:rPr>
          <w:szCs w:val="28"/>
        </w:rPr>
        <w:t>г. Вла</w:t>
      </w:r>
      <w:bookmarkStart w:id="7" w:name="_GoBack"/>
      <w:bookmarkEnd w:id="7"/>
      <w:r>
        <w:rPr>
          <w:szCs w:val="28"/>
        </w:rPr>
        <w:t>дивосток</w:t>
      </w:r>
    </w:p>
    <w:p w:rsidR="00E72B38" w:rsidRDefault="00E72B38" w:rsidP="00E72B38">
      <w:pPr>
        <w:jc w:val="both"/>
        <w:rPr>
          <w:szCs w:val="28"/>
        </w:rPr>
      </w:pPr>
      <w:r>
        <w:rPr>
          <w:szCs w:val="28"/>
        </w:rPr>
        <w:t>27 мая 2021 года</w:t>
      </w:r>
    </w:p>
    <w:p w:rsidR="002A0642" w:rsidRDefault="00E72B38" w:rsidP="00E72B38">
      <w:r>
        <w:rPr>
          <w:szCs w:val="28"/>
        </w:rPr>
        <w:t>№ 1046-КЗ</w:t>
      </w:r>
    </w:p>
    <w:sectPr w:rsidR="002A0642" w:rsidSect="00AA7DC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DC4" w:rsidRDefault="00AA7DC4">
      <w:r>
        <w:separator/>
      </w:r>
    </w:p>
  </w:endnote>
  <w:endnote w:type="continuationSeparator" w:id="0">
    <w:p w:rsidR="00AA7DC4" w:rsidRDefault="00AA7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DC4" w:rsidRDefault="00AA7DC4">
      <w:r>
        <w:separator/>
      </w:r>
    </w:p>
  </w:footnote>
  <w:footnote w:type="continuationSeparator" w:id="0">
    <w:p w:rsidR="00AA7DC4" w:rsidRDefault="00AA7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A7DC4" w:rsidP="00AA7D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72B38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7DC4"/>
    <w:rsid w:val="0003291F"/>
    <w:rsid w:val="00070CED"/>
    <w:rsid w:val="002A0642"/>
    <w:rsid w:val="00347DEE"/>
    <w:rsid w:val="00357555"/>
    <w:rsid w:val="00380EE1"/>
    <w:rsid w:val="003A180C"/>
    <w:rsid w:val="003B26E7"/>
    <w:rsid w:val="0047435B"/>
    <w:rsid w:val="004C265F"/>
    <w:rsid w:val="00536A70"/>
    <w:rsid w:val="005A2827"/>
    <w:rsid w:val="006E2ABA"/>
    <w:rsid w:val="007E5C92"/>
    <w:rsid w:val="00832425"/>
    <w:rsid w:val="00AA7DC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72B38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AE4469E-1614-43BD-9DA3-80F94B84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A7DC4"/>
    <w:rPr>
      <w:sz w:val="28"/>
    </w:rPr>
  </w:style>
  <w:style w:type="paragraph" w:styleId="a6">
    <w:name w:val="Balloon Text"/>
    <w:basedOn w:val="a"/>
    <w:link w:val="a7"/>
    <w:semiHidden/>
    <w:unhideWhenUsed/>
    <w:rsid w:val="00AA7D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A7D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1514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2021-05-26T23:26:00Z</cp:lastPrinted>
  <dcterms:created xsi:type="dcterms:W3CDTF">2021-05-27T06:21:00Z</dcterms:created>
  <dcterms:modified xsi:type="dcterms:W3CDTF">2021-05-27T06:21:00Z</dcterms:modified>
</cp:coreProperties>
</file>