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244B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244B2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5244B2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="005244B2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5244B2"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244B2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r w:rsidR="005244B2">
                              <w:rPr>
                                <w:sz w:val="20"/>
                              </w:rPr>
                              <w:t>по бюджетно-налоговой политике и финансовым ресурсам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44B2" w:rsidRPr="00BE44B0" w:rsidRDefault="005244B2" w:rsidP="005244B2">
      <w:pPr>
        <w:pStyle w:val="a7"/>
        <w:jc w:val="center"/>
        <w:rPr>
          <w:rFonts w:eastAsia="Calibri"/>
          <w:b/>
          <w:sz w:val="28"/>
          <w:szCs w:val="28"/>
          <w:lang w:eastAsia="en-US"/>
        </w:rPr>
      </w:pPr>
      <w:r w:rsidRPr="00BE44B0">
        <w:rPr>
          <w:rFonts w:eastAsia="Calibri"/>
          <w:b/>
          <w:sz w:val="28"/>
          <w:szCs w:val="28"/>
          <w:lang w:eastAsia="en-US"/>
        </w:rPr>
        <w:t xml:space="preserve">О ВНЕСЕНИИ ИЗМЕНЕНИЙ В </w:t>
      </w:r>
      <w:proofErr w:type="gramStart"/>
      <w:r w:rsidRPr="00BE44B0">
        <w:rPr>
          <w:rFonts w:eastAsia="Calibri"/>
          <w:b/>
          <w:sz w:val="28"/>
          <w:szCs w:val="28"/>
          <w:lang w:eastAsia="en-US"/>
        </w:rPr>
        <w:t>ОТДЕЛЬНЫЕ</w:t>
      </w:r>
      <w:proofErr w:type="gramEnd"/>
    </w:p>
    <w:p w:rsidR="005244B2" w:rsidRPr="00BE44B0" w:rsidRDefault="005244B2" w:rsidP="005244B2">
      <w:pPr>
        <w:pStyle w:val="a7"/>
        <w:jc w:val="center"/>
        <w:rPr>
          <w:rFonts w:eastAsia="Calibri"/>
          <w:b/>
          <w:sz w:val="28"/>
          <w:szCs w:val="28"/>
          <w:lang w:eastAsia="en-US"/>
        </w:rPr>
      </w:pPr>
      <w:r w:rsidRPr="00BE44B0">
        <w:rPr>
          <w:rFonts w:eastAsia="Calibri"/>
          <w:b/>
          <w:sz w:val="28"/>
          <w:szCs w:val="28"/>
          <w:lang w:eastAsia="en-US"/>
        </w:rPr>
        <w:t>ЗАКОНОДАТЕЛЬНЫЕ АКТЫ ПРИМОРСКОГО КРАЯ</w:t>
      </w:r>
    </w:p>
    <w:p w:rsidR="005244B2" w:rsidRPr="005A49D7" w:rsidRDefault="005244B2" w:rsidP="005244B2">
      <w:pPr>
        <w:jc w:val="center"/>
      </w:pPr>
    </w:p>
    <w:p w:rsidR="005244B2" w:rsidRPr="005A49D7" w:rsidRDefault="005244B2" w:rsidP="005244B2">
      <w:pPr>
        <w:ind w:firstLine="709"/>
        <w:jc w:val="both"/>
        <w:rPr>
          <w:szCs w:val="28"/>
        </w:rPr>
      </w:pPr>
      <w:proofErr w:type="gramStart"/>
      <w:r w:rsidRPr="005A49D7">
        <w:rPr>
          <w:szCs w:val="28"/>
        </w:rPr>
        <w:t>Принят</w:t>
      </w:r>
      <w:proofErr w:type="gramEnd"/>
      <w:r w:rsidRPr="005A49D7">
        <w:rPr>
          <w:szCs w:val="28"/>
        </w:rPr>
        <w:t xml:space="preserve"> Законодательным Собранием Приморского края </w:t>
      </w:r>
    </w:p>
    <w:p w:rsidR="005244B2" w:rsidRPr="005A49D7" w:rsidRDefault="005244B2" w:rsidP="005244B2">
      <w:pPr>
        <w:tabs>
          <w:tab w:val="left" w:pos="3855"/>
        </w:tabs>
        <w:ind w:firstLine="709"/>
        <w:rPr>
          <w:szCs w:val="28"/>
        </w:rPr>
      </w:pPr>
      <w:r>
        <w:rPr>
          <w:szCs w:val="28"/>
        </w:rPr>
        <w:tab/>
      </w:r>
    </w:p>
    <w:p w:rsidR="005244B2" w:rsidRPr="005A49D7" w:rsidRDefault="005244B2" w:rsidP="005244B2">
      <w:pPr>
        <w:ind w:firstLine="709"/>
        <w:jc w:val="both"/>
        <w:rPr>
          <w:szCs w:val="28"/>
        </w:rPr>
      </w:pPr>
      <w:r w:rsidRPr="005A49D7">
        <w:rPr>
          <w:szCs w:val="28"/>
        </w:rPr>
        <w:t>СТАТЬЯ 1.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A49D7">
        <w:rPr>
          <w:rFonts w:eastAsia="Calibri"/>
          <w:szCs w:val="28"/>
          <w:lang w:eastAsia="en-US"/>
        </w:rPr>
        <w:t xml:space="preserve">Внести в Закон Приморского края от 28 ноября 2002 года </w:t>
      </w:r>
      <w:r w:rsidRPr="005A49D7">
        <w:rPr>
          <w:rFonts w:eastAsia="Calibri"/>
          <w:szCs w:val="28"/>
          <w:lang w:eastAsia="en-US"/>
        </w:rPr>
        <w:br/>
        <w:t>№ 24-КЗ "</w:t>
      </w:r>
      <w:r w:rsidRPr="005A49D7">
        <w:rPr>
          <w:szCs w:val="28"/>
        </w:rPr>
        <w:t xml:space="preserve">О транспортном </w:t>
      </w:r>
      <w:r w:rsidRPr="005A49D7">
        <w:rPr>
          <w:rFonts w:eastAsia="Calibri"/>
          <w:szCs w:val="28"/>
          <w:lang w:eastAsia="en-US"/>
        </w:rPr>
        <w:t xml:space="preserve">налоге" </w:t>
      </w:r>
      <w:r w:rsidRPr="005A49D7">
        <w:rPr>
          <w:szCs w:val="28"/>
        </w:rPr>
        <w:t>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</w:t>
      </w:r>
      <w:proofErr w:type="gramEnd"/>
      <w:r w:rsidRPr="005A49D7">
        <w:rPr>
          <w:szCs w:val="28"/>
        </w:rPr>
        <w:t xml:space="preserve"> </w:t>
      </w:r>
      <w:proofErr w:type="gramStart"/>
      <w:r w:rsidRPr="005A49D7">
        <w:rPr>
          <w:szCs w:val="28"/>
        </w:rPr>
        <w:t>2007, № 23, стр. 6; 2009,</w:t>
      </w:r>
      <w:r w:rsidRPr="005A49D7">
        <w:rPr>
          <w:szCs w:val="28"/>
        </w:rPr>
        <w:br/>
        <w:t xml:space="preserve">№ 101, стр. 18, </w:t>
      </w:r>
      <w:r>
        <w:rPr>
          <w:szCs w:val="28"/>
        </w:rPr>
        <w:t>№ 110, стр. 42; 2010, № 1</w:t>
      </w:r>
      <w:r w:rsidR="0090346D">
        <w:rPr>
          <w:szCs w:val="28"/>
        </w:rPr>
        <w:t>3</w:t>
      </w:r>
      <w:bookmarkStart w:id="0" w:name="_GoBack"/>
      <w:bookmarkEnd w:id="0"/>
      <w:r w:rsidRPr="005A49D7">
        <w:rPr>
          <w:szCs w:val="28"/>
        </w:rPr>
        <w:t xml:space="preserve">8, стр. 3, № 157, стр. 3, № 167, </w:t>
      </w:r>
      <w:r w:rsidRPr="005A49D7">
        <w:rPr>
          <w:szCs w:val="28"/>
        </w:rPr>
        <w:br/>
        <w:t>стр. 63; 2012, № 27, стр. 63; 2013, № 39, стр. 2, № 52, стр. 36, № 57, стр. 60; 2014, № 70, стр. 75, № 97, стр. 65; 2016, № 151, стр. 5, № 156, стр. 67, № 10, стр. 9;</w:t>
      </w:r>
      <w:proofErr w:type="gramEnd"/>
      <w:r w:rsidRPr="005A49D7">
        <w:rPr>
          <w:szCs w:val="28"/>
        </w:rPr>
        <w:t xml:space="preserve"> </w:t>
      </w:r>
      <w:proofErr w:type="gramStart"/>
      <w:r w:rsidRPr="005A49D7">
        <w:rPr>
          <w:szCs w:val="28"/>
        </w:rPr>
        <w:t>2017, № 39, стр. 61;</w:t>
      </w:r>
      <w:proofErr w:type="gramEnd"/>
      <w:r w:rsidRPr="005A49D7">
        <w:rPr>
          <w:szCs w:val="28"/>
        </w:rPr>
        <w:t xml:space="preserve"> </w:t>
      </w:r>
      <w:proofErr w:type="gramStart"/>
      <w:r w:rsidRPr="005A49D7">
        <w:rPr>
          <w:szCs w:val="28"/>
        </w:rPr>
        <w:t>2018, № 49, стр. 7, № 64, стр. 9, № 70, стр. 20,</w:t>
      </w:r>
      <w:r w:rsidRPr="005A49D7">
        <w:rPr>
          <w:szCs w:val="28"/>
        </w:rPr>
        <w:br/>
        <w:t xml:space="preserve">№ 72, стр. 8; 2019, № 94, стр. 17, № 107, стр. 67; 2020, № 129, стр. 12, № 133, стр. 59) следующие </w:t>
      </w:r>
      <w:r w:rsidRPr="005A49D7">
        <w:rPr>
          <w:rFonts w:eastAsia="Calibri"/>
          <w:szCs w:val="28"/>
          <w:lang w:eastAsia="en-US"/>
        </w:rPr>
        <w:t>изменения:</w:t>
      </w:r>
      <w:proofErr w:type="gramEnd"/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1)в пункте 2 статьи 2: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rFonts w:eastAsia="Calibri"/>
          <w:szCs w:val="28"/>
          <w:lang w:eastAsia="en-US"/>
        </w:rPr>
        <w:t>а</w:t>
      </w:r>
      <w:proofErr w:type="gramStart"/>
      <w:r w:rsidRPr="005A49D7">
        <w:rPr>
          <w:rFonts w:eastAsia="Calibri"/>
          <w:szCs w:val="28"/>
          <w:lang w:eastAsia="en-US"/>
        </w:rPr>
        <w:t>)п</w:t>
      </w:r>
      <w:proofErr w:type="gramEnd"/>
      <w:r w:rsidRPr="005A49D7">
        <w:rPr>
          <w:rFonts w:eastAsia="Calibri"/>
          <w:szCs w:val="28"/>
          <w:lang w:eastAsia="en-US"/>
        </w:rPr>
        <w:t xml:space="preserve">одпункт 6 </w:t>
      </w:r>
      <w:r w:rsidRPr="005A49D7">
        <w:rPr>
          <w:szCs w:val="28"/>
        </w:rPr>
        <w:t>изложить в следующей редакции: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 xml:space="preserve">"6)транспортные средства, принадлежащие на </w:t>
      </w:r>
      <w:hyperlink r:id="rId7" w:history="1">
        <w:r w:rsidRPr="005A49D7">
          <w:rPr>
            <w:rFonts w:eastAsia="Calibri"/>
            <w:szCs w:val="28"/>
            <w:lang w:eastAsia="en-US"/>
          </w:rPr>
          <w:t>праве</w:t>
        </w:r>
      </w:hyperlink>
      <w:r w:rsidRPr="005A49D7">
        <w:rPr>
          <w:rFonts w:eastAsia="Calibri"/>
          <w:szCs w:val="28"/>
          <w:lang w:eastAsia="en-US"/>
        </w:rPr>
        <w:t xml:space="preserve"> оперативного управления федеральным органам исполнительной власти и федеральным государственным органам, в которых </w:t>
      </w:r>
      <w:hyperlink r:id="rId8" w:history="1">
        <w:r w:rsidRPr="005A49D7">
          <w:rPr>
            <w:rFonts w:eastAsia="Calibri"/>
            <w:szCs w:val="28"/>
            <w:lang w:eastAsia="en-US"/>
          </w:rPr>
          <w:t>законодательством</w:t>
        </w:r>
      </w:hyperlink>
      <w:r w:rsidRPr="005A49D7">
        <w:rPr>
          <w:rFonts w:eastAsia="Calibri"/>
          <w:szCs w:val="28"/>
          <w:lang w:eastAsia="en-US"/>
        </w:rPr>
        <w:t xml:space="preserve"> Российской Федерации предусмотрена военная и (или) приравненная к ней служба</w:t>
      </w:r>
      <w:proofErr w:type="gramStart"/>
      <w:r w:rsidRPr="005A49D7">
        <w:rPr>
          <w:rFonts w:eastAsia="Calibri"/>
          <w:szCs w:val="28"/>
          <w:lang w:eastAsia="en-US"/>
        </w:rPr>
        <w:t>;"</w:t>
      </w:r>
      <w:proofErr w:type="gramEnd"/>
      <w:r w:rsidRPr="005A49D7">
        <w:rPr>
          <w:rFonts w:eastAsia="Calibri"/>
          <w:szCs w:val="28"/>
          <w:lang w:eastAsia="en-US"/>
        </w:rPr>
        <w:t>;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б</w:t>
      </w:r>
      <w:proofErr w:type="gramStart"/>
      <w:r w:rsidRPr="005A49D7">
        <w:rPr>
          <w:rFonts w:eastAsia="Calibri"/>
          <w:szCs w:val="28"/>
          <w:lang w:eastAsia="en-US"/>
        </w:rPr>
        <w:t>)д</w:t>
      </w:r>
      <w:proofErr w:type="gramEnd"/>
      <w:r w:rsidRPr="005A49D7">
        <w:rPr>
          <w:rFonts w:eastAsia="Calibri"/>
          <w:szCs w:val="28"/>
          <w:lang w:eastAsia="en-US"/>
        </w:rPr>
        <w:t>ополнить подпунктами 11 и 12 следующего содержания: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 xml:space="preserve">"11)суда, зарегистрированные в Российском открытом реестре судов лицами, получившими статус участника специального административного района в соответствии с Федеральным </w:t>
      </w:r>
      <w:hyperlink r:id="rId9" w:history="1">
        <w:r w:rsidRPr="005A49D7">
          <w:rPr>
            <w:szCs w:val="28"/>
          </w:rPr>
          <w:t>законом</w:t>
        </w:r>
      </w:hyperlink>
      <w:r w:rsidRPr="005A49D7">
        <w:rPr>
          <w:szCs w:val="28"/>
        </w:rPr>
        <w:t xml:space="preserve"> от 3 августа 2018 года </w:t>
      </w:r>
      <w:r w:rsidRPr="005A49D7">
        <w:rPr>
          <w:szCs w:val="28"/>
        </w:rPr>
        <w:br/>
        <w:t>№ 291-ФЗ "О специальных административных районах на территориях Калининградской области и Приморского края";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 xml:space="preserve">12)воздушные суда, зарегистрированные в Государственном реестре гражданских воздушных судов лицами, получившими статус участника специального административного района в соответствии с Федеральным </w:t>
      </w:r>
      <w:hyperlink r:id="rId10" w:history="1">
        <w:r w:rsidRPr="005A49D7">
          <w:rPr>
            <w:szCs w:val="28"/>
          </w:rPr>
          <w:t>законом</w:t>
        </w:r>
      </w:hyperlink>
      <w:r w:rsidRPr="005A49D7">
        <w:rPr>
          <w:szCs w:val="28"/>
        </w:rPr>
        <w:t xml:space="preserve"> "О специальных административных районах на территориях Калининградской области и Приморского края"</w:t>
      </w:r>
      <w:proofErr w:type="gramStart"/>
      <w:r w:rsidRPr="005A49D7">
        <w:rPr>
          <w:szCs w:val="28"/>
        </w:rPr>
        <w:t>."</w:t>
      </w:r>
      <w:proofErr w:type="gramEnd"/>
      <w:r w:rsidRPr="005A49D7">
        <w:rPr>
          <w:szCs w:val="28"/>
        </w:rPr>
        <w:t>;</w:t>
      </w:r>
    </w:p>
    <w:p w:rsidR="005244B2" w:rsidRPr="000C105A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0C105A">
        <w:rPr>
          <w:rFonts w:eastAsia="Calibri"/>
          <w:szCs w:val="28"/>
          <w:lang w:eastAsia="en-US"/>
        </w:rPr>
        <w:t xml:space="preserve">2)пункт 6 статьи 6 изложить в следующей редакции: 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0C105A">
        <w:rPr>
          <w:rFonts w:eastAsia="Calibri"/>
          <w:szCs w:val="28"/>
          <w:lang w:eastAsia="en-US"/>
        </w:rPr>
        <w:t>"6)один из родителей (приемных родителей, усыновителей, опекунов, попечителей) в многодетной семье, имеющей в соответствующем налоговом (отчетном) периоде среднедушевой доход ниже двукратной величины прожиточного минимума, рассчитанной с учетом основных социально-демографических групп населения в порядке, определенном Правительством Приморского края,</w:t>
      </w:r>
      <w:r>
        <w:rPr>
          <w:rFonts w:eastAsia="Calibri"/>
          <w:szCs w:val="28"/>
          <w:lang w:eastAsia="en-US"/>
        </w:rPr>
        <w:t xml:space="preserve"> в отношении одного легкового автомобиля с мощностью </w:t>
      </w:r>
      <w:r>
        <w:rPr>
          <w:rFonts w:eastAsia="Calibri"/>
          <w:szCs w:val="28"/>
          <w:lang w:eastAsia="en-US"/>
        </w:rPr>
        <w:lastRenderedPageBreak/>
        <w:t>двигателя не свыше 150 лошадиных сил или одного грузового автомобиля с мощностью двигателя не свыше</w:t>
      </w:r>
      <w:proofErr w:type="gramEnd"/>
      <w:r>
        <w:rPr>
          <w:rFonts w:eastAsia="Calibri"/>
          <w:szCs w:val="28"/>
          <w:lang w:eastAsia="en-US"/>
        </w:rPr>
        <w:t xml:space="preserve"> 150 лошадиных сил, или одного автобуса с мощностью двигателя не свыше 200 лошадиных сил</w:t>
      </w:r>
      <w:proofErr w:type="gramStart"/>
      <w:r>
        <w:rPr>
          <w:rFonts w:eastAsia="Calibri"/>
          <w:szCs w:val="28"/>
          <w:lang w:eastAsia="en-US"/>
        </w:rPr>
        <w:t xml:space="preserve">."; </w:t>
      </w:r>
      <w:proofErr w:type="gramEnd"/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 xml:space="preserve">3)в </w:t>
      </w:r>
      <w:r>
        <w:rPr>
          <w:rFonts w:eastAsia="Calibri"/>
          <w:szCs w:val="28"/>
          <w:lang w:eastAsia="en-US"/>
        </w:rPr>
        <w:t>статье</w:t>
      </w:r>
      <w:r w:rsidRPr="005A49D7">
        <w:rPr>
          <w:rFonts w:eastAsia="Calibri"/>
          <w:szCs w:val="28"/>
          <w:lang w:eastAsia="en-US"/>
        </w:rPr>
        <w:t xml:space="preserve"> 8: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A49D7">
        <w:rPr>
          <w:rFonts w:eastAsia="Calibri"/>
          <w:szCs w:val="28"/>
          <w:lang w:eastAsia="en-US"/>
        </w:rPr>
        <w:t>а</w:t>
      </w:r>
      <w:proofErr w:type="gramStart"/>
      <w:r w:rsidRPr="005A49D7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>в</w:t>
      </w:r>
      <w:proofErr w:type="gramEnd"/>
      <w:r>
        <w:rPr>
          <w:rFonts w:eastAsia="Calibri"/>
          <w:szCs w:val="28"/>
          <w:lang w:eastAsia="en-US"/>
        </w:rPr>
        <w:t xml:space="preserve"> пункте 2: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rFonts w:eastAsia="Calibri"/>
          <w:szCs w:val="28"/>
          <w:lang w:eastAsia="en-US"/>
        </w:rPr>
        <w:t xml:space="preserve">абзац седьмой </w:t>
      </w:r>
      <w:r w:rsidRPr="005A49D7">
        <w:rPr>
          <w:szCs w:val="28"/>
        </w:rPr>
        <w:t>изложить в следующей редакции: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"В случае</w:t>
      </w:r>
      <w:proofErr w:type="gramStart"/>
      <w:r w:rsidRPr="005A49D7">
        <w:rPr>
          <w:szCs w:val="28"/>
        </w:rPr>
        <w:t>,</w:t>
      </w:r>
      <w:proofErr w:type="gramEnd"/>
      <w:r w:rsidRPr="005A49D7">
        <w:rPr>
          <w:szCs w:val="28"/>
        </w:rPr>
        <w:t xml:space="preserve"> если налогоплательщик</w:t>
      </w:r>
      <w:r>
        <w:rPr>
          <w:szCs w:val="28"/>
        </w:rPr>
        <w:t xml:space="preserve"> </w:t>
      </w:r>
      <w:r w:rsidRPr="005A49D7">
        <w:rPr>
          <w:szCs w:val="28"/>
        </w:rPr>
        <w:t>-</w:t>
      </w:r>
      <w:r>
        <w:rPr>
          <w:szCs w:val="28"/>
        </w:rPr>
        <w:t xml:space="preserve"> </w:t>
      </w:r>
      <w:r w:rsidRPr="005A49D7">
        <w:rPr>
          <w:szCs w:val="28"/>
        </w:rPr>
        <w:t xml:space="preserve">физическое лицо,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</w:t>
      </w:r>
      <w:r>
        <w:rPr>
          <w:szCs w:val="28"/>
        </w:rPr>
        <w:t>-</w:t>
      </w:r>
      <w:r w:rsidRPr="005A49D7">
        <w:rPr>
          <w:szCs w:val="28"/>
        </w:rPr>
        <w:t xml:space="preserve"> физического лица возникло право на налоговую льготу</w:t>
      </w:r>
      <w:proofErr w:type="gramStart"/>
      <w:r w:rsidRPr="005A49D7">
        <w:rPr>
          <w:szCs w:val="28"/>
        </w:rPr>
        <w:t xml:space="preserve">."; </w:t>
      </w:r>
      <w:proofErr w:type="gramEnd"/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дополнить новым абзацем восьмым следующего содержания: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49D7">
        <w:rPr>
          <w:szCs w:val="28"/>
        </w:rPr>
        <w:t>"При этом налоговая льгота предоставляется на одно транспортное средство с максимальной исчисленной суммой налога, в отношении которого льгота может применяться</w:t>
      </w:r>
      <w:proofErr w:type="gramStart"/>
      <w:r w:rsidRPr="005A49D7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5244B2" w:rsidRPr="0023714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7147">
        <w:rPr>
          <w:szCs w:val="28"/>
        </w:rPr>
        <w:t>б</w:t>
      </w:r>
      <w:proofErr w:type="gramStart"/>
      <w:r w:rsidRPr="00237147">
        <w:rPr>
          <w:szCs w:val="28"/>
        </w:rPr>
        <w:t>)п</w:t>
      </w:r>
      <w:proofErr w:type="gramEnd"/>
      <w:r w:rsidRPr="00237147">
        <w:rPr>
          <w:szCs w:val="28"/>
        </w:rPr>
        <w:t>ункт 2</w:t>
      </w:r>
      <w:r w:rsidRPr="00237147">
        <w:rPr>
          <w:szCs w:val="28"/>
          <w:vertAlign w:val="superscript"/>
        </w:rPr>
        <w:t>1</w:t>
      </w:r>
      <w:r w:rsidRPr="00237147">
        <w:rPr>
          <w:szCs w:val="28"/>
        </w:rPr>
        <w:t xml:space="preserve"> изложить в следующей редакции: 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37147">
        <w:rPr>
          <w:szCs w:val="28"/>
        </w:rPr>
        <w:t>"</w:t>
      </w:r>
      <w:proofErr w:type="spellStart"/>
      <w:r w:rsidRPr="00237147">
        <w:rPr>
          <w:szCs w:val="28"/>
        </w:rPr>
        <w:t>2</w:t>
      </w:r>
      <w:r w:rsidRPr="00237147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237147">
        <w:rPr>
          <w:szCs w:val="28"/>
        </w:rPr>
        <w:t>В</w:t>
      </w:r>
      <w:proofErr w:type="spellEnd"/>
      <w:r w:rsidRPr="00237147">
        <w:rPr>
          <w:szCs w:val="28"/>
        </w:rPr>
        <w:t xml:space="preserve"> целях реализации прав налогоплательщиков</w:t>
      </w:r>
      <w:r>
        <w:rPr>
          <w:szCs w:val="28"/>
        </w:rPr>
        <w:t xml:space="preserve"> </w:t>
      </w:r>
      <w:r w:rsidRPr="00237147">
        <w:rPr>
          <w:szCs w:val="28"/>
        </w:rPr>
        <w:t>-</w:t>
      </w:r>
      <w:r>
        <w:rPr>
          <w:szCs w:val="28"/>
        </w:rPr>
        <w:t xml:space="preserve"> </w:t>
      </w:r>
      <w:r w:rsidRPr="00237147">
        <w:rPr>
          <w:szCs w:val="28"/>
        </w:rPr>
        <w:t>физических лиц на налоговую льготу, предусмотренную пунктом 6 статьи 6 настоящего Закона, краевое государственное казенное учреждение, подведомственное органу исполнительной власти Приморского края, осуществляющему в пределах своих полномочий государственное управление в сфере социальной защиты населения (далее - краевое учреждение), представляет в налоговый орган сведения о лицах, указанных в пункте 6 статьи 6 настоящего Зако</w:t>
      </w:r>
      <w:r>
        <w:rPr>
          <w:szCs w:val="28"/>
        </w:rPr>
        <w:t>на.</w:t>
      </w:r>
      <w:proofErr w:type="gramEnd"/>
      <w:r>
        <w:rPr>
          <w:szCs w:val="28"/>
        </w:rPr>
        <w:t xml:space="preserve"> Порядок пред</w:t>
      </w:r>
      <w:r w:rsidRPr="00237147">
        <w:rPr>
          <w:szCs w:val="28"/>
        </w:rPr>
        <w:t xml:space="preserve">ставления указанных сведений определяется соглашением, заключаемым краевым учреждением с налоговым органом с учетом требований Федерального закона от 27 июля 2006 года № 152-ФЗ </w:t>
      </w:r>
      <w:r w:rsidRPr="00237147">
        <w:rPr>
          <w:szCs w:val="28"/>
        </w:rPr>
        <w:br/>
        <w:t>"О персональных данных".</w:t>
      </w: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244B2" w:rsidRPr="001D48F2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8F2">
        <w:rPr>
          <w:szCs w:val="28"/>
        </w:rPr>
        <w:t xml:space="preserve">СТАТЬЯ 2. </w:t>
      </w:r>
    </w:p>
    <w:p w:rsidR="005244B2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C105A">
        <w:rPr>
          <w:szCs w:val="28"/>
        </w:rPr>
        <w:t xml:space="preserve">Внести в статью 6 Закона Приморского края от 23 ноября 2018 года </w:t>
      </w:r>
      <w:r w:rsidRPr="000C105A">
        <w:rPr>
          <w:szCs w:val="28"/>
        </w:rPr>
        <w:br/>
        <w:t xml:space="preserve">№ 392-КЗ "О социальной поддержке многодетных семей, проживающих на территории Приморского края" (Ведомости Законодательного Собрания Приморского края, 2018, № 72, стр. 48; 2019, № 87, стр. 34, № 97, стр. 37, </w:t>
      </w:r>
      <w:r>
        <w:rPr>
          <w:szCs w:val="28"/>
        </w:rPr>
        <w:br/>
      </w:r>
      <w:r w:rsidRPr="000C105A">
        <w:rPr>
          <w:szCs w:val="28"/>
        </w:rPr>
        <w:t>№ 107, стр. 86, № 116, стр. 107; 2020, № 124, стр. 54, № 154, стр. 22, № 163, стр. 20;</w:t>
      </w:r>
      <w:proofErr w:type="gramEnd"/>
      <w:r w:rsidRPr="000C105A">
        <w:rPr>
          <w:szCs w:val="28"/>
        </w:rPr>
        <w:t xml:space="preserve"> 2021, № 168, с</w:t>
      </w:r>
      <w:r>
        <w:rPr>
          <w:szCs w:val="28"/>
        </w:rPr>
        <w:t>тр</w:t>
      </w:r>
      <w:r w:rsidRPr="000C105A">
        <w:rPr>
          <w:szCs w:val="28"/>
        </w:rPr>
        <w:t>. 3) изменени</w:t>
      </w:r>
      <w:r>
        <w:rPr>
          <w:szCs w:val="28"/>
        </w:rPr>
        <w:t>я</w:t>
      </w:r>
      <w:r w:rsidRPr="000C105A">
        <w:rPr>
          <w:szCs w:val="28"/>
        </w:rPr>
        <w:t>, изложив ее в следующей</w:t>
      </w:r>
      <w:r w:rsidRPr="001D48F2">
        <w:rPr>
          <w:szCs w:val="28"/>
        </w:rPr>
        <w:t xml:space="preserve"> редакции: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1559"/>
        <w:gridCol w:w="7194"/>
      </w:tblGrid>
      <w:tr w:rsidR="005244B2" w:rsidTr="005244B2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244B2" w:rsidRDefault="005244B2" w:rsidP="005244B2">
            <w:pPr>
              <w:autoSpaceDE w:val="0"/>
              <w:autoSpaceDN w:val="0"/>
              <w:adjustRightInd w:val="0"/>
              <w:ind w:left="-108" w:right="-108"/>
              <w:jc w:val="both"/>
              <w:rPr>
                <w:szCs w:val="28"/>
              </w:rPr>
            </w:pPr>
            <w:r w:rsidRPr="001D48F2">
              <w:rPr>
                <w:szCs w:val="28"/>
              </w:rPr>
              <w:t xml:space="preserve">"СТАТЬЯ </w:t>
            </w:r>
            <w:r>
              <w:rPr>
                <w:szCs w:val="28"/>
              </w:rPr>
              <w:t>6</w:t>
            </w:r>
            <w:r w:rsidRPr="001D48F2">
              <w:rPr>
                <w:szCs w:val="28"/>
              </w:rPr>
              <w:t>.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5244B2" w:rsidRDefault="005244B2" w:rsidP="005244B2">
            <w:pPr>
              <w:autoSpaceDE w:val="0"/>
              <w:autoSpaceDN w:val="0"/>
              <w:adjustRightInd w:val="0"/>
              <w:ind w:left="-108"/>
              <w:rPr>
                <w:szCs w:val="28"/>
              </w:rPr>
            </w:pPr>
            <w:r w:rsidRPr="001D48F2">
              <w:rPr>
                <w:szCs w:val="28"/>
              </w:rPr>
              <w:t>МЕРЫ СОЦИАЛЬНОЙ ПОДДЕРЖКИ МНОГОДЕТНЫХ СЕМЕЙ В СФЕРЕ НАЛОГООБЛОЖЕНИЯ</w:t>
            </w:r>
          </w:p>
        </w:tc>
      </w:tr>
    </w:tbl>
    <w:p w:rsidR="005244B2" w:rsidRPr="001D48F2" w:rsidRDefault="005244B2" w:rsidP="005244B2">
      <w:pPr>
        <w:autoSpaceDE w:val="0"/>
        <w:autoSpaceDN w:val="0"/>
        <w:adjustRightInd w:val="0"/>
        <w:ind w:firstLine="624"/>
        <w:jc w:val="both"/>
        <w:rPr>
          <w:szCs w:val="28"/>
        </w:rPr>
      </w:pPr>
    </w:p>
    <w:p w:rsidR="005244B2" w:rsidRPr="005A49D7" w:rsidRDefault="005244B2" w:rsidP="005244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48F2">
        <w:rPr>
          <w:szCs w:val="28"/>
        </w:rPr>
        <w:t xml:space="preserve">Многодетным семьям, имеющим в соответствующем налоговом (отчетном) периоде среднедушевой доход ниже двукратной величины прожиточного минимума, рассчитанной с учетом основных социально-демографических групп населения в порядке, определенном Правительством Приморского края, предоставляются налоговые льготы по транспортному </w:t>
      </w:r>
      <w:r w:rsidRPr="001D48F2">
        <w:rPr>
          <w:szCs w:val="28"/>
        </w:rPr>
        <w:lastRenderedPageBreak/>
        <w:t>налогу в соответствии с Законом Приморского края от 28 ноября 2002 года</w:t>
      </w:r>
      <w:r w:rsidRPr="001D48F2">
        <w:rPr>
          <w:szCs w:val="28"/>
        </w:rPr>
        <w:br/>
        <w:t>№ 24-КЗ "О транспортном налоге"</w:t>
      </w:r>
      <w:proofErr w:type="gramStart"/>
      <w:r w:rsidRPr="001D48F2">
        <w:rPr>
          <w:szCs w:val="28"/>
        </w:rPr>
        <w:t>."</w:t>
      </w:r>
      <w:proofErr w:type="gramEnd"/>
      <w:r>
        <w:rPr>
          <w:szCs w:val="28"/>
        </w:rPr>
        <w:t>.</w:t>
      </w:r>
    </w:p>
    <w:p w:rsidR="005244B2" w:rsidRDefault="005244B2" w:rsidP="005244B2">
      <w:pPr>
        <w:widowControl w:val="0"/>
        <w:shd w:val="clear" w:color="auto" w:fill="FFFFFF"/>
        <w:ind w:firstLine="709"/>
        <w:rPr>
          <w:szCs w:val="28"/>
        </w:rPr>
      </w:pPr>
    </w:p>
    <w:p w:rsidR="005244B2" w:rsidRPr="005A49D7" w:rsidRDefault="005244B2" w:rsidP="005244B2">
      <w:pPr>
        <w:widowControl w:val="0"/>
        <w:shd w:val="clear" w:color="auto" w:fill="FFFFFF"/>
        <w:ind w:firstLine="709"/>
        <w:rPr>
          <w:szCs w:val="28"/>
        </w:rPr>
      </w:pPr>
      <w:r w:rsidRPr="005A49D7">
        <w:rPr>
          <w:szCs w:val="28"/>
        </w:rPr>
        <w:t>СТАТЬЯ 3.</w:t>
      </w:r>
    </w:p>
    <w:p w:rsidR="005244B2" w:rsidRPr="005A49D7" w:rsidRDefault="005244B2" w:rsidP="005244B2">
      <w:pPr>
        <w:widowControl w:val="0"/>
        <w:shd w:val="clear" w:color="auto" w:fill="FFFFFF"/>
        <w:ind w:firstLine="709"/>
        <w:jc w:val="both"/>
        <w:rPr>
          <w:szCs w:val="28"/>
        </w:rPr>
      </w:pPr>
      <w:proofErr w:type="spellStart"/>
      <w:r w:rsidRPr="005A49D7">
        <w:rPr>
          <w:szCs w:val="28"/>
        </w:rPr>
        <w:t>1.Настоящий</w:t>
      </w:r>
      <w:proofErr w:type="spellEnd"/>
      <w:r w:rsidRPr="005A49D7">
        <w:rPr>
          <w:szCs w:val="28"/>
        </w:rPr>
        <w:t xml:space="preserve"> Закон вступает в силу со дня его официального опубликования. </w:t>
      </w:r>
    </w:p>
    <w:p w:rsidR="005244B2" w:rsidRPr="000322C4" w:rsidRDefault="005244B2" w:rsidP="005244B2">
      <w:pPr>
        <w:widowControl w:val="0"/>
        <w:shd w:val="clear" w:color="auto" w:fill="FFFFFF"/>
        <w:ind w:firstLine="709"/>
        <w:jc w:val="both"/>
        <w:rPr>
          <w:szCs w:val="28"/>
        </w:rPr>
      </w:pPr>
      <w:proofErr w:type="spellStart"/>
      <w:r w:rsidRPr="005A49D7">
        <w:rPr>
          <w:szCs w:val="28"/>
        </w:rPr>
        <w:t>2.</w:t>
      </w:r>
      <w:r w:rsidRPr="00C84DE7">
        <w:rPr>
          <w:szCs w:val="28"/>
        </w:rPr>
        <w:t>Абзацы</w:t>
      </w:r>
      <w:proofErr w:type="spellEnd"/>
      <w:r w:rsidRPr="00C84DE7">
        <w:rPr>
          <w:szCs w:val="28"/>
        </w:rPr>
        <w:t xml:space="preserve"> </w:t>
      </w:r>
      <w:r w:rsidR="0063669E">
        <w:rPr>
          <w:szCs w:val="28"/>
        </w:rPr>
        <w:t>четвертый и пятый</w:t>
      </w:r>
      <w:r w:rsidRPr="00C84DE7">
        <w:rPr>
          <w:szCs w:val="28"/>
        </w:rPr>
        <w:t xml:space="preserve"> подпункта </w:t>
      </w:r>
      <w:r w:rsidRPr="00C84DE7">
        <w:rPr>
          <w:rFonts w:eastAsia="Calibri"/>
          <w:szCs w:val="28"/>
          <w:lang w:eastAsia="en-US"/>
        </w:rPr>
        <w:t xml:space="preserve">"а" </w:t>
      </w:r>
      <w:r w:rsidRPr="00C84DE7">
        <w:rPr>
          <w:szCs w:val="28"/>
        </w:rPr>
        <w:t>пункта 3</w:t>
      </w:r>
      <w:r w:rsidRPr="00E913F7">
        <w:rPr>
          <w:szCs w:val="28"/>
        </w:rPr>
        <w:t xml:space="preserve"> статьи 1 н</w:t>
      </w:r>
      <w:r w:rsidRPr="005A49D7">
        <w:rPr>
          <w:szCs w:val="28"/>
        </w:rPr>
        <w:t>астоящего Закона распространяют свое действие на правоотношения, возникшие с 1 января 2020 года.</w:t>
      </w:r>
      <w:r w:rsidRPr="000322C4">
        <w:rPr>
          <w:szCs w:val="28"/>
        </w:rPr>
        <w:t xml:space="preserve"> </w:t>
      </w:r>
    </w:p>
    <w:p w:rsidR="005244B2" w:rsidRPr="00F13BBD" w:rsidRDefault="005244B2" w:rsidP="005244B2">
      <w:pPr>
        <w:widowControl w:val="0"/>
        <w:shd w:val="clear" w:color="auto" w:fill="FFFFFF"/>
        <w:jc w:val="both"/>
        <w:rPr>
          <w:szCs w:val="28"/>
        </w:rPr>
      </w:pPr>
    </w:p>
    <w:p w:rsidR="005244B2" w:rsidRPr="00F13BBD" w:rsidRDefault="005244B2" w:rsidP="005244B2">
      <w:pPr>
        <w:widowControl w:val="0"/>
        <w:shd w:val="clear" w:color="auto" w:fill="FFFFFF"/>
        <w:jc w:val="both"/>
        <w:rPr>
          <w:szCs w:val="28"/>
        </w:rPr>
      </w:pPr>
    </w:p>
    <w:p w:rsidR="005244B2" w:rsidRPr="00F13BBD" w:rsidRDefault="005244B2" w:rsidP="005244B2">
      <w:pPr>
        <w:widowControl w:val="0"/>
        <w:shd w:val="clear" w:color="auto" w:fill="FFFFFF"/>
        <w:jc w:val="both"/>
        <w:rPr>
          <w:szCs w:val="28"/>
        </w:rPr>
      </w:pPr>
    </w:p>
    <w:p w:rsidR="005244B2" w:rsidRDefault="005244B2" w:rsidP="005244B2">
      <w:pPr>
        <w:autoSpaceDE w:val="0"/>
        <w:autoSpaceDN w:val="0"/>
        <w:adjustRightInd w:val="0"/>
        <w:rPr>
          <w:szCs w:val="28"/>
        </w:rPr>
      </w:pPr>
      <w:r w:rsidRPr="00A5489C">
        <w:rPr>
          <w:szCs w:val="28"/>
        </w:rPr>
        <w:t xml:space="preserve">Губернатор края                                                     </w:t>
      </w:r>
      <w:r>
        <w:rPr>
          <w:szCs w:val="28"/>
        </w:rPr>
        <w:t xml:space="preserve">                        </w:t>
      </w:r>
      <w:r w:rsidRPr="00A5489C">
        <w:rPr>
          <w:szCs w:val="28"/>
        </w:rPr>
        <w:t xml:space="preserve"> О.Н. Кожемяко</w:t>
      </w:r>
    </w:p>
    <w:p w:rsidR="00BE0544" w:rsidRDefault="00BE0544"/>
    <w:sectPr w:rsidR="00BE0544" w:rsidSect="005244B2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4B2" w:rsidRDefault="005244B2">
      <w:r>
        <w:separator/>
      </w:r>
    </w:p>
  </w:endnote>
  <w:endnote w:type="continuationSeparator" w:id="0">
    <w:p w:rsidR="005244B2" w:rsidRDefault="0052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4B2" w:rsidRDefault="005244B2">
      <w:r>
        <w:separator/>
      </w:r>
    </w:p>
  </w:footnote>
  <w:footnote w:type="continuationSeparator" w:id="0">
    <w:p w:rsidR="005244B2" w:rsidRDefault="005244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4B2" w:rsidRDefault="005244B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0346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4B2"/>
    <w:rsid w:val="0003291F"/>
    <w:rsid w:val="000D7212"/>
    <w:rsid w:val="0034770A"/>
    <w:rsid w:val="003B26E7"/>
    <w:rsid w:val="0047435B"/>
    <w:rsid w:val="005244B2"/>
    <w:rsid w:val="005676F8"/>
    <w:rsid w:val="005A2827"/>
    <w:rsid w:val="0063669E"/>
    <w:rsid w:val="0090346D"/>
    <w:rsid w:val="00AB70F9"/>
    <w:rsid w:val="00AC31EC"/>
    <w:rsid w:val="00BE0544"/>
    <w:rsid w:val="00D215C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244B2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5244B2"/>
    <w:rPr>
      <w:sz w:val="28"/>
    </w:rPr>
  </w:style>
  <w:style w:type="table" w:styleId="a8">
    <w:name w:val="Table Grid"/>
    <w:basedOn w:val="a1"/>
    <w:rsid w:val="00524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244B2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5244B2"/>
    <w:rPr>
      <w:sz w:val="28"/>
    </w:rPr>
  </w:style>
  <w:style w:type="table" w:styleId="a8">
    <w:name w:val="Table Grid"/>
    <w:basedOn w:val="a1"/>
    <w:rsid w:val="00524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6C6DFBBDFB0196796828E398FD94261DD953A07CC477961E053EF1C9EC4226288680668532703F7237A2FE53DBF48221AFADF653G6q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6C6DFBBDFB0196796828E398FD94261DD95AA17AC077961E053EF1C9EC4226288680608B3F2F3A6726FAF158CCEA863BB3AFF4G5q0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C141DA5A392AE30828C402582760457952072D4A5F6446098FCE67CFC38219A9FCCBE53B92325D3DC6DA4C84CW158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141DA5A392AE30828C402582760457952072D4A5F6446098FCE67CFC38219A9FCCBE53B92325D3DC6DA4C84CW15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766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2021-05-18T01:57:00Z</cp:lastPrinted>
  <dcterms:created xsi:type="dcterms:W3CDTF">2021-05-17T07:10:00Z</dcterms:created>
  <dcterms:modified xsi:type="dcterms:W3CDTF">2021-05-18T01:57:00Z</dcterms:modified>
</cp:coreProperties>
</file>