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112692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7BC3" w:rsidRDefault="0049015E" w:rsidP="00337BC3">
      <w:pPr>
        <w:jc w:val="center"/>
        <w:rPr>
          <w:b/>
        </w:rPr>
      </w:pPr>
      <w:r>
        <w:rPr>
          <w:b/>
        </w:rPr>
        <w:t>О ВНЕСЕНИИ ИЗМЕНЕНИЙ В ЗАКОН ПР</w:t>
      </w:r>
      <w:r w:rsidR="00337BC3">
        <w:rPr>
          <w:b/>
        </w:rPr>
        <w:t xml:space="preserve">ИМОРСКОГО КРАЯ </w:t>
      </w:r>
    </w:p>
    <w:p w:rsidR="00337BC3" w:rsidRDefault="00337BC3" w:rsidP="00337BC3">
      <w:pPr>
        <w:jc w:val="center"/>
        <w:rPr>
          <w:b/>
        </w:rPr>
      </w:pPr>
      <w:r>
        <w:rPr>
          <w:b/>
        </w:rPr>
        <w:t xml:space="preserve">"О ПРОДОВОЛЬСТВЕННОЙ БЕЗОПАСНОСТИ </w:t>
      </w:r>
    </w:p>
    <w:p w:rsidR="00337BC3" w:rsidRPr="006F73D7" w:rsidRDefault="00337BC3" w:rsidP="00337BC3">
      <w:pPr>
        <w:jc w:val="center"/>
        <w:rPr>
          <w:b/>
        </w:rPr>
      </w:pPr>
      <w:r>
        <w:rPr>
          <w:b/>
        </w:rPr>
        <w:t>ПРИМОРСКОГО КРАЯ"</w:t>
      </w:r>
    </w:p>
    <w:p w:rsidR="00337BC3" w:rsidRDefault="00337BC3" w:rsidP="00337BC3">
      <w:pPr>
        <w:ind w:firstLine="720"/>
        <w:jc w:val="center"/>
        <w:rPr>
          <w:szCs w:val="28"/>
        </w:rPr>
      </w:pPr>
    </w:p>
    <w:p w:rsidR="00337BC3" w:rsidRDefault="00337BC3" w:rsidP="00337BC3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21 апреля    2021 года</w:t>
      </w:r>
    </w:p>
    <w:p w:rsidR="00337BC3" w:rsidRDefault="00337BC3" w:rsidP="00337BC3">
      <w:pPr>
        <w:ind w:firstLine="720"/>
        <w:jc w:val="both"/>
        <w:rPr>
          <w:szCs w:val="28"/>
        </w:rPr>
      </w:pPr>
    </w:p>
    <w:p w:rsidR="00337BC3" w:rsidRDefault="00337BC3" w:rsidP="00337B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337BC3" w:rsidRDefault="00337BC3" w:rsidP="00337B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15 ноября 2001 года № 163-КЗ </w:t>
      </w:r>
      <w:r>
        <w:rPr>
          <w:szCs w:val="28"/>
        </w:rPr>
        <w:br/>
        <w:t xml:space="preserve">"О продовольственной безопасности Приморского края" (Ведомости Законодательного Собрания Приморского края, 2001, № 98, стр. 31; 2008, </w:t>
      </w:r>
      <w:r>
        <w:rPr>
          <w:szCs w:val="28"/>
        </w:rPr>
        <w:br/>
        <w:t xml:space="preserve">№ 77, стр. 21; 2009, № 118, стр. 41; 2012, № 35, стр. 26; 2013, № 55, стр. 58, </w:t>
      </w:r>
      <w:r>
        <w:rPr>
          <w:szCs w:val="28"/>
        </w:rPr>
        <w:br/>
        <w:t>№ 57, стр. 6; 2019, № 84, стр. 19, № 87, стр. 56, № 110, стр. 260; 2020, № 124, стр. 84, № 133, стр. 70; 2021, № 162, стр. 43) изменения, изложив его в следующей редакции:</w:t>
      </w:r>
    </w:p>
    <w:p w:rsidR="00337BC3" w:rsidRDefault="00337BC3" w:rsidP="00337B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37BC3" w:rsidRDefault="00337BC3" w:rsidP="00337BC3">
      <w:pPr>
        <w:jc w:val="center"/>
        <w:rPr>
          <w:b/>
          <w:spacing w:val="84"/>
          <w:sz w:val="32"/>
        </w:rPr>
      </w:pPr>
      <w:r>
        <w:rPr>
          <w:b/>
          <w:spacing w:val="84"/>
          <w:sz w:val="32"/>
        </w:rPr>
        <w:t>"ЗАКОН ПРИМОРСКОГО КРАЯ</w:t>
      </w:r>
    </w:p>
    <w:p w:rsidR="00337BC3" w:rsidRDefault="00337BC3" w:rsidP="00337BC3">
      <w:pPr>
        <w:jc w:val="center"/>
        <w:rPr>
          <w:b/>
        </w:rPr>
      </w:pPr>
    </w:p>
    <w:p w:rsidR="00337BC3" w:rsidRDefault="00337BC3" w:rsidP="00337BC3">
      <w:pPr>
        <w:jc w:val="center"/>
        <w:rPr>
          <w:b/>
        </w:rPr>
      </w:pPr>
      <w:r>
        <w:rPr>
          <w:b/>
        </w:rPr>
        <w:t xml:space="preserve">ОБ ОБЕСПЕЧЕНИИ ПРОДОВОЛЬСТВЕННОЙ </w:t>
      </w:r>
    </w:p>
    <w:p w:rsidR="00337BC3" w:rsidRDefault="00337BC3" w:rsidP="00337BC3">
      <w:pPr>
        <w:jc w:val="center"/>
        <w:rPr>
          <w:b/>
        </w:rPr>
      </w:pPr>
      <w:r>
        <w:rPr>
          <w:b/>
        </w:rPr>
        <w:t>БЕЗОПАСНОСТИ В ПРИМОРСКОМ КРАЕ</w:t>
      </w:r>
    </w:p>
    <w:p w:rsidR="00337BC3" w:rsidRDefault="00337BC3" w:rsidP="00337BC3">
      <w:pPr>
        <w:autoSpaceDE w:val="0"/>
        <w:autoSpaceDN w:val="0"/>
        <w:adjustRightInd w:val="0"/>
        <w:jc w:val="center"/>
        <w:rPr>
          <w:szCs w:val="28"/>
        </w:rPr>
      </w:pP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1. ОСНОВНЫЕ ПОНЯТИЯ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целей настоящего Закона, кроме понятий, определенных Доктриной продовольственной безопасности Российской Федерации, утвержденной Указом Президента Российской Федерации от 21 января     2020 года № 20 (далее - Доктрина продовольственной безопасности Российской Федерации), используются следующие понятия: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1)продовольственная безопасность в Приморском крае (далее - продовольственная безопасность) - состояние социально-экономического развития Приморского края, при котором гарантируется физическая и экономическая доступность для населения Приморского края пищевой продукции, соответствующей обязательным требованиям, в объемах не меньше рациональных норм потребления пищевой продукции, необходимой для активного и здорового образа жизни;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2)обеспечение продовольственной безопасности - разработка и осуществление экономических, научно-технических, организационных и иных мер, направленных на удовлетворение потребностей населения Приморского края в пищевой продукции, соответствующей обязательным требованиям, в объемах не меньше рациональных норм потребления пищевой продукции, необходимой для активного и здорового образа жизни;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3)социальный сорт хлеба - хлеб, выпускаемый из пшеничной муки в соответствии с ГОСТ Р 58233-2018, ГОСТ 31805-2018 с использованием опарного способа, из ржаной и смеси ржаной и пшеничной муки в соответствии с ГОСТ 31807-2018 с использованием ржаных заквасок.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2. ПРАВОВАЯ ОСНОВА ПРОДОВОЛЬСТВЕННОЙ БЕЗОПАСНОСТИ </w:t>
      </w: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Правовой основой продовольственной безопасности является Конституция Российской Федерации, федеральные законы, Доктрина продовольственной безопасности Российской Федерации, иные нормативные правовые акты Российской Федерации, настоящий Закон и иные нормативные правовые акты Приморского края.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3. ОБЕСПЕЧЕНИЕ ПРОДОВОЛЬСТВЕННОЙ БЕЗОПАСНОСТИ </w:t>
      </w: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Продовольственная безопасность обеспечивается органами государственной власти Приморского края посредством: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1)организации производства, закупок и поставок необходимого объема основной пищевой продукции;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2)содействия контролю за качеством и безопасностью производимой, закупаемой и поставляемой в Приморский край пищевой продукции в соответствии с требованиями технических регламентов и федеральных санитарных и ветеринарных правил и норм;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3)налаживания долговременных продовольственных связей с субъектами Российской Федерации, зарубежными странами по поставкам в Приморский край пищевой продукции и ресурсов для ее производства;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4)регулирования продовольственного рынка в Приморском крае, в том числе на основе продовольственных интервенций;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5)организации с учетом почвенно-климатических условий необходимого уровня производства продовольственного сырья и пищевой продукции в хозяйствах всех форм собственности на территории Приморского края;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6)развития фундаментальных и прикладных научных исследований в области сельского хозяйства.</w:t>
      </w: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4. ПОЛНОМОЧИЯ ЗАКОНОДАТЕЛЬНОГО СОБРАНИЯ ПРИМОРСКОГО КРАЯ В ОБЛАСТИ ОБЕСПЕЧЕНИЯ ПРОДОВОЛЬСТВЕННОЙ БЕЗОПАСНОСТИ В ПРИМОРСКОМ КРАЕ</w:t>
      </w: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Законодательное Собрание Приморского края осуществляет следующие полномочия: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1)разрабатывает и принимает законы в области обеспечения продовольственной безопасности, осуществляет контроль за их исполнением;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2)осуществляет контроль за расходованием средств краевого бюджета в целях обеспечения продовольственной безопасности;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3)иные полномочия в области обеспечения продовольственной безопасности, установленные федеральными законами и законами Приморского края.</w:t>
      </w: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5. ПОЛНОМОЧИЯ ПРАВИТЕЛЬСТВА ПРИМОРСКОГО КРАЯ В ОБЛАСТИ ОБЕСПЕЧЕНИЯ ПРОДОВОЛЬСТВЕННОЙ БЕЗОПАСНОСТИ В ПРИМОРСКОМ КРАЕ</w:t>
      </w: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Правительство Приморского края осуществляет следующие полномочия: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1)принимает нормативные правовые акты Приморского края в области обеспечения продовольственной безопасности;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2)обеспечивает на территории Приморского края реализацию единой государственной социально-экономической политики в области обеспечения продовольственной безопасности;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3)утверждает государственные программы Приморского края, предусматривающие мероприятия в области обеспечения продовольственной безопасности;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4)предусматривает ежегодно в проекте краевого бюджета на очередной финансовый год и плановый период объемы финансирования агропромышленного и рыбохозяйственного комплексов;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5)осуществляет взаимодействие с органами государственной власти и службами, обеспечивающими продовольственную безопасность и функционирующими на территории Приморского края;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6)организует сбор и анализ данных о снабжении населения Приморского края пищевой продукцией в объемах и ассортименте, которые соответствуют рекомендуемым рациональным нормам потребления, а также подготовку прогнозных оценок развития ситуации в области продовольственной безопасности;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7)создает условия для стабильности конъюнктуры цен, а также для экономической и физической доступности пищевой продукции в объемах и ассортименте, которые соответствуют рекомендуемым рациональным нормам потребления;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8)способствует развитию производства новых видов пищевой продукции с улучшенными диетическими и лечебно-профилактическими свойствами;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9)осуществляет меры по оказанию продовольственной помощи малообеспеченным многодетным семьям, детям-сиротам, другим жителям Приморского края;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10)осуществляет закупочные и товарные интервенции для стабилизации рынка сельскохозяйственной продукции, сырья и продовольствия;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11)осуществляет координацию торгово-закупочной деятельности, направленную на постепенное снижение продовольственной зависимости Приморского края от ввоза той продукции, которая в достаточном количестве может производиться в Приморском крае;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12)иные полномочия в области обеспечения продовольственной безопасности, установленные федеральными законами и законами Приморского края.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6. ПОЛНОМОЧИЯ ОРГАНОВ ИСПОЛНИТЕЛЬНОЙ ВЛАСТИ ПРИМОРСКОГО КРАЯ В ОБЛАСТИ ОБЕСПЕЧЕНИЯ ПРОДОВОЛЬСТВЕННОЙ БЕЗОПАСНОСТИ В ПРИМОРСКОМ КРАЕ</w:t>
      </w: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Органы исполнительной власти Приморского края осуществляют следующие полномочия: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1)участвуют в реализации единой государственной социально-экономической политики в области обеспечения продовольственной безопасности;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2)разрабатывают и реализуют государственные программы Приморского края, предусматривающие мероприятия в области обеспечения продовольственной безопасности;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3)осуществляют сбор и анализ данных о снабжении населения Приморского края пищевой продукцией в объемах и ассортименте, которые соответствуют рекомендуемым рациональным нормам потребления, а также осуществляют подготовку прогнозных оценок развития ситуации в области продовольственной безопасности;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4)осуществляют приоритетное внедрение быстро окупаемых технологических комплексов и систем, привлечение инвестиций, направляемых на поддержку высокоэффективного производства пищевой продукции в объемах и ассортименте, которые соответствуют рекомендуемым рациональным нормам потребления, повышение качества и безопасности пищевой продукции;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5)составляют ежегодный баланс необходимого и фактического уровней производства и потребления пищевой продукции в Приморском крае на основе расчета среднедушевой потребности населения в пищевой продукции в объемах и ассортименте, которые соответствуют рекомендуемым рациональным нормам потребления;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6)формируют необходимые запасы и резервы продовольствия на территории Приморского края;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7)обеспечивают ведение мониторинга состояния продовольственной безопасности на территории Приморского края;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8)предоставляют информацию, связанную с продовольственной безопасностью, в государственные информационные ресурсы;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9)осуществляют мероприятия по развитию торговой инфраструктуры в сфере реализации пищевой продукции (магазинов шаговой доступности, </w:t>
      </w:r>
      <w:r>
        <w:rPr>
          <w:rFonts w:ascii="Times New Roman" w:hAnsi="Times New Roman"/>
          <w:sz w:val="28"/>
          <w:szCs w:val="28"/>
        </w:rPr>
        <w:lastRenderedPageBreak/>
        <w:t>прежде всего несетевых, розничных рынков, ярмарок, нестационарных и мобильных торговых объектов);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10)осуществляют меры по обеспечению физической доступности продовольствия в населенных пунктах, удаленных от торговых объектов;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11)иные полномочия, в области обеспечения продовольственной безопасности, установленные федеральными законами и законами Приморского края.</w:t>
      </w: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7. РЕАЛИЗАЦИЯ ПРОИЗВОДСТВЕННОГО ПОТЕНЦИАЛА АГРОПРОМЫШЛЕННОГО КОМПЛЕКСА ПРИМОРСКОГО КРАЯ </w:t>
      </w: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 производственного потенциала агропромышленного комплекса в Приморском крае в соответствии с государственными программами Приморского края осуществляется: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1)государственная поддержка семеноводства и племенного животноводства, обеспечивающих продовольственную безопасность;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2)государственная поддержка внедрения прогрессивных интенсивных технологий в основные отрасли земледелия и животноводства, пищевой промышленности, в систему заготовок, хранения и реализации сырья и готовой продукции;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3)государственная поддержка высокоэффективного производства основных продуктов агропромышленного комплекса;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4)государственная поддержка производства социальных сортов хлеба;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5)государственное стимулирование повышения качества сельскохозяйственной и пищевой продукции;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6)государственная поддержка молокоперерабатывающих предприятий Приморского края, связанная с закупкой сырого молока у крестьянских (фермерских) хозяйств и личных подсобных хозяйств, расположенных на территории Приморского края;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7)имущественная поддержка расположенных на территории Приморского края учреждений уголовно-исполнительной системы, осуществляющих производство и реализацию сельскохозяйственной продукции.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autoSpaceDE w:val="0"/>
        <w:autoSpaceDN w:val="0"/>
        <w:adjustRightInd w:val="0"/>
        <w:ind w:left="2127" w:hanging="1418"/>
        <w:outlineLvl w:val="0"/>
        <w:rPr>
          <w:bCs/>
          <w:szCs w:val="28"/>
        </w:rPr>
      </w:pPr>
      <w:r>
        <w:rPr>
          <w:bCs/>
          <w:szCs w:val="28"/>
        </w:rPr>
        <w:t>СТАТЬЯ 8. БАЛАНС НЕОБХОДИМОГО И ФАКТИЧЕСКОГО УРОВНЕЙ ПРОИЗВОДСТВА И ПОТРЕБЛЕНИЯ ПИЩЕВОЙ ПРОДУКЦИИ В ПРИМОРСКОМ КРАЕ</w:t>
      </w:r>
    </w:p>
    <w:p w:rsidR="00337BC3" w:rsidRDefault="00337BC3" w:rsidP="00337BC3">
      <w:pPr>
        <w:autoSpaceDE w:val="0"/>
        <w:autoSpaceDN w:val="0"/>
        <w:adjustRightInd w:val="0"/>
        <w:ind w:left="2127" w:hanging="1418"/>
        <w:outlineLvl w:val="0"/>
        <w:rPr>
          <w:bCs/>
          <w:szCs w:val="28"/>
        </w:rPr>
      </w:pP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Баланс необходимого и фактического уровней производства и потребления пищевой продукции в Приморском крае является основой системы экономических расчетов по оценке уровня продовольственной безопасности, уровня жизни населения, фактического потребления пищевой продукции, а также базой для планирования производства пищевой продукции в объемах и ассортименте, которые соответствуют рекомендуемым рациональным нормам потребления.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Баланс необходимого и фактического уровней производства и потребления пищевой продукции в Приморском крае составляется ежегодно органом исполнительной власти Приморского края, осуществляющим в пределах своих полномочий государственное управление в агропромышленном комплексе и продовольственном обеспечении Приморского края, управление в области племенного животноводства, государственный надзор в области племенного животноводства, на основе расчета среднедушевой потребности населения в пищевой продукции в объемах и ассортименте, которые соответствуют рекомендуемым рациональным нормам потребления.</w:t>
      </w: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9. ФИНАНСИРОВАНИЕ МЕРОПРИЯТИЙ В ОБЛАСТИ ОБЕСПЕЧЕНИЯ ПРОДОВОЛЬСТВЕННОЙ БЕЗОПАСНОСТИ</w:t>
      </w:r>
    </w:p>
    <w:p w:rsidR="00337BC3" w:rsidRDefault="00337BC3" w:rsidP="00337BC3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Финансирование мероприятий в области обеспечения продовольственной безопасности осуществляется за счет средств краевого бюджета в соответствии с действующим законодательством.</w:t>
      </w:r>
    </w:p>
    <w:p w:rsidR="00337BC3" w:rsidRDefault="00337BC3" w:rsidP="00337BC3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10. ВСТУПЛЕНИЕ В СИЛУ НАСТОЯЩЕГО ЗАКОНА</w:t>
      </w: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7BC3" w:rsidRDefault="00337BC3" w:rsidP="00337BC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опубликования."</w:t>
      </w:r>
      <w:r>
        <w:rPr>
          <w:szCs w:val="28"/>
        </w:rPr>
        <w:t>.</w:t>
      </w:r>
    </w:p>
    <w:p w:rsidR="00337BC3" w:rsidRDefault="00337BC3" w:rsidP="00337B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37BC3" w:rsidRDefault="00337BC3" w:rsidP="00337B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337BC3" w:rsidRDefault="00337BC3" w:rsidP="00337B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337BC3" w:rsidRDefault="00337BC3" w:rsidP="00337BC3">
      <w:pPr>
        <w:shd w:val="clear" w:color="auto" w:fill="FFFFFF"/>
        <w:ind w:firstLine="720"/>
        <w:jc w:val="both"/>
        <w:rPr>
          <w:szCs w:val="28"/>
        </w:rPr>
      </w:pPr>
    </w:p>
    <w:p w:rsidR="00337BC3" w:rsidRDefault="00337BC3" w:rsidP="00337BC3">
      <w:pPr>
        <w:shd w:val="clear" w:color="auto" w:fill="FFFFFF"/>
        <w:ind w:firstLine="720"/>
        <w:jc w:val="both"/>
        <w:rPr>
          <w:szCs w:val="28"/>
        </w:rPr>
      </w:pPr>
    </w:p>
    <w:p w:rsidR="00337BC3" w:rsidRDefault="00337BC3" w:rsidP="00337BC3">
      <w:pPr>
        <w:shd w:val="clear" w:color="auto" w:fill="FFFFFF"/>
        <w:ind w:firstLine="720"/>
        <w:jc w:val="both"/>
        <w:rPr>
          <w:szCs w:val="28"/>
        </w:rPr>
      </w:pPr>
    </w:p>
    <w:p w:rsidR="00337BC3" w:rsidRDefault="00337BC3" w:rsidP="00337BC3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Исполняющий обязанности</w:t>
      </w:r>
    </w:p>
    <w:p w:rsidR="00337BC3" w:rsidRDefault="00337BC3" w:rsidP="00337BC3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Губернатора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А.А. Волошко</w:t>
      </w:r>
    </w:p>
    <w:p w:rsidR="00631CAA" w:rsidRDefault="00631CAA" w:rsidP="00337BC3">
      <w:pPr>
        <w:autoSpaceDE w:val="0"/>
        <w:autoSpaceDN w:val="0"/>
        <w:adjustRightInd w:val="0"/>
        <w:rPr>
          <w:color w:val="000000"/>
          <w:szCs w:val="28"/>
        </w:rPr>
      </w:pPr>
    </w:p>
    <w:p w:rsidR="00631CAA" w:rsidRDefault="00631CAA" w:rsidP="00631CA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31CAA" w:rsidRDefault="00631CAA" w:rsidP="00631CA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28 апреля 2021 года</w:t>
      </w:r>
    </w:p>
    <w:p w:rsidR="00631CAA" w:rsidRDefault="00631CAA" w:rsidP="00631CAA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rPr>
          <w:szCs w:val="28"/>
        </w:rPr>
        <w:t>№ 103</w:t>
      </w:r>
      <w:r>
        <w:rPr>
          <w:szCs w:val="28"/>
        </w:rPr>
        <w:t>6</w:t>
      </w:r>
      <w:r>
        <w:rPr>
          <w:szCs w:val="28"/>
        </w:rPr>
        <w:t>-КЗ</w:t>
      </w:r>
    </w:p>
    <w:bookmarkEnd w:id="0"/>
    <w:p w:rsidR="00631CAA" w:rsidRDefault="00631CAA" w:rsidP="00337BC3">
      <w:pPr>
        <w:autoSpaceDE w:val="0"/>
        <w:autoSpaceDN w:val="0"/>
        <w:adjustRightInd w:val="0"/>
        <w:rPr>
          <w:szCs w:val="28"/>
        </w:rPr>
      </w:pPr>
    </w:p>
    <w:p w:rsidR="00337BC3" w:rsidRDefault="00337BC3" w:rsidP="00337BC3">
      <w:pPr>
        <w:autoSpaceDE w:val="0"/>
        <w:autoSpaceDN w:val="0"/>
        <w:adjustRightInd w:val="0"/>
        <w:rPr>
          <w:szCs w:val="28"/>
        </w:rPr>
      </w:pPr>
    </w:p>
    <w:p w:rsidR="00337BC3" w:rsidRDefault="00337BC3" w:rsidP="00337B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BE0544" w:rsidP="00347DEE"/>
    <w:sectPr w:rsidR="00BE0544" w:rsidSect="00337BC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D8F" w:rsidRDefault="00AE0D8F">
      <w:r>
        <w:separator/>
      </w:r>
    </w:p>
  </w:endnote>
  <w:endnote w:type="continuationSeparator" w:id="0">
    <w:p w:rsidR="00AE0D8F" w:rsidRDefault="00AE0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D8F" w:rsidRDefault="00AE0D8F">
      <w:r>
        <w:separator/>
      </w:r>
    </w:p>
  </w:footnote>
  <w:footnote w:type="continuationSeparator" w:id="0">
    <w:p w:rsidR="00AE0D8F" w:rsidRDefault="00AE0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37BC3" w:rsidP="00337BC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31CAA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7BC3"/>
    <w:rsid w:val="0003291F"/>
    <w:rsid w:val="00070CED"/>
    <w:rsid w:val="00337BC3"/>
    <w:rsid w:val="00347DEE"/>
    <w:rsid w:val="00357555"/>
    <w:rsid w:val="00380EE1"/>
    <w:rsid w:val="003A180C"/>
    <w:rsid w:val="003B26E7"/>
    <w:rsid w:val="00413497"/>
    <w:rsid w:val="0047435B"/>
    <w:rsid w:val="0049015E"/>
    <w:rsid w:val="005A2827"/>
    <w:rsid w:val="00631CAA"/>
    <w:rsid w:val="006E2ABA"/>
    <w:rsid w:val="006F77C0"/>
    <w:rsid w:val="00832425"/>
    <w:rsid w:val="00AB70F9"/>
    <w:rsid w:val="00AC31EC"/>
    <w:rsid w:val="00AE0D8F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75A9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4AC90F"/>
  <w15:docId w15:val="{6A7E8CC7-28E9-4522-AD78-D065F7E2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 Spacing"/>
    <w:uiPriority w:val="1"/>
    <w:qFormat/>
    <w:rsid w:val="00337BC3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337BC3"/>
    <w:rPr>
      <w:sz w:val="28"/>
    </w:rPr>
  </w:style>
  <w:style w:type="paragraph" w:styleId="a7">
    <w:name w:val="Balloon Text"/>
    <w:basedOn w:val="a"/>
    <w:link w:val="a8"/>
    <w:semiHidden/>
    <w:unhideWhenUsed/>
    <w:rsid w:val="00337BC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337B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8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6</Pages>
  <Words>1759</Words>
  <Characters>10031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2021-04-23T05:07:00Z</cp:lastPrinted>
  <dcterms:created xsi:type="dcterms:W3CDTF">2021-04-28T04:56:00Z</dcterms:created>
  <dcterms:modified xsi:type="dcterms:W3CDTF">2021-04-28T04:56:00Z</dcterms:modified>
</cp:coreProperties>
</file>