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60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7AD2" w:rsidRPr="0044297B" w:rsidRDefault="00C27AD2" w:rsidP="00C27AD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>
        <w:rPr>
          <w:rFonts w:eastAsia="Calibri"/>
          <w:b/>
          <w:bCs/>
          <w:szCs w:val="28"/>
          <w:lang w:eastAsia="en-US"/>
        </w:rPr>
        <w:br/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C27AD2" w:rsidRPr="0044297B" w:rsidRDefault="00C27AD2" w:rsidP="00C27AD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C27AD2" w:rsidRPr="0044297B" w:rsidRDefault="00C27AD2" w:rsidP="00C27AD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C27AD2" w:rsidRPr="0044297B" w:rsidRDefault="00C27AD2" w:rsidP="00C27AD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C27AD2" w:rsidRDefault="00C27AD2" w:rsidP="00C27AD2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>
        <w:rPr>
          <w:rFonts w:eastAsia="Calibri"/>
          <w:b/>
          <w:bCs/>
          <w:szCs w:val="28"/>
          <w:lang w:eastAsia="en-US"/>
        </w:rPr>
        <w:t>"</w:t>
      </w:r>
    </w:p>
    <w:p w:rsidR="00C27AD2" w:rsidRDefault="00C27AD2" w:rsidP="00C27AD2">
      <w:pPr>
        <w:jc w:val="center"/>
        <w:rPr>
          <w:rFonts w:eastAsia="Calibri"/>
          <w:b/>
          <w:bCs/>
          <w:szCs w:val="28"/>
          <w:lang w:eastAsia="en-US"/>
        </w:rPr>
      </w:pPr>
    </w:p>
    <w:p w:rsidR="00C27AD2" w:rsidRDefault="00C27AD2" w:rsidP="00C27AD2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 xml:space="preserve">2021 года </w:t>
      </w:r>
    </w:p>
    <w:p w:rsidR="00C27AD2" w:rsidRPr="002452B0" w:rsidRDefault="00C27AD2" w:rsidP="00C27AD2">
      <w:pPr>
        <w:ind w:firstLine="709"/>
        <w:jc w:val="both"/>
        <w:rPr>
          <w:rFonts w:eastAsia="Calibri"/>
          <w:szCs w:val="28"/>
          <w:lang w:eastAsia="en-US"/>
        </w:rPr>
      </w:pPr>
    </w:p>
    <w:p w:rsidR="00C27AD2" w:rsidRDefault="00C27AD2" w:rsidP="00C27AD2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C27AD2" w:rsidRPr="0009760A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 xml:space="preserve">№ 507-КЗ </w:t>
      </w:r>
      <w:r>
        <w:rPr>
          <w:szCs w:val="28"/>
        </w:rPr>
        <w:t>"</w:t>
      </w:r>
      <w:r w:rsidRPr="0009760A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>
        <w:rPr>
          <w:szCs w:val="28"/>
        </w:rPr>
        <w:t>"</w:t>
      </w:r>
      <w:r w:rsidRPr="0009760A">
        <w:rPr>
          <w:szCs w:val="28"/>
        </w:rPr>
        <w:t xml:space="preserve">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>
        <w:rPr>
          <w:szCs w:val="28"/>
        </w:rPr>
        <w:t>;</w:t>
      </w:r>
      <w:r w:rsidRPr="000C2882">
        <w:t xml:space="preserve"> </w:t>
      </w:r>
      <w:r w:rsidRPr="000C2882">
        <w:rPr>
          <w:szCs w:val="28"/>
        </w:rPr>
        <w:t>2019, № 107, стр. 89; 2020,</w:t>
      </w:r>
      <w:r>
        <w:rPr>
          <w:szCs w:val="28"/>
        </w:rPr>
        <w:t xml:space="preserve"> </w:t>
      </w:r>
      <w:r w:rsidRPr="000C2882">
        <w:rPr>
          <w:szCs w:val="28"/>
        </w:rPr>
        <w:t>№ 157, стр. 30</w:t>
      </w:r>
      <w:r w:rsidRPr="0009760A">
        <w:rPr>
          <w:szCs w:val="28"/>
        </w:rPr>
        <w:t>) следующие изменения: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1)в статье 2: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а)часть 3 изложить в следующей редакции: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r w:rsidRPr="000C2882">
        <w:rPr>
          <w:szCs w:val="28"/>
        </w:rPr>
        <w:t>3.Порядок проведения экспертизы муниципальных актов должен предусматривать: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>
        <w:rPr>
          <w:szCs w:val="28"/>
        </w:rPr>
        <w:br/>
      </w:r>
      <w:r w:rsidRPr="000C2882">
        <w:rPr>
          <w:szCs w:val="28"/>
        </w:rPr>
        <w:t>пунктами 2-12 настоящей части;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2)порядок формирования плана проведения экспертизы муниципальных актов;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муниципальному акту на информационном ресурсе в информационно-телекоммуникационной сети </w:t>
      </w:r>
      <w:r>
        <w:rPr>
          <w:szCs w:val="28"/>
        </w:rPr>
        <w:t>"</w:t>
      </w:r>
      <w:r w:rsidRPr="000C2882">
        <w:rPr>
          <w:szCs w:val="28"/>
        </w:rPr>
        <w:t>Интернет</w:t>
      </w:r>
      <w:r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Pr="005518BC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0C2882">
        <w:rPr>
          <w:szCs w:val="28"/>
        </w:rPr>
        <w:t>статьи 2 настоящего Закона, за исключением случаев проведения оценки регулирующего воздействия муниципальных актов, содержащих сведения, составляющие государственную тайну, или сведения конфиденциального характера;</w:t>
      </w:r>
    </w:p>
    <w:p w:rsidR="00C27AD2" w:rsidRPr="00FF568F" w:rsidRDefault="00C27AD2" w:rsidP="00C27AD2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4)подготовку: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а)в отношении муниципальных актов, при подготовке</w:t>
      </w:r>
      <w:r>
        <w:rPr>
          <w:szCs w:val="28"/>
        </w:rPr>
        <w:t xml:space="preserve"> </w:t>
      </w:r>
      <w:r w:rsidRPr="000C2882">
        <w:rPr>
          <w:szCs w:val="28"/>
        </w:rPr>
        <w:t>проектов которых не проводилась процедура оценки регулирующего воздействия, - отчета об экспертизе, содержащего анализ фактических положительных и отрицательных последствий установленного муниципальным актом правового регулирования;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lastRenderedPageBreak/>
        <w:t>б)</w:t>
      </w:r>
      <w:r w:rsidRPr="00FF568F">
        <w:rPr>
          <w:szCs w:val="28"/>
        </w:rPr>
        <w:t>в отношении муниципальных актов, при подготовке проектов которых</w:t>
      </w:r>
      <w:r w:rsidRPr="000C2882">
        <w:rPr>
          <w:szCs w:val="28"/>
        </w:rPr>
        <w:t xml:space="preserve"> проводилась процедура оценки регулирующего воздействия, - отчет об оценке фактического воздействия муниципального акта, содержащий анализ фактических положительных и отрицательных последствий установленного муниципальным актом правового регулирования, а также анализ достижения целей регулирования, заявленных при проведении оценки регулирующего воздействия проекта данного муниципального акта;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5)форму отчета об оценке фактического воздействия муниципальных актов,</w:t>
      </w:r>
      <w:r w:rsidRPr="000C2882">
        <w:rPr>
          <w:sz w:val="24"/>
          <w:szCs w:val="24"/>
        </w:rPr>
        <w:t xml:space="preserve"> </w:t>
      </w:r>
      <w:r w:rsidRPr="000C2882">
        <w:rPr>
          <w:szCs w:val="28"/>
        </w:rPr>
        <w:t xml:space="preserve">при подготовке проектов которых проводилась процедура оценки регулирующего воздействия; 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6)проведение публичных консультаций, предусматривающих открытое обсуждение текста муниципального акта, а также отчета об экспертизе (отчета об оценке фактического воздействия муниципального акта),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8)исследование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9)подготовку по результатам экспертизы: 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а)в отношении муниципальных актов, при подготовке проектов которых не проводилась процедура оценки регулирующего воздействия, - заключения по результатам экспертизы муниципального акта (далее - экспертное заключение);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б)в отношении муниципальных актов, при подготовке проектов которых проводилась процедура оценки регулирующего воздействия, - заключения об оценке фактического воздействия муниципального акта (далее </w:t>
      </w:r>
      <w:r>
        <w:rPr>
          <w:szCs w:val="28"/>
        </w:rPr>
        <w:t>-</w:t>
      </w:r>
      <w:r w:rsidRPr="000C2882">
        <w:rPr>
          <w:szCs w:val="28"/>
        </w:rPr>
        <w:t xml:space="preserve"> заключение об оценке фактического воздействия);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10)форму экспертного заключения и заключения об оценке фактического воздействия;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11)порядок разрешения разногласий, возникающих в ходе проведения экспертизы муниципальных актов;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12)порядок использования результатов экспертизы муниципальных актов.</w:t>
      </w:r>
      <w:r>
        <w:rPr>
          <w:szCs w:val="28"/>
        </w:rPr>
        <w:t>"</w:t>
      </w:r>
      <w:r w:rsidRPr="000C2882">
        <w:rPr>
          <w:szCs w:val="28"/>
        </w:rPr>
        <w:t>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б)в части 4 слова </w:t>
      </w:r>
      <w:r w:rsidRPr="00FF568F">
        <w:rPr>
          <w:szCs w:val="28"/>
        </w:rPr>
        <w:t xml:space="preserve">"План по проведению" заменить словами </w:t>
      </w:r>
      <w:r w:rsidRPr="00FF568F">
        <w:rPr>
          <w:szCs w:val="28"/>
        </w:rPr>
        <w:br/>
        <w:t>"Планирование работы по проведению";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в)в части 7: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в абзаце первом</w:t>
      </w:r>
      <w:r w:rsidRPr="000C2882">
        <w:rPr>
          <w:szCs w:val="28"/>
        </w:rPr>
        <w:t xml:space="preserve"> после слов </w:t>
      </w:r>
      <w:r>
        <w:rPr>
          <w:szCs w:val="28"/>
        </w:rPr>
        <w:t>"</w:t>
      </w:r>
      <w:r w:rsidRPr="000C2882">
        <w:rPr>
          <w:szCs w:val="28"/>
        </w:rPr>
        <w:t>В экспертном заключении</w:t>
      </w:r>
      <w:r>
        <w:rPr>
          <w:szCs w:val="28"/>
        </w:rPr>
        <w:t>"</w:t>
      </w:r>
      <w:r w:rsidRPr="000C2882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0C2882">
        <w:rPr>
          <w:szCs w:val="28"/>
        </w:rPr>
        <w:t>, заключении об оценке фактического воздействия</w:t>
      </w:r>
      <w:r>
        <w:rPr>
          <w:szCs w:val="28"/>
        </w:rPr>
        <w:t>"</w:t>
      </w:r>
      <w:r w:rsidRPr="000C2882">
        <w:rPr>
          <w:szCs w:val="28"/>
        </w:rPr>
        <w:t>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в абзаце втором</w:t>
      </w:r>
      <w:r w:rsidRPr="000C2882">
        <w:rPr>
          <w:szCs w:val="28"/>
        </w:rPr>
        <w:t xml:space="preserve"> после слов </w:t>
      </w:r>
      <w:r>
        <w:rPr>
          <w:szCs w:val="28"/>
        </w:rPr>
        <w:t>"</w:t>
      </w:r>
      <w:r w:rsidRPr="000C2882">
        <w:rPr>
          <w:szCs w:val="28"/>
        </w:rPr>
        <w:t>экспертное заключение</w:t>
      </w:r>
      <w:r>
        <w:rPr>
          <w:szCs w:val="28"/>
        </w:rPr>
        <w:t>"</w:t>
      </w:r>
      <w:r w:rsidRPr="000C2882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0C2882">
        <w:rPr>
          <w:szCs w:val="28"/>
        </w:rPr>
        <w:t>, заключение об оценке фактического воздействия</w:t>
      </w:r>
      <w:r>
        <w:rPr>
          <w:szCs w:val="28"/>
        </w:rPr>
        <w:t>"</w:t>
      </w:r>
      <w:r w:rsidRPr="000C2882">
        <w:rPr>
          <w:szCs w:val="28"/>
        </w:rPr>
        <w:t>;</w:t>
      </w:r>
    </w:p>
    <w:p w:rsidR="00C27AD2" w:rsidRDefault="00C27AD2" w:rsidP="00C27AD2">
      <w:pPr>
        <w:tabs>
          <w:tab w:val="left" w:pos="855"/>
        </w:tabs>
        <w:ind w:firstLine="709"/>
        <w:jc w:val="both"/>
        <w:rPr>
          <w:szCs w:val="28"/>
        </w:rPr>
      </w:pPr>
    </w:p>
    <w:p w:rsidR="00C27AD2" w:rsidRDefault="00C27AD2" w:rsidP="00C27AD2">
      <w:pPr>
        <w:tabs>
          <w:tab w:val="left" w:pos="855"/>
        </w:tabs>
        <w:ind w:firstLine="709"/>
        <w:jc w:val="both"/>
        <w:rPr>
          <w:szCs w:val="28"/>
        </w:rPr>
      </w:pPr>
    </w:p>
    <w:p w:rsidR="00C27AD2" w:rsidRPr="000C2882" w:rsidRDefault="00C27AD2" w:rsidP="00C27AD2">
      <w:pPr>
        <w:tabs>
          <w:tab w:val="left" w:pos="85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lastRenderedPageBreak/>
        <w:t xml:space="preserve">г)в части 8: </w:t>
      </w:r>
    </w:p>
    <w:p w:rsidR="00C27AD2" w:rsidRPr="000C2882" w:rsidRDefault="00C27AD2" w:rsidP="00C27AD2">
      <w:pPr>
        <w:ind w:firstLine="709"/>
        <w:jc w:val="both"/>
        <w:rPr>
          <w:szCs w:val="28"/>
        </w:rPr>
      </w:pPr>
      <w:r w:rsidRPr="00FF568F">
        <w:rPr>
          <w:szCs w:val="28"/>
        </w:rPr>
        <w:t>в абзаце первом</w:t>
      </w:r>
      <w:r w:rsidRPr="000C2882">
        <w:rPr>
          <w:szCs w:val="28"/>
        </w:rPr>
        <w:t xml:space="preserve"> после слов </w:t>
      </w:r>
      <w:r>
        <w:rPr>
          <w:szCs w:val="28"/>
        </w:rPr>
        <w:t>"</w:t>
      </w:r>
      <w:r w:rsidRPr="000C2882">
        <w:rPr>
          <w:szCs w:val="28"/>
        </w:rPr>
        <w:t>Экспертное заключение</w:t>
      </w:r>
      <w:r>
        <w:rPr>
          <w:szCs w:val="28"/>
        </w:rPr>
        <w:t>"</w:t>
      </w:r>
      <w:r w:rsidRPr="000C2882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0C2882">
        <w:rPr>
          <w:szCs w:val="28"/>
        </w:rPr>
        <w:t>, заключение об оценке фактического воздействия</w:t>
      </w:r>
      <w:r>
        <w:rPr>
          <w:szCs w:val="28"/>
        </w:rPr>
        <w:t>"</w:t>
      </w:r>
      <w:r w:rsidRPr="000C2882">
        <w:rPr>
          <w:szCs w:val="28"/>
        </w:rPr>
        <w:t>;</w:t>
      </w:r>
    </w:p>
    <w:p w:rsidR="00C27AD2" w:rsidRPr="000C2882" w:rsidRDefault="00C27AD2" w:rsidP="00C27AD2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в абзаце втором</w:t>
      </w:r>
      <w:r w:rsidRPr="000C2882">
        <w:rPr>
          <w:szCs w:val="28"/>
        </w:rPr>
        <w:t xml:space="preserve"> после слов </w:t>
      </w:r>
      <w:r>
        <w:rPr>
          <w:szCs w:val="28"/>
        </w:rPr>
        <w:t>"</w:t>
      </w:r>
      <w:r w:rsidRPr="000C2882">
        <w:rPr>
          <w:szCs w:val="28"/>
        </w:rPr>
        <w:t>Экспертные заключения</w:t>
      </w:r>
      <w:r>
        <w:rPr>
          <w:szCs w:val="28"/>
        </w:rPr>
        <w:t>"</w:t>
      </w:r>
      <w:r w:rsidRPr="000C2882">
        <w:rPr>
          <w:szCs w:val="28"/>
        </w:rPr>
        <w:t xml:space="preserve"> дополнить словами </w:t>
      </w:r>
      <w:r>
        <w:rPr>
          <w:szCs w:val="28"/>
        </w:rPr>
        <w:t>"</w:t>
      </w:r>
      <w:r w:rsidRPr="000C2882">
        <w:rPr>
          <w:szCs w:val="28"/>
        </w:rPr>
        <w:t>, заключения об оценке фактического воздействия</w:t>
      </w:r>
      <w:r>
        <w:rPr>
          <w:szCs w:val="28"/>
        </w:rPr>
        <w:t>"</w:t>
      </w:r>
      <w:r w:rsidRPr="000C2882">
        <w:rPr>
          <w:szCs w:val="28"/>
        </w:rPr>
        <w:t xml:space="preserve">; 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2)часть 3 статьи 3 изложить в следующей редакции: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r w:rsidRPr="000C2882">
        <w:rPr>
          <w:szCs w:val="28"/>
        </w:rPr>
        <w:t>3.Порядок проведения оценки регулирующего воздействия проектов муниципальных актов должен предусматривать: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>
        <w:rPr>
          <w:szCs w:val="28"/>
        </w:rPr>
        <w:br/>
      </w:r>
      <w:r w:rsidRPr="000C2882">
        <w:rPr>
          <w:szCs w:val="28"/>
        </w:rPr>
        <w:t>пунктами 2</w:t>
      </w:r>
      <w:r>
        <w:rPr>
          <w:szCs w:val="28"/>
        </w:rPr>
        <w:t>-</w:t>
      </w:r>
      <w:r w:rsidRPr="000C2882">
        <w:rPr>
          <w:szCs w:val="28"/>
        </w:rPr>
        <w:t>9 настоящей части;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2)составление сводного отчета о проведении оценки регулирующего воздействия проекта муниципального акта (далее - сводный отчет);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проекту муниципального акта на информационном ресурсе в информационно-телекоммуникационной сети </w:t>
      </w:r>
      <w:r>
        <w:rPr>
          <w:szCs w:val="28"/>
        </w:rPr>
        <w:t>"</w:t>
      </w:r>
      <w:r w:rsidRPr="000C2882">
        <w:rPr>
          <w:szCs w:val="28"/>
        </w:rPr>
        <w:t>Интернет</w:t>
      </w:r>
      <w:r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Pr="0080229C">
        <w:rPr>
          <w:szCs w:val="28"/>
          <w:vertAlign w:val="superscript"/>
        </w:rPr>
        <w:t>1</w:t>
      </w:r>
      <w:r w:rsidRPr="000C2882">
        <w:rPr>
          <w:szCs w:val="28"/>
        </w:rPr>
        <w:t xml:space="preserve"> статьи 2 настоящего Закона, за исключением случаев проведения оценки регулирующего воздействия проектов муниципальных актов, содержащих сведения, составляющие государственную тайну, или сведения конфиденциального характера;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4)проведение публичных консультаций, предусматривающих открытое обсуждение текста проекта муниципального акта и сводного отчета, за исключением случаев проведения оценки регулирующего воздействия проектов муниципальных актов, содержащих сведения, составляющие государственную тайну, или сведения конфиденциального характера;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6)исследование проекта муниципального акта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заключения об оценке регулирующего воздействия проекта муниципального акта (далее - заключение), форму заключения;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8)порядок разрешения разногласий, возникающих в ходе проведения процедуры оценки регулирующего воздействия проектов муниципальных актов;</w:t>
      </w:r>
    </w:p>
    <w:p w:rsidR="00C27AD2" w:rsidRPr="000C2882" w:rsidRDefault="00C27AD2" w:rsidP="00C27AD2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9)порядок использования результатов оценки регулирующего воздействия проектов муниципальных актов.</w:t>
      </w:r>
      <w:r>
        <w:rPr>
          <w:szCs w:val="28"/>
        </w:rPr>
        <w:t>"</w:t>
      </w:r>
      <w:r w:rsidRPr="000C2882">
        <w:rPr>
          <w:szCs w:val="28"/>
        </w:rPr>
        <w:t>.</w:t>
      </w:r>
    </w:p>
    <w:p w:rsidR="00C27AD2" w:rsidRDefault="00C27AD2" w:rsidP="00C27A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7AD2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7AD2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7AD2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7AD2" w:rsidRPr="0009760A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lastRenderedPageBreak/>
        <w:t>СТАТЬЯ 2.</w:t>
      </w:r>
    </w:p>
    <w:p w:rsidR="00C27AD2" w:rsidRPr="0009760A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C27AD2" w:rsidRPr="0009760A" w:rsidRDefault="00C27AD2" w:rsidP="00C27AD2">
      <w:pPr>
        <w:widowControl w:val="0"/>
        <w:tabs>
          <w:tab w:val="left" w:pos="1185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ab/>
      </w:r>
    </w:p>
    <w:p w:rsidR="00C27AD2" w:rsidRPr="0009760A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7AD2" w:rsidRPr="0009760A" w:rsidRDefault="00C27AD2" w:rsidP="00C27A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7AD2" w:rsidRDefault="00C27AD2" w:rsidP="00C27AD2">
      <w:pPr>
        <w:jc w:val="both"/>
        <w:rPr>
          <w:szCs w:val="28"/>
        </w:rPr>
      </w:pPr>
      <w:r>
        <w:rPr>
          <w:szCs w:val="28"/>
        </w:rPr>
        <w:t xml:space="preserve">Исполняющий обязанности </w:t>
      </w:r>
    </w:p>
    <w:p w:rsidR="00C27AD2" w:rsidRDefault="00C27AD2" w:rsidP="00C27AD2">
      <w:pPr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А.А. Волошко</w:t>
      </w:r>
    </w:p>
    <w:p w:rsidR="00767951" w:rsidRDefault="00767951" w:rsidP="00C27AD2">
      <w:pPr>
        <w:jc w:val="both"/>
        <w:rPr>
          <w:szCs w:val="28"/>
        </w:rPr>
      </w:pPr>
    </w:p>
    <w:p w:rsidR="00767951" w:rsidRDefault="00767951" w:rsidP="0076795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67951" w:rsidRDefault="00767951" w:rsidP="0076795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767951" w:rsidRDefault="00767951" w:rsidP="0076795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№ 103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767951" w:rsidRDefault="00767951" w:rsidP="00C27AD2">
      <w:pPr>
        <w:jc w:val="both"/>
        <w:rPr>
          <w:szCs w:val="28"/>
        </w:rPr>
      </w:pPr>
    </w:p>
    <w:p w:rsidR="00C27AD2" w:rsidRDefault="00C27AD2" w:rsidP="00C27AD2">
      <w:pPr>
        <w:jc w:val="both"/>
        <w:rPr>
          <w:szCs w:val="28"/>
        </w:rPr>
      </w:pPr>
    </w:p>
    <w:p w:rsidR="00C27AD2" w:rsidRPr="0009760A" w:rsidRDefault="00C27AD2" w:rsidP="00C27AD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C27AD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334" w:rsidRDefault="00BF1334">
      <w:r>
        <w:separator/>
      </w:r>
    </w:p>
  </w:endnote>
  <w:endnote w:type="continuationSeparator" w:id="0">
    <w:p w:rsidR="00BF1334" w:rsidRDefault="00BF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334" w:rsidRDefault="00BF1334">
      <w:r>
        <w:separator/>
      </w:r>
    </w:p>
  </w:footnote>
  <w:footnote w:type="continuationSeparator" w:id="0">
    <w:p w:rsidR="00BF1334" w:rsidRDefault="00BF1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27AD2" w:rsidP="00C27AD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795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AD2"/>
    <w:rsid w:val="0003291F"/>
    <w:rsid w:val="00070CED"/>
    <w:rsid w:val="00347DEE"/>
    <w:rsid w:val="00357555"/>
    <w:rsid w:val="00380EE1"/>
    <w:rsid w:val="003A180C"/>
    <w:rsid w:val="003B26E7"/>
    <w:rsid w:val="00413497"/>
    <w:rsid w:val="00453434"/>
    <w:rsid w:val="0047435B"/>
    <w:rsid w:val="005A2827"/>
    <w:rsid w:val="006E2ABA"/>
    <w:rsid w:val="006F77C0"/>
    <w:rsid w:val="00767951"/>
    <w:rsid w:val="00832425"/>
    <w:rsid w:val="00AB70F9"/>
    <w:rsid w:val="00AC31EC"/>
    <w:rsid w:val="00AF3517"/>
    <w:rsid w:val="00B14397"/>
    <w:rsid w:val="00BC0675"/>
    <w:rsid w:val="00BE0544"/>
    <w:rsid w:val="00BF1334"/>
    <w:rsid w:val="00C27AD2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A6E06"/>
  <w15:docId w15:val="{29AC4604-D9CE-42F0-B606-210714E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27AD2"/>
    <w:rPr>
      <w:sz w:val="28"/>
    </w:rPr>
  </w:style>
  <w:style w:type="paragraph" w:styleId="a6">
    <w:name w:val="Balloon Text"/>
    <w:basedOn w:val="a"/>
    <w:link w:val="a7"/>
    <w:semiHidden/>
    <w:unhideWhenUsed/>
    <w:rsid w:val="00C27A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27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2021-04-21T06:01:00Z</cp:lastPrinted>
  <dcterms:created xsi:type="dcterms:W3CDTF">2021-04-28T04:41:00Z</dcterms:created>
  <dcterms:modified xsi:type="dcterms:W3CDTF">2021-04-28T04:41:00Z</dcterms:modified>
</cp:coreProperties>
</file>