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52328" w:rsidTr="007040F9">
        <w:trPr>
          <w:cantSplit/>
          <w:trHeight w:hRule="exact" w:val="1236"/>
        </w:trPr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5162550</wp:posOffset>
                      </wp:positionH>
                      <wp:positionV relativeFrom="page">
                        <wp:posOffset>548640</wp:posOffset>
                      </wp:positionV>
                      <wp:extent cx="193357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2328" w:rsidRDefault="00552328" w:rsidP="0055232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43A9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B55362">
                                    <w:rPr>
                                      <w:sz w:val="20"/>
                                    </w:rPr>
                                    <w:t xml:space="preserve">депутатом Законодательного Собрания Приморского края </w:t>
                                  </w:r>
                                  <w:proofErr w:type="spellStart"/>
                                  <w:r w:rsidR="00B55362">
                                    <w:rPr>
                                      <w:sz w:val="20"/>
                                    </w:rPr>
                                    <w:t>Текиевым</w:t>
                                  </w:r>
                                  <w:proofErr w:type="spellEnd"/>
                                  <w:r w:rsidR="00B55362">
                                    <w:rPr>
                                      <w:sz w:val="20"/>
                                    </w:rPr>
                                    <w:t xml:space="preserve"> Д.А.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6.5pt;margin-top:43.2pt;width:152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" o:allowincell="f" stroked="f">
                      <v:textbox inset="0,0,0,0">
                        <w:txbxContent>
                          <w:p w:rsidR="00552328" w:rsidRDefault="00552328" w:rsidP="0055232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43A96">
                              <w:rPr>
                                <w:sz w:val="20"/>
                              </w:rPr>
                              <w:t>внесен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 w:rsidR="00B55362">
                              <w:rPr>
                                <w:sz w:val="20"/>
                              </w:rPr>
                              <w:t xml:space="preserve">депутатом Законодательного Собрания Приморского края </w:t>
                            </w:r>
                            <w:proofErr w:type="spellStart"/>
                            <w:r w:rsidR="00B55362">
                              <w:rPr>
                                <w:sz w:val="20"/>
                              </w:rPr>
                              <w:t>Текиевым</w:t>
                            </w:r>
                            <w:proofErr w:type="spellEnd"/>
                            <w:r w:rsidR="00B55362">
                              <w:rPr>
                                <w:sz w:val="20"/>
                              </w:rPr>
                              <w:t xml:space="preserve"> Д.А.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52328" w:rsidRPr="00D215C3" w:rsidRDefault="00552328" w:rsidP="007040F9"/>
        </w:tc>
      </w:tr>
      <w:tr w:rsidR="00552328" w:rsidTr="007040F9"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2328" w:rsidRDefault="00552328" w:rsidP="0055232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</w:t>
      </w:r>
      <w:r w:rsidR="00BF0CC6">
        <w:rPr>
          <w:b/>
          <w:szCs w:val="28"/>
        </w:rPr>
        <w:t xml:space="preserve">ЗАКОН ПРИМОРСКОГО КРАЯ </w:t>
      </w:r>
      <w:r w:rsidR="003C684B">
        <w:rPr>
          <w:b/>
          <w:szCs w:val="28"/>
        </w:rPr>
        <w:br/>
      </w:r>
      <w:r w:rsidR="00BF0CC6">
        <w:rPr>
          <w:b/>
          <w:szCs w:val="28"/>
        </w:rPr>
        <w:t>"О ФЛАГЕ ПРИМОРСКОГО КРАЯ"</w:t>
      </w:r>
    </w:p>
    <w:p w:rsidR="00816CCD" w:rsidRPr="004D7228" w:rsidRDefault="00816CCD" w:rsidP="00552328">
      <w:pPr>
        <w:jc w:val="center"/>
        <w:rPr>
          <w:b/>
          <w:szCs w:val="28"/>
        </w:rPr>
      </w:pPr>
    </w:p>
    <w:p w:rsidR="00552328" w:rsidRPr="004D7228" w:rsidRDefault="00552328" w:rsidP="00443A96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B5359" w:rsidRDefault="003B5359" w:rsidP="0055232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BF0CC6" w:rsidRDefault="00BF0CC6" w:rsidP="00BF0CC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СТАТЬЯ 1.</w:t>
      </w:r>
    </w:p>
    <w:p w:rsidR="00C37E87" w:rsidRDefault="00BF0CC6" w:rsidP="00BF0CC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BF0CC6">
        <w:rPr>
          <w:rFonts w:eastAsiaTheme="minorHAnsi"/>
          <w:szCs w:val="28"/>
          <w:lang w:eastAsia="en-US"/>
        </w:rPr>
        <w:t xml:space="preserve">Внести </w:t>
      </w:r>
      <w:hyperlink r:id="rId8" w:history="1">
        <w:r w:rsidRPr="00BF0CC6">
          <w:rPr>
            <w:rFonts w:eastAsiaTheme="minorHAnsi"/>
            <w:szCs w:val="28"/>
            <w:lang w:eastAsia="en-US"/>
          </w:rPr>
          <w:t>Закон</w:t>
        </w:r>
      </w:hyperlink>
      <w:r w:rsidRPr="00BF0CC6">
        <w:rPr>
          <w:rFonts w:eastAsiaTheme="minorHAnsi"/>
          <w:szCs w:val="28"/>
          <w:lang w:eastAsia="en-US"/>
        </w:rPr>
        <w:t xml:space="preserve"> Приморского края от 21 января 2003 года </w:t>
      </w:r>
      <w:r w:rsidR="0007259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№</w:t>
      </w:r>
      <w:r w:rsidRPr="00BF0CC6">
        <w:rPr>
          <w:rFonts w:eastAsiaTheme="minorHAnsi"/>
          <w:szCs w:val="28"/>
          <w:lang w:eastAsia="en-US"/>
        </w:rPr>
        <w:t xml:space="preserve"> 32-КЗ "О флаге Приморского края" (Ведомости Законодательного Собрания Приморского края, 2003, </w:t>
      </w:r>
      <w:r>
        <w:rPr>
          <w:rFonts w:eastAsiaTheme="minorHAnsi"/>
          <w:szCs w:val="28"/>
          <w:lang w:eastAsia="en-US"/>
        </w:rPr>
        <w:t>№</w:t>
      </w:r>
      <w:r w:rsidRPr="00BF0CC6">
        <w:rPr>
          <w:rFonts w:eastAsiaTheme="minorHAnsi"/>
          <w:szCs w:val="28"/>
          <w:lang w:eastAsia="en-US"/>
        </w:rPr>
        <w:t xml:space="preserve"> 15, стр. 2; 2007, </w:t>
      </w:r>
      <w:r>
        <w:rPr>
          <w:rFonts w:eastAsiaTheme="minorHAnsi"/>
          <w:szCs w:val="28"/>
          <w:lang w:eastAsia="en-US"/>
        </w:rPr>
        <w:t>№</w:t>
      </w:r>
      <w:r w:rsidRPr="00BF0CC6">
        <w:rPr>
          <w:rFonts w:eastAsiaTheme="minorHAnsi"/>
          <w:szCs w:val="28"/>
          <w:lang w:eastAsia="en-US"/>
        </w:rPr>
        <w:t xml:space="preserve"> 24, стр. 3; 2008, </w:t>
      </w:r>
      <w:r w:rsidR="0007259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№</w:t>
      </w:r>
      <w:r w:rsidRPr="00BF0CC6">
        <w:rPr>
          <w:rFonts w:eastAsiaTheme="minorHAnsi"/>
          <w:szCs w:val="28"/>
          <w:lang w:eastAsia="en-US"/>
        </w:rPr>
        <w:t xml:space="preserve"> 65, стр. 61; 2015, </w:t>
      </w:r>
      <w:r>
        <w:rPr>
          <w:rFonts w:eastAsiaTheme="minorHAnsi"/>
          <w:szCs w:val="28"/>
          <w:lang w:eastAsia="en-US"/>
        </w:rPr>
        <w:t>№</w:t>
      </w:r>
      <w:r w:rsidRPr="00BF0CC6">
        <w:rPr>
          <w:rFonts w:eastAsiaTheme="minorHAnsi"/>
          <w:szCs w:val="28"/>
          <w:lang w:eastAsia="en-US"/>
        </w:rPr>
        <w:t xml:space="preserve"> 135, стр. 21</w:t>
      </w:r>
      <w:r>
        <w:rPr>
          <w:rFonts w:eastAsiaTheme="minorHAnsi"/>
          <w:szCs w:val="28"/>
          <w:lang w:eastAsia="en-US"/>
        </w:rPr>
        <w:t>; 2019, № 110, стр. 33</w:t>
      </w:r>
      <w:r w:rsidRPr="00BF0CC6">
        <w:rPr>
          <w:rFonts w:eastAsiaTheme="minorHAnsi"/>
          <w:szCs w:val="28"/>
          <w:lang w:eastAsia="en-US"/>
        </w:rPr>
        <w:t>)</w:t>
      </w:r>
      <w:r w:rsidR="00C37E87">
        <w:rPr>
          <w:rFonts w:eastAsiaTheme="minorHAnsi"/>
          <w:szCs w:val="28"/>
          <w:lang w:eastAsia="en-US"/>
        </w:rPr>
        <w:t xml:space="preserve"> следующие </w:t>
      </w:r>
      <w:r w:rsidRPr="00BF0CC6">
        <w:rPr>
          <w:rFonts w:eastAsiaTheme="minorHAnsi"/>
          <w:szCs w:val="28"/>
          <w:lang w:eastAsia="en-US"/>
        </w:rPr>
        <w:t xml:space="preserve"> изменения</w:t>
      </w:r>
      <w:r w:rsidR="00C37E87">
        <w:rPr>
          <w:rFonts w:eastAsiaTheme="minorHAnsi"/>
          <w:szCs w:val="28"/>
          <w:lang w:eastAsia="en-US"/>
        </w:rPr>
        <w:t>:</w:t>
      </w:r>
    </w:p>
    <w:p w:rsidR="00C37E87" w:rsidRDefault="00C37E87" w:rsidP="00C37E8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1)в статье 3</w:t>
      </w:r>
      <w:r w:rsidR="0002381A">
        <w:rPr>
          <w:rFonts w:eastAsiaTheme="minorHAnsi"/>
          <w:szCs w:val="28"/>
          <w:lang w:eastAsia="en-US"/>
        </w:rPr>
        <w:t>:</w:t>
      </w:r>
      <w:r>
        <w:rPr>
          <w:rFonts w:eastAsiaTheme="minorHAnsi"/>
          <w:szCs w:val="28"/>
          <w:lang w:eastAsia="en-US"/>
        </w:rPr>
        <w:t xml:space="preserve"> </w:t>
      </w:r>
    </w:p>
    <w:p w:rsidR="00C37E87" w:rsidRDefault="00C37E87" w:rsidP="00C37E8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</w:t>
      </w:r>
      <w:proofErr w:type="gramStart"/>
      <w:r>
        <w:rPr>
          <w:rFonts w:eastAsiaTheme="minorHAnsi"/>
          <w:szCs w:val="28"/>
          <w:lang w:eastAsia="en-US"/>
        </w:rPr>
        <w:t>)в</w:t>
      </w:r>
      <w:proofErr w:type="gramEnd"/>
      <w:r>
        <w:rPr>
          <w:rFonts w:eastAsiaTheme="minorHAnsi"/>
          <w:szCs w:val="28"/>
          <w:lang w:eastAsia="en-US"/>
        </w:rPr>
        <w:t xml:space="preserve"> абзаце шестом части 2 слова "предприятий, учреждений и организаций независимо от форм собственности" заменить словами "организаций независимо от их организационно-правовых форм";</w:t>
      </w:r>
    </w:p>
    <w:p w:rsidR="00A670A0" w:rsidRDefault="00A670A0" w:rsidP="00A670A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</w:t>
      </w:r>
      <w:proofErr w:type="gramStart"/>
      <w:r>
        <w:rPr>
          <w:rFonts w:eastAsiaTheme="minorHAnsi"/>
          <w:szCs w:val="28"/>
          <w:lang w:eastAsia="en-US"/>
        </w:rPr>
        <w:t>)в</w:t>
      </w:r>
      <w:proofErr w:type="gramEnd"/>
      <w:r>
        <w:rPr>
          <w:rFonts w:eastAsiaTheme="minorHAnsi"/>
          <w:szCs w:val="28"/>
          <w:lang w:eastAsia="en-US"/>
        </w:rPr>
        <w:t xml:space="preserve"> части 5 слова</w:t>
      </w:r>
      <w:r w:rsidRPr="00A670A0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"учреждениями, организациями и предприятиями независимо от форм собственности" заменить словами "организациями независимо от их организационно-правовых форм";</w:t>
      </w:r>
    </w:p>
    <w:p w:rsidR="00C37E87" w:rsidRDefault="00C37E87" w:rsidP="00C37E8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2)по тексту статьи 5 слова "учреждений</w:t>
      </w:r>
      <w:r w:rsidR="006C239D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организаций</w:t>
      </w:r>
      <w:r w:rsidR="006C239D">
        <w:rPr>
          <w:rFonts w:eastAsiaTheme="minorHAnsi"/>
          <w:szCs w:val="28"/>
          <w:lang w:eastAsia="en-US"/>
        </w:rPr>
        <w:t xml:space="preserve"> и</w:t>
      </w:r>
      <w:r>
        <w:rPr>
          <w:rFonts w:eastAsiaTheme="minorHAnsi"/>
          <w:szCs w:val="28"/>
          <w:lang w:eastAsia="en-US"/>
        </w:rPr>
        <w:t xml:space="preserve"> </w:t>
      </w:r>
      <w:r w:rsidR="006C239D">
        <w:rPr>
          <w:rFonts w:eastAsiaTheme="minorHAnsi"/>
          <w:szCs w:val="28"/>
          <w:lang w:eastAsia="en-US"/>
        </w:rPr>
        <w:t xml:space="preserve">предприятий </w:t>
      </w:r>
      <w:r>
        <w:rPr>
          <w:rFonts w:eastAsiaTheme="minorHAnsi"/>
          <w:szCs w:val="28"/>
          <w:lang w:eastAsia="en-US"/>
        </w:rPr>
        <w:t>независимо от форм собственности" заменить словами "организаций независимо от их организационно-правовых форм";</w:t>
      </w:r>
    </w:p>
    <w:p w:rsidR="0007259C" w:rsidRDefault="00A670A0" w:rsidP="00BF0CC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3)статью 6</w:t>
      </w:r>
      <w:r w:rsidR="0007259C">
        <w:rPr>
          <w:rFonts w:eastAsiaTheme="minorHAnsi"/>
          <w:szCs w:val="28"/>
          <w:lang w:eastAsia="en-US"/>
        </w:rPr>
        <w:t xml:space="preserve"> изложи</w:t>
      </w:r>
      <w:r>
        <w:rPr>
          <w:rFonts w:eastAsiaTheme="minorHAnsi"/>
          <w:szCs w:val="28"/>
          <w:lang w:eastAsia="en-US"/>
        </w:rPr>
        <w:t>ть</w:t>
      </w:r>
      <w:r w:rsidR="0007259C">
        <w:rPr>
          <w:rFonts w:eastAsiaTheme="minorHAnsi"/>
          <w:szCs w:val="28"/>
          <w:lang w:eastAsia="en-US"/>
        </w:rPr>
        <w:t xml:space="preserve"> ее в следующей редакции:</w:t>
      </w:r>
    </w:p>
    <w:p w:rsidR="0007259C" w:rsidRDefault="0007259C" w:rsidP="005212AB">
      <w:pPr>
        <w:autoSpaceDE w:val="0"/>
        <w:autoSpaceDN w:val="0"/>
        <w:adjustRightInd w:val="0"/>
        <w:ind w:firstLine="70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"СТАТЬЯ 6.</w:t>
      </w:r>
    </w:p>
    <w:p w:rsidR="005212AB" w:rsidRDefault="00E258F9" w:rsidP="005212AB">
      <w:pPr>
        <w:pStyle w:val="Style5"/>
        <w:widowControl/>
        <w:spacing w:line="240" w:lineRule="auto"/>
        <w:ind w:firstLine="708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1</w:t>
      </w:r>
      <w:r w:rsidR="009F6C68">
        <w:rPr>
          <w:rStyle w:val="FontStyle12"/>
          <w:sz w:val="28"/>
          <w:szCs w:val="28"/>
        </w:rPr>
        <w:t>.</w:t>
      </w:r>
      <w:r w:rsidR="00EF5549" w:rsidRPr="009F6C68">
        <w:rPr>
          <w:rStyle w:val="FontStyle12"/>
          <w:sz w:val="28"/>
          <w:szCs w:val="28"/>
        </w:rPr>
        <w:t>При одновременном подъ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>ме (размещении) флага Приморского края и флага муниципального образования, общественного объединения</w:t>
      </w:r>
      <w:r w:rsidR="0002381A">
        <w:rPr>
          <w:rStyle w:val="FontStyle12"/>
          <w:sz w:val="28"/>
          <w:szCs w:val="28"/>
        </w:rPr>
        <w:t>,</w:t>
      </w:r>
      <w:r w:rsidR="00EF5549" w:rsidRPr="009F6C68">
        <w:rPr>
          <w:rStyle w:val="FontStyle12"/>
          <w:sz w:val="28"/>
          <w:szCs w:val="28"/>
        </w:rPr>
        <w:t xml:space="preserve"> организаци</w:t>
      </w:r>
      <w:r w:rsidR="006C239D">
        <w:rPr>
          <w:rStyle w:val="FontStyle12"/>
          <w:sz w:val="28"/>
          <w:szCs w:val="28"/>
        </w:rPr>
        <w:t>и</w:t>
      </w:r>
      <w:r w:rsidR="00A670A0">
        <w:rPr>
          <w:rStyle w:val="FontStyle12"/>
          <w:sz w:val="28"/>
          <w:szCs w:val="28"/>
        </w:rPr>
        <w:t xml:space="preserve"> независимо от </w:t>
      </w:r>
      <w:r w:rsidR="006C239D">
        <w:rPr>
          <w:rStyle w:val="FontStyle12"/>
          <w:sz w:val="28"/>
          <w:szCs w:val="28"/>
        </w:rPr>
        <w:t>ее</w:t>
      </w:r>
      <w:r w:rsidR="00A670A0">
        <w:rPr>
          <w:rStyle w:val="FontStyle12"/>
          <w:sz w:val="28"/>
          <w:szCs w:val="28"/>
        </w:rPr>
        <w:t xml:space="preserve"> организационно-правов</w:t>
      </w:r>
      <w:r w:rsidR="006C239D">
        <w:rPr>
          <w:rStyle w:val="FontStyle12"/>
          <w:sz w:val="28"/>
          <w:szCs w:val="28"/>
        </w:rPr>
        <w:t>ой</w:t>
      </w:r>
      <w:r w:rsidR="00A670A0">
        <w:rPr>
          <w:rStyle w:val="FontStyle12"/>
          <w:sz w:val="28"/>
          <w:szCs w:val="28"/>
        </w:rPr>
        <w:t xml:space="preserve"> форм</w:t>
      </w:r>
      <w:r w:rsidR="006C239D">
        <w:rPr>
          <w:rStyle w:val="FontStyle12"/>
          <w:sz w:val="28"/>
          <w:szCs w:val="28"/>
        </w:rPr>
        <w:t>ы</w:t>
      </w:r>
      <w:r w:rsidR="00EF5549" w:rsidRPr="009F6C68">
        <w:rPr>
          <w:rStyle w:val="FontStyle12"/>
          <w:sz w:val="28"/>
          <w:szCs w:val="28"/>
        </w:rPr>
        <w:t xml:space="preserve"> флаг Приморского края располагается с левой стороны от другого флага, если стоять к ним лицом</w:t>
      </w:r>
      <w:r w:rsidR="006C239D">
        <w:rPr>
          <w:rStyle w:val="FontStyle12"/>
          <w:sz w:val="28"/>
          <w:szCs w:val="28"/>
        </w:rPr>
        <w:t>.</w:t>
      </w:r>
    </w:p>
    <w:p w:rsidR="00EF5549" w:rsidRPr="009F6C68" w:rsidRDefault="006C239D" w:rsidP="005212AB">
      <w:pPr>
        <w:pStyle w:val="Style5"/>
        <w:widowControl/>
        <w:spacing w:line="240" w:lineRule="auto"/>
        <w:ind w:firstLine="708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</w:t>
      </w:r>
      <w:r w:rsidR="00EF5549" w:rsidRPr="009F6C68">
        <w:rPr>
          <w:rStyle w:val="FontStyle12"/>
          <w:sz w:val="28"/>
          <w:szCs w:val="28"/>
        </w:rPr>
        <w:t xml:space="preserve">ри одновременном </w:t>
      </w:r>
      <w:r w:rsidR="004D08FB">
        <w:rPr>
          <w:rStyle w:val="FontStyle12"/>
          <w:sz w:val="28"/>
          <w:szCs w:val="28"/>
        </w:rPr>
        <w:t>подъеме (</w:t>
      </w:r>
      <w:r w:rsidR="00EF5549" w:rsidRPr="009F6C68">
        <w:rPr>
          <w:rStyle w:val="FontStyle12"/>
          <w:sz w:val="28"/>
          <w:szCs w:val="28"/>
        </w:rPr>
        <w:t>размещении</w:t>
      </w:r>
      <w:r w:rsidR="004D08FB">
        <w:rPr>
          <w:rStyle w:val="FontStyle12"/>
          <w:sz w:val="28"/>
          <w:szCs w:val="28"/>
        </w:rPr>
        <w:t>)</w:t>
      </w:r>
      <w:r w:rsidR="00EF5549" w:rsidRPr="009F6C68">
        <w:rPr>
          <w:rStyle w:val="FontStyle12"/>
          <w:sz w:val="28"/>
          <w:szCs w:val="28"/>
        </w:rPr>
        <w:t xml:space="preserve"> неч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 xml:space="preserve">тного числа </w:t>
      </w:r>
      <w:r w:rsidR="00A670A0">
        <w:rPr>
          <w:rStyle w:val="FontStyle12"/>
          <w:sz w:val="28"/>
          <w:szCs w:val="28"/>
        </w:rPr>
        <w:t>указанных в абзаце первом настоящей части</w:t>
      </w:r>
      <w:r w:rsidR="00A670A0" w:rsidRPr="009F6C68">
        <w:rPr>
          <w:rStyle w:val="FontStyle12"/>
          <w:sz w:val="28"/>
          <w:szCs w:val="28"/>
        </w:rPr>
        <w:t xml:space="preserve"> </w:t>
      </w:r>
      <w:r w:rsidR="00EF5549" w:rsidRPr="009F6C68">
        <w:rPr>
          <w:rStyle w:val="FontStyle12"/>
          <w:sz w:val="28"/>
          <w:szCs w:val="28"/>
        </w:rPr>
        <w:t>флагов</w:t>
      </w:r>
      <w:bookmarkStart w:id="0" w:name="_GoBack"/>
      <w:bookmarkEnd w:id="0"/>
      <w:r w:rsidR="00A670A0">
        <w:rPr>
          <w:rStyle w:val="FontStyle12"/>
          <w:sz w:val="28"/>
          <w:szCs w:val="28"/>
        </w:rPr>
        <w:t xml:space="preserve"> </w:t>
      </w:r>
      <w:r w:rsidR="00EF5549" w:rsidRPr="009F6C68">
        <w:rPr>
          <w:rStyle w:val="FontStyle12"/>
          <w:sz w:val="28"/>
          <w:szCs w:val="28"/>
        </w:rPr>
        <w:t>флаг Приморского края располагается в центре, а при подъ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>ме (размещении) ч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>тного числа</w:t>
      </w:r>
      <w:r w:rsidR="0002381A">
        <w:rPr>
          <w:rStyle w:val="FontStyle12"/>
          <w:sz w:val="28"/>
          <w:szCs w:val="28"/>
        </w:rPr>
        <w:t xml:space="preserve"> </w:t>
      </w:r>
      <w:r w:rsidR="00EF5549" w:rsidRPr="009F6C68">
        <w:rPr>
          <w:rStyle w:val="FontStyle12"/>
          <w:sz w:val="28"/>
          <w:szCs w:val="28"/>
        </w:rPr>
        <w:t>(более двух) - левее центра.</w:t>
      </w:r>
    </w:p>
    <w:p w:rsidR="00EF5549" w:rsidRPr="009F6C68" w:rsidRDefault="00E258F9" w:rsidP="005212AB">
      <w:pPr>
        <w:pStyle w:val="Style7"/>
        <w:widowControl/>
        <w:spacing w:line="240" w:lineRule="auto"/>
        <w:ind w:firstLine="708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2</w:t>
      </w:r>
      <w:r w:rsidR="005212AB">
        <w:rPr>
          <w:rStyle w:val="FontStyle12"/>
          <w:sz w:val="28"/>
          <w:szCs w:val="28"/>
        </w:rPr>
        <w:t>.</w:t>
      </w:r>
      <w:r w:rsidR="00EF5549" w:rsidRPr="009F6C68">
        <w:rPr>
          <w:rStyle w:val="FontStyle12"/>
          <w:sz w:val="28"/>
          <w:szCs w:val="28"/>
        </w:rPr>
        <w:t>При одновременном подъ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 xml:space="preserve">ме (размещении) флага Приморского края </w:t>
      </w:r>
      <w:r w:rsidR="00EF5549" w:rsidRPr="00CE5EFC">
        <w:rPr>
          <w:rStyle w:val="FontStyle12"/>
          <w:sz w:val="28"/>
          <w:szCs w:val="28"/>
        </w:rPr>
        <w:t xml:space="preserve">и </w:t>
      </w:r>
      <w:r w:rsidR="005212AB" w:rsidRPr="00CE5EFC">
        <w:rPr>
          <w:rStyle w:val="FontStyle12"/>
          <w:sz w:val="28"/>
          <w:szCs w:val="28"/>
        </w:rPr>
        <w:t>других флагов</w:t>
      </w:r>
      <w:r w:rsidR="0002381A">
        <w:rPr>
          <w:rStyle w:val="FontStyle12"/>
          <w:sz w:val="28"/>
          <w:szCs w:val="28"/>
        </w:rPr>
        <w:t>, указанных в абзаце первом части 1 настоящей статьи,</w:t>
      </w:r>
      <w:r w:rsidR="006C239D">
        <w:rPr>
          <w:rStyle w:val="FontStyle12"/>
          <w:sz w:val="28"/>
          <w:szCs w:val="28"/>
        </w:rPr>
        <w:t xml:space="preserve"> их</w:t>
      </w:r>
      <w:r w:rsidR="005212AB" w:rsidRPr="00CE5EFC">
        <w:rPr>
          <w:rStyle w:val="FontStyle12"/>
          <w:sz w:val="28"/>
          <w:szCs w:val="28"/>
        </w:rPr>
        <w:t xml:space="preserve"> размер </w:t>
      </w:r>
      <w:r w:rsidR="00EF5549" w:rsidRPr="009F6C68">
        <w:rPr>
          <w:rStyle w:val="FontStyle12"/>
          <w:sz w:val="28"/>
          <w:szCs w:val="28"/>
        </w:rPr>
        <w:t>не может превышать размер флага Приморского края, а высота подъ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>ма</w:t>
      </w:r>
      <w:r w:rsidR="008F4B41">
        <w:rPr>
          <w:rStyle w:val="FontStyle12"/>
          <w:sz w:val="28"/>
          <w:szCs w:val="28"/>
        </w:rPr>
        <w:t xml:space="preserve"> </w:t>
      </w:r>
      <w:r w:rsidR="00EF5549" w:rsidRPr="009F6C68">
        <w:rPr>
          <w:rStyle w:val="FontStyle12"/>
          <w:sz w:val="28"/>
          <w:szCs w:val="28"/>
        </w:rPr>
        <w:t>флага Приморского края не может быть меньше высоты подъ</w:t>
      </w:r>
      <w:r w:rsidR="007937F3">
        <w:rPr>
          <w:rStyle w:val="FontStyle12"/>
          <w:sz w:val="28"/>
          <w:szCs w:val="28"/>
        </w:rPr>
        <w:t>е</w:t>
      </w:r>
      <w:r w:rsidR="00EF5549" w:rsidRPr="009F6C68">
        <w:rPr>
          <w:rStyle w:val="FontStyle12"/>
          <w:sz w:val="28"/>
          <w:szCs w:val="28"/>
        </w:rPr>
        <w:t xml:space="preserve">ма </w:t>
      </w:r>
      <w:r w:rsidR="006C239D">
        <w:rPr>
          <w:rStyle w:val="FontStyle12"/>
          <w:sz w:val="28"/>
          <w:szCs w:val="28"/>
        </w:rPr>
        <w:t>указанных</w:t>
      </w:r>
      <w:r w:rsidR="00EF5549" w:rsidRPr="009F6C68">
        <w:rPr>
          <w:rStyle w:val="FontStyle12"/>
          <w:sz w:val="28"/>
          <w:szCs w:val="28"/>
        </w:rPr>
        <w:t xml:space="preserve"> флагов</w:t>
      </w:r>
      <w:proofErr w:type="gramStart"/>
      <w:r w:rsidR="006C239D">
        <w:rPr>
          <w:rStyle w:val="FontStyle12"/>
          <w:sz w:val="28"/>
          <w:szCs w:val="28"/>
        </w:rPr>
        <w:t>.</w:t>
      </w:r>
      <w:r w:rsidR="00EF5549" w:rsidRPr="009F6C68">
        <w:rPr>
          <w:rStyle w:val="FontStyle12"/>
          <w:sz w:val="28"/>
          <w:szCs w:val="28"/>
        </w:rPr>
        <w:t>"</w:t>
      </w:r>
      <w:r w:rsidR="0007259C">
        <w:rPr>
          <w:rStyle w:val="FontStyle12"/>
          <w:sz w:val="28"/>
          <w:szCs w:val="28"/>
        </w:rPr>
        <w:t>.</w:t>
      </w:r>
      <w:proofErr w:type="gramEnd"/>
    </w:p>
    <w:p w:rsidR="00BF0CC6" w:rsidRDefault="00BF0CC6" w:rsidP="005212A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6C239D" w:rsidRDefault="006C239D" w:rsidP="005212A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6C239D" w:rsidRDefault="006C239D" w:rsidP="005212A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6C239D" w:rsidRPr="009F6C68" w:rsidRDefault="006C239D" w:rsidP="005212A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BF0CC6" w:rsidRDefault="00816CCD" w:rsidP="005523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lastRenderedPageBreak/>
        <w:t xml:space="preserve">СТАТЬЯ </w:t>
      </w:r>
      <w:r w:rsidR="00BF0CC6">
        <w:rPr>
          <w:spacing w:val="-1"/>
          <w:szCs w:val="28"/>
        </w:rPr>
        <w:t>2.</w:t>
      </w:r>
    </w:p>
    <w:p w:rsidR="00552328" w:rsidRPr="003903C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  <w:r>
        <w:rPr>
          <w:spacing w:val="-1"/>
          <w:szCs w:val="28"/>
        </w:rPr>
        <w:t xml:space="preserve"> </w:t>
      </w: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Pr="00F81CB3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Pr="00F81CB3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BA1E06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D07" w:rsidRDefault="00FE6D07">
      <w:r>
        <w:separator/>
      </w:r>
    </w:p>
  </w:endnote>
  <w:endnote w:type="continuationSeparator" w:id="0">
    <w:p w:rsidR="00FE6D07" w:rsidRDefault="00FE6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D07" w:rsidRDefault="00FE6D07">
      <w:r>
        <w:separator/>
      </w:r>
    </w:p>
  </w:footnote>
  <w:footnote w:type="continuationSeparator" w:id="0">
    <w:p w:rsidR="00FE6D07" w:rsidRDefault="00FE6D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55232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FE6D07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552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C684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25A3"/>
    <w:multiLevelType w:val="singleLevel"/>
    <w:tmpl w:val="39F84340"/>
    <w:lvl w:ilvl="0">
      <w:start w:val="2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28"/>
    <w:rsid w:val="0002381A"/>
    <w:rsid w:val="00027CF4"/>
    <w:rsid w:val="00070025"/>
    <w:rsid w:val="0007259C"/>
    <w:rsid w:val="002405D8"/>
    <w:rsid w:val="00314529"/>
    <w:rsid w:val="003B5359"/>
    <w:rsid w:val="003C0863"/>
    <w:rsid w:val="003C684B"/>
    <w:rsid w:val="00437277"/>
    <w:rsid w:val="00440431"/>
    <w:rsid w:val="00443A96"/>
    <w:rsid w:val="004B30DE"/>
    <w:rsid w:val="004D08FB"/>
    <w:rsid w:val="005212AB"/>
    <w:rsid w:val="00552328"/>
    <w:rsid w:val="00636AD8"/>
    <w:rsid w:val="006C239D"/>
    <w:rsid w:val="007742C7"/>
    <w:rsid w:val="007937F3"/>
    <w:rsid w:val="007A323A"/>
    <w:rsid w:val="007C0178"/>
    <w:rsid w:val="00816CCD"/>
    <w:rsid w:val="00852435"/>
    <w:rsid w:val="008F4B41"/>
    <w:rsid w:val="00987D16"/>
    <w:rsid w:val="009F6C68"/>
    <w:rsid w:val="00A2651A"/>
    <w:rsid w:val="00A670A0"/>
    <w:rsid w:val="00B01449"/>
    <w:rsid w:val="00B55362"/>
    <w:rsid w:val="00B75D6A"/>
    <w:rsid w:val="00BE1391"/>
    <w:rsid w:val="00BF0CC6"/>
    <w:rsid w:val="00BF6E8C"/>
    <w:rsid w:val="00C37E87"/>
    <w:rsid w:val="00CE5EFC"/>
    <w:rsid w:val="00E258F9"/>
    <w:rsid w:val="00EA528F"/>
    <w:rsid w:val="00EC5990"/>
    <w:rsid w:val="00ED3302"/>
    <w:rsid w:val="00EF5549"/>
    <w:rsid w:val="00FD49D0"/>
    <w:rsid w:val="00FE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A0E26BE92F3BEF930B3A884460F4286AC3980A3894491AF21B965716B0D35E88F4F67F761D7DCF06B49811C60853D3DBj57C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cp:lastPrinted>2021-04-14T04:35:00Z</cp:lastPrinted>
  <dcterms:created xsi:type="dcterms:W3CDTF">2021-04-14T01:28:00Z</dcterms:created>
  <dcterms:modified xsi:type="dcterms:W3CDTF">2021-05-11T00:02:00Z</dcterms:modified>
</cp:coreProperties>
</file>