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11"/>
        <w:spacing w:lineRule="auto" w:line="360"/>
        <w:rPr/>
      </w:pPr>
      <w:r>
        <w:rPr>
          <w:szCs w:val="26"/>
        </w:rPr>
        <w:t>ПОЯСНИТЕЛЬНАЯ ЗАПИСКА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закона Приморского края 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признании утратившим силу Закона Приморского края 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государственной поддержке граждан, жилые помещения которых 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признаны непригодными для проживания в результате чрезвычайной 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ситуации, вызванной ливневыми дождями на территории Приморского 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края 20-30 августа 2015 года» и о внесении изменений в Закон 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Приморского края «О государственной поддержке граждан, жилые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 которых признаны непригодными для проживания 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результате чрезвычайной ситуации, вызванной ливневыми 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дождями на территории Приморского края в 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августе-сентябре 2016 года»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4"/>
        <w:tabs>
          <w:tab w:val="left" w:pos="708" w:leader="none"/>
          <w:tab w:val="center" w:pos="4677" w:leader="none"/>
          <w:tab w:val="right" w:pos="9355" w:leader="none"/>
        </w:tabs>
        <w:spacing w:lineRule="auto" w:line="360"/>
        <w:ind w:firstLine="709"/>
        <w:jc w:val="both"/>
        <w:rPr/>
      </w:pPr>
      <w:r>
        <w:rPr>
          <w:bCs/>
          <w:color w:val="000000"/>
          <w:sz w:val="28"/>
          <w:szCs w:val="28"/>
        </w:rPr>
        <w:t xml:space="preserve">Проект закона Приморского края «О признании утратившим силу Закона Приморского края «О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</w:t>
        <w:br/>
        <w:t xml:space="preserve">20-30 августа 2015 года» и о внесении изменений в Закон Приморского края </w:t>
        <w:br/>
        <w:t>«О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в августе-сентябре 2016 года» (далее - законопроект) подготовлен с целью совершенствования действующего законодательства Приморского края.</w:t>
      </w:r>
    </w:p>
    <w:p>
      <w:pPr>
        <w:pStyle w:val="14"/>
        <w:tabs>
          <w:tab w:val="left" w:pos="708" w:leader="none"/>
          <w:tab w:val="center" w:pos="4677" w:leader="none"/>
          <w:tab w:val="right" w:pos="9355" w:leader="none"/>
        </w:tabs>
        <w:spacing w:lineRule="auto" w:line="360"/>
        <w:jc w:val="both"/>
        <w:rPr/>
      </w:pPr>
      <w:r>
        <w:rPr>
          <w:bCs/>
          <w:color w:val="000000"/>
          <w:sz w:val="28"/>
          <w:szCs w:val="28"/>
        </w:rPr>
        <w:tab/>
        <w:t xml:space="preserve">За период реализации </w:t>
      </w:r>
      <w:r>
        <w:rPr>
          <w:bCs/>
          <w:color w:val="000000"/>
          <w:sz w:val="28"/>
          <w:szCs w:val="28"/>
          <w:lang w:eastAsia="ru-RU"/>
        </w:rPr>
        <w:t>Закона Приморского края от 11.05.2016 № 823-КЗ «О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20-30 августа 2015 года» (далее — Закон № 823-КЗ) в 2016 - 2017 годах денежная выплата на приобретение или строительство жилого помещения (далее — выплата) предоставлена 29 семьям на общую сумму 65,94 млн рублей.</w:t>
      </w:r>
    </w:p>
    <w:p>
      <w:pPr>
        <w:pStyle w:val="Normal"/>
        <w:tabs>
          <w:tab w:val="clear" w:pos="720"/>
          <w:tab w:val="left" w:pos="708" w:leader="none"/>
          <w:tab w:val="center" w:pos="4677" w:leader="none"/>
          <w:tab w:val="right" w:pos="9355" w:leader="none"/>
        </w:tabs>
        <w:spacing w:lineRule="auto" w:line="360"/>
        <w:jc w:val="both"/>
        <w:rPr/>
      </w:pPr>
      <w:r>
        <w:rPr>
          <w:bCs/>
          <w:color w:val="000000"/>
          <w:sz w:val="28"/>
          <w:szCs w:val="28"/>
          <w:lang w:eastAsia="ru-RU"/>
        </w:rPr>
        <w:tab/>
        <w:t>В связи с тем, что с 2018 года заявления от граждан о предоставлении выплат не поступали, считаем возможным утратить силу Закона № 823-КЗ.</w:t>
      </w:r>
    </w:p>
    <w:p>
      <w:pPr>
        <w:pStyle w:val="Normal"/>
        <w:tabs>
          <w:tab w:val="clear" w:pos="720"/>
          <w:tab w:val="left" w:pos="708" w:leader="none"/>
          <w:tab w:val="center" w:pos="4677" w:leader="none"/>
          <w:tab w:val="right" w:pos="9355" w:leader="none"/>
        </w:tabs>
        <w:spacing w:lineRule="auto" w:line="360"/>
        <w:jc w:val="both"/>
        <w:rPr/>
      </w:pPr>
      <w:r>
        <w:rPr>
          <w:bCs/>
          <w:color w:val="000000"/>
          <w:sz w:val="28"/>
          <w:szCs w:val="28"/>
          <w:lang w:eastAsia="ru-RU"/>
        </w:rPr>
        <w:tab/>
        <w:t>За период реализации Закона Приморского края от 06.09.2016 № 881-КЗ «О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в августе - сентябре 2016 года» (далее — Закон № 881-КЗ) в 2016— 2020 годах денежная выплата на приобретение или строительство жилого помещения на территории Приморского края (далее — денежная выплата) предоставлена 619 семьям на общую сумму 1 171,28 млн рублей.</w:t>
      </w:r>
    </w:p>
    <w:p>
      <w:pPr>
        <w:pStyle w:val="Normal"/>
        <w:spacing w:lineRule="auto" w:line="360"/>
        <w:jc w:val="both"/>
        <w:rPr/>
      </w:pPr>
      <w:r>
        <w:rPr>
          <w:sz w:val="28"/>
          <w:szCs w:val="28"/>
        </w:rPr>
        <w:tab/>
        <w:t>В настоящее время имеются случаи обращения граждан за предоставлением денежной выплаты в соответствии с вступившими в силу решениями судов. В целях реализации</w:t>
      </w:r>
      <w:bookmarkStart w:id="0" w:name="_GoBack"/>
      <w:bookmarkEnd w:id="0"/>
      <w:r>
        <w:rPr>
          <w:sz w:val="28"/>
          <w:szCs w:val="28"/>
        </w:rPr>
        <w:t xml:space="preserve"> прав граждан на предоставление денежной выплаты Закон № </w:t>
      </w:r>
      <w:r>
        <w:rPr>
          <w:bCs/>
          <w:color w:val="000000"/>
          <w:sz w:val="28"/>
          <w:szCs w:val="28"/>
          <w:lang w:eastAsia="ru-RU"/>
        </w:rPr>
        <w:t>881-КЗ необходимо привести в соответствие с действующим законодательством Приморского края.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tbl>
      <w:tblPr>
        <w:tblW w:w="9626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4389"/>
        <w:gridCol w:w="5237"/>
      </w:tblGrid>
      <w:tr>
        <w:trPr>
          <w:trHeight w:val="1403" w:hRule="atLeast"/>
        </w:trPr>
        <w:tc>
          <w:tcPr>
            <w:tcW w:w="4389" w:type="dxa"/>
            <w:tcBorders/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</w:rPr>
              <w:t>Заместитель председателя Правительства Приморского края-министр культуры и архивного дела Приморского края</w:t>
            </w:r>
          </w:p>
        </w:tc>
        <w:tc>
          <w:tcPr>
            <w:tcW w:w="5237" w:type="dxa"/>
            <w:tcBorders/>
            <w:shd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right"/>
              <w:rPr/>
            </w:pPr>
            <w:r>
              <w:rPr>
                <w:sz w:val="28"/>
                <w:szCs w:val="28"/>
              </w:rPr>
              <w:t>Е.Н. Бронников</w:t>
            </w:r>
            <w:r>
              <w:rPr>
                <w:sz w:val="28"/>
                <w:szCs w:val="28"/>
              </w:rPr>
              <w:t>а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</w:r>
    </w:p>
    <w:sectPr>
      <w:headerReference w:type="default" r:id="rId2"/>
      <w:type w:val="nextPage"/>
      <w:pgSz w:w="11906" w:h="16838"/>
      <w:pgMar w:left="1418" w:right="851" w:header="720" w:top="1134" w:footer="0" w:bottom="851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Segoe UI">
    <w:charset w:val="01"/>
    <w:family w:val="roman"/>
    <w:pitch w:val="default"/>
  </w:font>
  <w:font w:name="Arial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14"/>
      <w:rPr/>
    </w:pPr>
    <w:r>
      <w:rPr/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80645" cy="179070"/>
              <wp:effectExtent l="0" t="0" r="0" b="0"/>
              <wp:wrapSquare wrapText="bothSides"/>
              <wp:docPr id="1" name="Изображение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920" cy="178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4"/>
                            <w:rPr/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720" rIns="720" tIns="720" bIns="72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Изображение1" stroked="f" style="position:absolute;margin-left:237.75pt;margin-top:0.05pt;width:6.25pt;height:14pt;mso-position-horizontal:center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14"/>
                      <w:rPr/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14bfa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3">
    <w:name w:val="Heading 3"/>
    <w:next w:val="Style17"/>
    <w:qFormat/>
    <w:pPr>
      <w:widowControl/>
      <w:numPr>
        <w:ilvl w:val="2"/>
        <w:numId w:val="1"/>
      </w:numPr>
      <w:bidi w:val="0"/>
      <w:spacing w:before="140" w:after="0"/>
      <w:jc w:val="left"/>
      <w:outlineLvl w:val="2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сновной шрифт абзаца1"/>
    <w:qFormat/>
    <w:rsid w:val="00614bfa"/>
    <w:rPr/>
  </w:style>
  <w:style w:type="character" w:styleId="Pagenumber">
    <w:name w:val="page number"/>
    <w:basedOn w:val="1"/>
    <w:qFormat/>
    <w:rsid w:val="00614bfa"/>
    <w:rPr/>
  </w:style>
  <w:style w:type="character" w:styleId="Strong">
    <w:name w:val="Strong"/>
    <w:qFormat/>
    <w:rsid w:val="00614bfa"/>
    <w:rPr>
      <w:b/>
      <w:bCs/>
    </w:rPr>
  </w:style>
  <w:style w:type="character" w:styleId="Style13" w:customStyle="1">
    <w:name w:val="Нижний колонтитул Знак"/>
    <w:qFormat/>
    <w:rsid w:val="00614bfa"/>
    <w:rPr>
      <w:sz w:val="24"/>
      <w:szCs w:val="24"/>
    </w:rPr>
  </w:style>
  <w:style w:type="character" w:styleId="Style14" w:customStyle="1">
    <w:name w:val="Текст выноски Знак"/>
    <w:qFormat/>
    <w:rsid w:val="00614bfa"/>
    <w:rPr>
      <w:rFonts w:ascii="Segoe UI" w:hAnsi="Segoe UI" w:cs="Segoe UI"/>
      <w:sz w:val="18"/>
      <w:szCs w:val="18"/>
    </w:rPr>
  </w:style>
  <w:style w:type="character" w:styleId="Style15" w:customStyle="1">
    <w:name w:val="Верхний колонтитул Знак"/>
    <w:basedOn w:val="DefaultParagraphFont"/>
    <w:qFormat/>
    <w:rsid w:val="001f3066"/>
    <w:rPr>
      <w:sz w:val="24"/>
      <w:szCs w:val="24"/>
      <w:lang w:eastAsia="zh-CN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Style17">
    <w:name w:val="Body Text"/>
    <w:basedOn w:val="Normal"/>
    <w:rsid w:val="00614bfa"/>
    <w:pPr>
      <w:jc w:val="both"/>
    </w:pPr>
    <w:rPr/>
  </w:style>
  <w:style w:type="paragraph" w:styleId="Style18">
    <w:name w:val="List"/>
    <w:basedOn w:val="Style17"/>
    <w:rsid w:val="00614bfa"/>
    <w:pPr/>
    <w:rPr>
      <w:rFonts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11" w:customStyle="1">
    <w:name w:val="Заголовок1"/>
    <w:basedOn w:val="Normal"/>
    <w:next w:val="Style17"/>
    <w:qFormat/>
    <w:rsid w:val="00614bfa"/>
    <w:pPr>
      <w:jc w:val="center"/>
    </w:pPr>
    <w:rPr>
      <w:b/>
      <w:sz w:val="26"/>
    </w:rPr>
  </w:style>
  <w:style w:type="paragraph" w:styleId="Caption">
    <w:name w:val="caption"/>
    <w:basedOn w:val="Normal"/>
    <w:qFormat/>
    <w:rsid w:val="00614bfa"/>
    <w:pPr>
      <w:suppressLineNumbers/>
      <w:spacing w:before="120" w:after="120"/>
    </w:pPr>
    <w:rPr>
      <w:rFonts w:cs="Noto Sans Devanagari"/>
      <w:i/>
      <w:iCs/>
    </w:rPr>
  </w:style>
  <w:style w:type="paragraph" w:styleId="Indexheading">
    <w:name w:val="index heading"/>
    <w:basedOn w:val="Normal"/>
    <w:qFormat/>
    <w:rsid w:val="00502a1f"/>
    <w:pPr>
      <w:suppressLineNumbers/>
    </w:pPr>
    <w:rPr>
      <w:rFonts w:cs="Noto Sans Devanagari"/>
    </w:rPr>
  </w:style>
  <w:style w:type="paragraph" w:styleId="12" w:customStyle="1">
    <w:name w:val="Название объекта1"/>
    <w:basedOn w:val="Normal"/>
    <w:qFormat/>
    <w:rsid w:val="00502a1f"/>
    <w:pPr>
      <w:suppressLineNumbers/>
      <w:spacing w:before="120" w:after="120"/>
    </w:pPr>
    <w:rPr>
      <w:rFonts w:cs="Noto Sans Devanagari"/>
      <w:i/>
      <w:iCs/>
    </w:rPr>
  </w:style>
  <w:style w:type="paragraph" w:styleId="13" w:customStyle="1">
    <w:name w:val="Указатель1"/>
    <w:basedOn w:val="Normal"/>
    <w:qFormat/>
    <w:rsid w:val="00614bfa"/>
    <w:pPr>
      <w:suppressLineNumbers/>
    </w:pPr>
    <w:rPr>
      <w:rFonts w:cs="Noto Sans Devanagari"/>
    </w:rPr>
  </w:style>
  <w:style w:type="paragraph" w:styleId="Style21">
    <w:name w:val="Body Text Indent"/>
    <w:basedOn w:val="Normal"/>
    <w:rsid w:val="00614bfa"/>
    <w:pPr>
      <w:spacing w:lineRule="auto" w:line="360"/>
      <w:ind w:firstLine="709"/>
      <w:jc w:val="both"/>
    </w:pPr>
    <w:rPr>
      <w:sz w:val="26"/>
    </w:rPr>
  </w:style>
  <w:style w:type="paragraph" w:styleId="21" w:customStyle="1">
    <w:name w:val="Основной текст с отступом 21"/>
    <w:basedOn w:val="Normal"/>
    <w:qFormat/>
    <w:rsid w:val="00614bfa"/>
    <w:pPr>
      <w:spacing w:lineRule="auto" w:line="360"/>
      <w:ind w:firstLine="708"/>
      <w:jc w:val="both"/>
    </w:pPr>
    <w:rPr>
      <w:sz w:val="26"/>
    </w:rPr>
  </w:style>
  <w:style w:type="paragraph" w:styleId="14" w:customStyle="1">
    <w:name w:val="Верхний колонтитул1"/>
    <w:basedOn w:val="Normal"/>
    <w:qFormat/>
    <w:rsid w:val="00614bf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sPlusTitle" w:customStyle="1">
    <w:name w:val="ConsPlusTitle"/>
    <w:qFormat/>
    <w:rsid w:val="00614bfa"/>
    <w:pPr>
      <w:widowControl w:val="false"/>
      <w:suppressAutoHyphens w:val="true"/>
      <w:bidi w:val="0"/>
      <w:jc w:val="left"/>
    </w:pPr>
    <w:rPr>
      <w:rFonts w:ascii="Arial" w:hAnsi="Arial" w:eastAsia="Times New Roman" w:cs="Arial"/>
      <w:b/>
      <w:bCs/>
      <w:color w:val="auto"/>
      <w:kern w:val="0"/>
      <w:sz w:val="24"/>
      <w:szCs w:val="20"/>
      <w:lang w:val="ru-RU" w:eastAsia="zh-CN" w:bidi="ar-SA"/>
    </w:rPr>
  </w:style>
  <w:style w:type="paragraph" w:styleId="15" w:customStyle="1">
    <w:name w:val="Нижний колонтитул1"/>
    <w:basedOn w:val="Normal"/>
    <w:qFormat/>
    <w:rsid w:val="00614bf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qFormat/>
    <w:rsid w:val="00614bfa"/>
    <w:pPr/>
    <w:rPr>
      <w:rFonts w:ascii="Segoe UI" w:hAnsi="Segoe UI" w:cs="Segoe UI"/>
      <w:sz w:val="18"/>
      <w:szCs w:val="18"/>
    </w:rPr>
  </w:style>
  <w:style w:type="paragraph" w:styleId="Style22" w:customStyle="1">
    <w:name w:val="Содержимое врезки"/>
    <w:basedOn w:val="Normal"/>
    <w:qFormat/>
    <w:rsid w:val="00614bfa"/>
    <w:pPr/>
    <w:rPr/>
  </w:style>
  <w:style w:type="paragraph" w:styleId="Style23">
    <w:name w:val="Header"/>
    <w:basedOn w:val="Normal"/>
    <w:pPr/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hanging="0"/>
    </w:pPr>
    <w:rPr>
      <w:sz w:val="26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2"/>
    <w:rsid w:val="0084438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LibreOffice/6.2.8.2$Linux_X86_64 LibreOffice_project/20$Build-2</Application>
  <Pages>2</Pages>
  <Words>368</Words>
  <Characters>2483</Characters>
  <CharactersWithSpaces>2851</CharactersWithSpaces>
  <Paragraphs>20</Paragraphs>
  <Company>КонсультантПлюс Версия 4020.00.61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2021-03-29T00:08:00Z</dcterms:created>
  <dc:creator>98</dc:creator>
  <dc:description/>
  <dc:language>ru-RU</dc:language>
  <cp:lastModifiedBy/>
  <dcterms:modified xsi:type="dcterms:W3CDTF">2021-04-05T12:09:22Z</dcterms:modified>
  <cp:revision>7</cp:revision>
  <dc:subject/>
  <dc:title>Закон Приморского края от 11.05.2016 N 823-КЗ"О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20 - 30 августа 2015 года"(принят Законодательным Собранием Приморского края 27.04.2016)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КонсультантПлюс Версия 4020.00.61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