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645" w:rsidRPr="00C55645" w:rsidRDefault="00C55645" w:rsidP="001C6815">
      <w:pPr>
        <w:tabs>
          <w:tab w:val="center" w:pos="5167"/>
          <w:tab w:val="left" w:pos="7740"/>
        </w:tabs>
        <w:spacing w:line="480" w:lineRule="auto"/>
        <w:ind w:right="130"/>
        <w:jc w:val="center"/>
        <w:rPr>
          <w:b/>
          <w:lang w:val="ru-RU"/>
        </w:rPr>
      </w:pPr>
      <w:r w:rsidRPr="00C55645">
        <w:rPr>
          <w:b/>
          <w:lang w:val="ru-RU"/>
        </w:rPr>
        <w:t>ПОЯСНИТЕЛЬНАЯ ЗАПИСКА</w:t>
      </w:r>
    </w:p>
    <w:p w:rsidR="00003E58" w:rsidRPr="00003E58" w:rsidRDefault="00003E58" w:rsidP="001C6815">
      <w:pPr>
        <w:tabs>
          <w:tab w:val="center" w:pos="5167"/>
          <w:tab w:val="left" w:pos="7740"/>
        </w:tabs>
        <w:ind w:right="130"/>
        <w:jc w:val="center"/>
        <w:rPr>
          <w:rFonts w:ascii="Times New Roman" w:hAnsi="Times New Roman"/>
          <w:sz w:val="28"/>
          <w:szCs w:val="28"/>
          <w:lang w:val="ru-RU"/>
        </w:rPr>
      </w:pPr>
      <w:r w:rsidRPr="00003E58">
        <w:rPr>
          <w:rFonts w:ascii="Times New Roman" w:hAnsi="Times New Roman"/>
          <w:sz w:val="28"/>
          <w:szCs w:val="28"/>
          <w:lang w:val="ru-RU"/>
        </w:rPr>
        <w:t xml:space="preserve">по </w:t>
      </w:r>
      <w:r w:rsidR="00483DEE" w:rsidRPr="00003E58">
        <w:rPr>
          <w:rFonts w:ascii="Times New Roman" w:hAnsi="Times New Roman"/>
          <w:sz w:val="28"/>
          <w:szCs w:val="28"/>
          <w:lang w:val="ru-RU"/>
        </w:rPr>
        <w:t xml:space="preserve">проекту закона Приморского края </w:t>
      </w:r>
    </w:p>
    <w:p w:rsidR="00003E58" w:rsidRPr="00003E58" w:rsidRDefault="00483DEE" w:rsidP="001C6815">
      <w:pPr>
        <w:tabs>
          <w:tab w:val="center" w:pos="5167"/>
          <w:tab w:val="left" w:pos="7740"/>
        </w:tabs>
        <w:ind w:right="130"/>
        <w:jc w:val="center"/>
        <w:rPr>
          <w:rFonts w:ascii="Times New Roman" w:hAnsi="Times New Roman"/>
          <w:sz w:val="28"/>
          <w:szCs w:val="28"/>
          <w:lang w:val="ru-RU"/>
        </w:rPr>
      </w:pPr>
      <w:r w:rsidRPr="00003E58">
        <w:rPr>
          <w:rFonts w:ascii="Times New Roman" w:hAnsi="Times New Roman"/>
          <w:sz w:val="28"/>
          <w:szCs w:val="28"/>
          <w:lang w:val="ru-RU"/>
        </w:rPr>
        <w:t xml:space="preserve">«О внесении изменений в </w:t>
      </w:r>
      <w:r w:rsidR="00D63A58">
        <w:rPr>
          <w:rFonts w:ascii="Times New Roman" w:hAnsi="Times New Roman"/>
          <w:sz w:val="28"/>
          <w:szCs w:val="28"/>
          <w:lang w:val="ru-RU"/>
        </w:rPr>
        <w:t xml:space="preserve">статью 16 </w:t>
      </w:r>
      <w:r w:rsidRPr="00003E58">
        <w:rPr>
          <w:rFonts w:ascii="Times New Roman" w:hAnsi="Times New Roman"/>
          <w:sz w:val="28"/>
          <w:szCs w:val="28"/>
          <w:lang w:val="ru-RU"/>
        </w:rPr>
        <w:t>Закон</w:t>
      </w:r>
      <w:r w:rsidR="00D63A58">
        <w:rPr>
          <w:rFonts w:ascii="Times New Roman" w:hAnsi="Times New Roman"/>
          <w:sz w:val="28"/>
          <w:szCs w:val="28"/>
          <w:lang w:val="ru-RU"/>
        </w:rPr>
        <w:t>а</w:t>
      </w:r>
      <w:r w:rsidRPr="00003E58">
        <w:rPr>
          <w:rFonts w:ascii="Times New Roman" w:hAnsi="Times New Roman"/>
          <w:sz w:val="28"/>
          <w:szCs w:val="28"/>
          <w:lang w:val="ru-RU"/>
        </w:rPr>
        <w:t xml:space="preserve"> Приморского края </w:t>
      </w:r>
    </w:p>
    <w:p w:rsidR="00483DEE" w:rsidRPr="00003E58" w:rsidRDefault="00483DEE" w:rsidP="001C6815">
      <w:pPr>
        <w:tabs>
          <w:tab w:val="center" w:pos="5167"/>
          <w:tab w:val="left" w:pos="7740"/>
        </w:tabs>
        <w:ind w:right="130"/>
        <w:jc w:val="center"/>
        <w:rPr>
          <w:rFonts w:ascii="Times New Roman" w:hAnsi="Times New Roman"/>
          <w:sz w:val="28"/>
          <w:szCs w:val="28"/>
          <w:lang w:val="ru-RU"/>
        </w:rPr>
      </w:pPr>
      <w:r w:rsidRPr="00003E58">
        <w:rPr>
          <w:rFonts w:ascii="Times New Roman" w:hAnsi="Times New Roman"/>
          <w:sz w:val="28"/>
          <w:szCs w:val="28"/>
          <w:lang w:val="ru-RU"/>
        </w:rPr>
        <w:t>«Об управлении собственностью Приморского края»</w:t>
      </w:r>
    </w:p>
    <w:p w:rsidR="00483DEE" w:rsidRPr="00483DEE" w:rsidRDefault="00483DEE" w:rsidP="001C6815">
      <w:pPr>
        <w:ind w:right="130" w:firstLine="540"/>
        <w:jc w:val="center"/>
        <w:rPr>
          <w:rFonts w:ascii="Times New Roman" w:hAnsi="Times New Roman"/>
          <w:b/>
          <w:sz w:val="28"/>
          <w:szCs w:val="28"/>
          <w:lang w:val="ru-RU"/>
        </w:rPr>
      </w:pPr>
    </w:p>
    <w:p w:rsidR="005F4E3E" w:rsidRPr="008F7658" w:rsidRDefault="00483DEE" w:rsidP="001C6815">
      <w:pPr>
        <w:spacing w:line="336" w:lineRule="auto"/>
        <w:ind w:right="130" w:firstLine="851"/>
        <w:jc w:val="both"/>
        <w:rPr>
          <w:rFonts w:ascii="Times New Roman" w:hAnsi="Times New Roman"/>
          <w:sz w:val="28"/>
          <w:szCs w:val="28"/>
          <w:lang w:val="ru-RU"/>
        </w:rPr>
      </w:pPr>
      <w:r w:rsidRPr="008F7658">
        <w:rPr>
          <w:rFonts w:ascii="Times New Roman" w:hAnsi="Times New Roman"/>
          <w:sz w:val="28"/>
          <w:szCs w:val="28"/>
          <w:lang w:val="ru-RU"/>
        </w:rPr>
        <w:t xml:space="preserve">Проект закона Приморского края «О внесении изменений в </w:t>
      </w:r>
      <w:r w:rsidR="00D63A58">
        <w:rPr>
          <w:rFonts w:ascii="Times New Roman" w:hAnsi="Times New Roman"/>
          <w:sz w:val="28"/>
          <w:szCs w:val="28"/>
          <w:lang w:val="ru-RU"/>
        </w:rPr>
        <w:t xml:space="preserve">статью 16 </w:t>
      </w:r>
      <w:r w:rsidRPr="008F7658">
        <w:rPr>
          <w:rFonts w:ascii="Times New Roman" w:hAnsi="Times New Roman"/>
          <w:sz w:val="28"/>
          <w:szCs w:val="28"/>
          <w:lang w:val="ru-RU"/>
        </w:rPr>
        <w:t>Закон</w:t>
      </w:r>
      <w:r w:rsidR="00D63A58">
        <w:rPr>
          <w:rFonts w:ascii="Times New Roman" w:hAnsi="Times New Roman"/>
          <w:sz w:val="28"/>
          <w:szCs w:val="28"/>
          <w:lang w:val="ru-RU"/>
        </w:rPr>
        <w:t>а</w:t>
      </w:r>
      <w:r w:rsidRPr="008F7658">
        <w:rPr>
          <w:rFonts w:ascii="Times New Roman" w:hAnsi="Times New Roman"/>
          <w:sz w:val="28"/>
          <w:szCs w:val="28"/>
          <w:lang w:val="ru-RU"/>
        </w:rPr>
        <w:t xml:space="preserve"> Приморского края «Об управлении собственностью Приморского края» разработан</w:t>
      </w:r>
      <w:r w:rsidR="00967F7B" w:rsidRPr="008F7658">
        <w:rPr>
          <w:rFonts w:ascii="Times New Roman" w:hAnsi="Times New Roman"/>
          <w:sz w:val="28"/>
          <w:szCs w:val="28"/>
          <w:lang w:val="ru-RU"/>
        </w:rPr>
        <w:t>,</w:t>
      </w:r>
      <w:r w:rsidRPr="008F7658">
        <w:rPr>
          <w:rFonts w:ascii="Times New Roman" w:hAnsi="Times New Roman"/>
          <w:sz w:val="28"/>
          <w:szCs w:val="28"/>
          <w:lang w:val="ru-RU"/>
        </w:rPr>
        <w:t xml:space="preserve"> </w:t>
      </w:r>
      <w:bookmarkStart w:id="0" w:name="_GoBack"/>
      <w:bookmarkEnd w:id="0"/>
      <w:r w:rsidRPr="008F7658">
        <w:rPr>
          <w:rFonts w:ascii="Times New Roman" w:hAnsi="Times New Roman"/>
          <w:sz w:val="28"/>
          <w:szCs w:val="28"/>
          <w:lang w:val="ru-RU"/>
        </w:rPr>
        <w:t>в целях совершенствования краевого законодательства в сфере управления собственностью Приморского края.</w:t>
      </w:r>
    </w:p>
    <w:p w:rsidR="007B6FFB" w:rsidRPr="008F7658" w:rsidRDefault="002C0E40" w:rsidP="001C6815">
      <w:pPr>
        <w:spacing w:line="336" w:lineRule="auto"/>
        <w:ind w:right="130" w:firstLine="851"/>
        <w:jc w:val="both"/>
        <w:rPr>
          <w:rFonts w:ascii="Times New Roman" w:eastAsiaTheme="minorHAnsi" w:hAnsi="Times New Roman"/>
          <w:sz w:val="28"/>
          <w:szCs w:val="28"/>
          <w:lang w:val="ru-RU" w:eastAsia="en-US"/>
        </w:rPr>
      </w:pPr>
      <w:r w:rsidRPr="008F7658">
        <w:rPr>
          <w:rFonts w:ascii="Times New Roman" w:eastAsiaTheme="minorHAnsi" w:hAnsi="Times New Roman"/>
          <w:sz w:val="28"/>
          <w:szCs w:val="28"/>
          <w:lang w:val="ru-RU" w:eastAsia="en-US"/>
        </w:rPr>
        <w:t xml:space="preserve">В соответствии с Федеральным законом от 14.11.2002 № 161-ФЗ </w:t>
      </w:r>
      <w:r w:rsidR="000F5C21" w:rsidRPr="008F7658">
        <w:rPr>
          <w:rFonts w:ascii="Times New Roman" w:eastAsiaTheme="minorHAnsi" w:hAnsi="Times New Roman"/>
          <w:sz w:val="28"/>
          <w:szCs w:val="28"/>
          <w:lang w:val="ru-RU" w:eastAsia="en-US"/>
        </w:rPr>
        <w:br/>
      </w:r>
      <w:r w:rsidRPr="008F7658">
        <w:rPr>
          <w:rFonts w:ascii="Times New Roman" w:eastAsiaTheme="minorHAnsi" w:hAnsi="Times New Roman"/>
          <w:sz w:val="28"/>
          <w:szCs w:val="28"/>
          <w:lang w:val="ru-RU" w:eastAsia="en-US"/>
        </w:rPr>
        <w:t>«О государственных и муниципальных унитарных предприятиях»</w:t>
      </w:r>
      <w:r w:rsidR="000F5C21" w:rsidRPr="008F7658">
        <w:rPr>
          <w:rFonts w:ascii="Times New Roman" w:eastAsiaTheme="minorHAnsi" w:hAnsi="Times New Roman"/>
          <w:sz w:val="28"/>
          <w:szCs w:val="28"/>
          <w:lang w:val="ru-RU" w:eastAsia="en-US"/>
        </w:rPr>
        <w:t xml:space="preserve"> </w:t>
      </w:r>
      <w:r w:rsidR="007D5CE2" w:rsidRPr="008F7658">
        <w:rPr>
          <w:rFonts w:ascii="Times New Roman" w:eastAsiaTheme="minorHAnsi" w:hAnsi="Times New Roman"/>
          <w:sz w:val="28"/>
          <w:szCs w:val="28"/>
          <w:lang w:val="ru-RU" w:eastAsia="en-US"/>
        </w:rPr>
        <w:t xml:space="preserve">государственное </w:t>
      </w:r>
      <w:r w:rsidR="007B6FFB" w:rsidRPr="008F7658">
        <w:rPr>
          <w:rFonts w:ascii="Times New Roman" w:eastAsiaTheme="minorHAnsi" w:hAnsi="Times New Roman"/>
          <w:sz w:val="28"/>
          <w:szCs w:val="28"/>
          <w:lang w:val="ru-RU" w:eastAsia="en-US"/>
        </w:rPr>
        <w:br/>
      </w:r>
      <w:r w:rsidR="001577B1" w:rsidRPr="008F7658">
        <w:rPr>
          <w:rFonts w:ascii="Times New Roman" w:eastAsiaTheme="minorHAnsi" w:hAnsi="Times New Roman"/>
          <w:sz w:val="28"/>
          <w:szCs w:val="28"/>
          <w:lang w:val="ru-RU" w:eastAsia="en-US"/>
        </w:rPr>
        <w:t xml:space="preserve">и муниципальное </w:t>
      </w:r>
      <w:r w:rsidR="007D5CE2" w:rsidRPr="008F7658">
        <w:rPr>
          <w:rFonts w:ascii="Times New Roman" w:eastAsiaTheme="minorHAnsi" w:hAnsi="Times New Roman"/>
          <w:sz w:val="28"/>
          <w:szCs w:val="28"/>
          <w:lang w:val="ru-RU" w:eastAsia="en-US"/>
        </w:rPr>
        <w:t xml:space="preserve">унитарное предприятие обязано согласовывать с собственником следующие сделки - </w:t>
      </w:r>
      <w:r w:rsidR="000F5C21" w:rsidRPr="008F7658">
        <w:rPr>
          <w:rFonts w:ascii="Times New Roman" w:eastAsiaTheme="minorHAnsi" w:hAnsi="Times New Roman"/>
          <w:sz w:val="28"/>
          <w:szCs w:val="28"/>
          <w:lang w:val="ru-RU" w:eastAsia="en-US"/>
        </w:rPr>
        <w:t>крупные сделки</w:t>
      </w:r>
      <w:r w:rsidR="00123E05" w:rsidRPr="008F7658">
        <w:rPr>
          <w:rFonts w:ascii="Times New Roman" w:eastAsiaTheme="minorHAnsi" w:hAnsi="Times New Roman"/>
          <w:sz w:val="28"/>
          <w:szCs w:val="28"/>
          <w:lang w:val="ru-RU" w:eastAsia="en-US"/>
        </w:rPr>
        <w:t xml:space="preserve"> (одна сделка или </w:t>
      </w:r>
      <w:r w:rsidR="0027392F" w:rsidRPr="008F7658">
        <w:rPr>
          <w:rFonts w:ascii="Times New Roman" w:eastAsiaTheme="minorHAnsi" w:hAnsi="Times New Roman"/>
          <w:sz w:val="28"/>
          <w:szCs w:val="28"/>
          <w:lang w:val="ru-RU" w:eastAsia="en-US"/>
        </w:rPr>
        <w:t xml:space="preserve">несколько взаимосвязанных сделок, связанных с приобретением, отчуждением или возможностью отчуждения унитарным предприятием прямо либо косвенно имущества, цена или балансовая стоимость которого составляет более десяти процентов уставного фонда предприятия либо балансовой стоимости активов казенного предприятия, определенной по данным его бухгалтерской (финансовой) отчетности на последнюю отчетную дату), </w:t>
      </w:r>
      <w:r w:rsidR="005F4E3E" w:rsidRPr="008F7658">
        <w:rPr>
          <w:rFonts w:ascii="Times New Roman" w:eastAsiaTheme="minorHAnsi" w:hAnsi="Times New Roman"/>
          <w:sz w:val="28"/>
          <w:szCs w:val="28"/>
          <w:lang w:val="ru-RU" w:eastAsia="en-US"/>
        </w:rPr>
        <w:t xml:space="preserve">сделки в форме заимствования </w:t>
      </w:r>
      <w:r w:rsidR="007D5CE2" w:rsidRPr="008F7658">
        <w:rPr>
          <w:rFonts w:ascii="Times New Roman" w:eastAsiaTheme="minorHAnsi" w:hAnsi="Times New Roman"/>
          <w:sz w:val="28"/>
          <w:szCs w:val="28"/>
          <w:lang w:val="ru-RU" w:eastAsia="en-US"/>
        </w:rPr>
        <w:t xml:space="preserve">путем заключения с кредитными организациями </w:t>
      </w:r>
      <w:r w:rsidR="005F4E3E" w:rsidRPr="008F7658">
        <w:rPr>
          <w:rFonts w:ascii="Times New Roman" w:eastAsiaTheme="minorHAnsi" w:hAnsi="Times New Roman"/>
          <w:sz w:val="28"/>
          <w:szCs w:val="28"/>
          <w:lang w:val="ru-RU" w:eastAsia="en-US"/>
        </w:rPr>
        <w:t>договор</w:t>
      </w:r>
      <w:r w:rsidR="007D5CE2" w:rsidRPr="008F7658">
        <w:rPr>
          <w:rFonts w:ascii="Times New Roman" w:eastAsiaTheme="minorHAnsi" w:hAnsi="Times New Roman"/>
          <w:sz w:val="28"/>
          <w:szCs w:val="28"/>
          <w:lang w:val="ru-RU" w:eastAsia="en-US"/>
        </w:rPr>
        <w:t xml:space="preserve"> о получении кредитов и </w:t>
      </w:r>
      <w:r w:rsidR="005F4E3E" w:rsidRPr="008F7658">
        <w:rPr>
          <w:rFonts w:ascii="Times New Roman" w:eastAsiaTheme="minorHAnsi" w:hAnsi="Times New Roman"/>
          <w:sz w:val="28"/>
          <w:szCs w:val="28"/>
          <w:lang w:val="ru-RU" w:eastAsia="en-US"/>
        </w:rPr>
        <w:t>путем размещения облигаций или выдачи векселей</w:t>
      </w:r>
      <w:r w:rsidR="007D5CE2" w:rsidRPr="008F7658">
        <w:rPr>
          <w:rFonts w:ascii="Times New Roman" w:eastAsiaTheme="minorHAnsi" w:hAnsi="Times New Roman"/>
          <w:sz w:val="28"/>
          <w:szCs w:val="28"/>
          <w:lang w:val="ru-RU" w:eastAsia="en-US"/>
        </w:rPr>
        <w:t xml:space="preserve">, </w:t>
      </w:r>
      <w:r w:rsidR="001577B1" w:rsidRPr="008F7658">
        <w:rPr>
          <w:rFonts w:ascii="Times New Roman" w:eastAsiaTheme="minorHAnsi" w:hAnsi="Times New Roman"/>
          <w:sz w:val="28"/>
          <w:szCs w:val="28"/>
          <w:lang w:val="ru-RU" w:eastAsia="en-US"/>
        </w:rPr>
        <w:t>сделки по продаже недвижимо</w:t>
      </w:r>
      <w:r w:rsidR="007B6FFB" w:rsidRPr="008F7658">
        <w:rPr>
          <w:rFonts w:ascii="Times New Roman" w:eastAsiaTheme="minorHAnsi" w:hAnsi="Times New Roman"/>
          <w:sz w:val="28"/>
          <w:szCs w:val="28"/>
          <w:lang w:val="ru-RU" w:eastAsia="en-US"/>
        </w:rPr>
        <w:t>го</w:t>
      </w:r>
      <w:r w:rsidR="001577B1" w:rsidRPr="008F7658">
        <w:rPr>
          <w:rFonts w:ascii="Times New Roman" w:eastAsiaTheme="minorHAnsi" w:hAnsi="Times New Roman"/>
          <w:sz w:val="28"/>
          <w:szCs w:val="28"/>
          <w:lang w:val="ru-RU" w:eastAsia="en-US"/>
        </w:rPr>
        <w:t xml:space="preserve"> имуществ</w:t>
      </w:r>
      <w:r w:rsidR="007B6FFB" w:rsidRPr="008F7658">
        <w:rPr>
          <w:rFonts w:ascii="Times New Roman" w:eastAsiaTheme="minorHAnsi" w:hAnsi="Times New Roman"/>
          <w:sz w:val="28"/>
          <w:szCs w:val="28"/>
          <w:lang w:val="ru-RU" w:eastAsia="en-US"/>
        </w:rPr>
        <w:t>а</w:t>
      </w:r>
      <w:r w:rsidR="001577B1" w:rsidRPr="008F7658">
        <w:rPr>
          <w:rFonts w:ascii="Times New Roman" w:eastAsiaTheme="minorHAnsi" w:hAnsi="Times New Roman"/>
          <w:sz w:val="28"/>
          <w:szCs w:val="28"/>
          <w:lang w:val="ru-RU" w:eastAsia="en-US"/>
        </w:rPr>
        <w:t xml:space="preserve">, </w:t>
      </w:r>
      <w:r w:rsidR="007B6FFB" w:rsidRPr="008F7658">
        <w:rPr>
          <w:rFonts w:ascii="Times New Roman" w:eastAsiaTheme="minorHAnsi" w:hAnsi="Times New Roman"/>
          <w:sz w:val="28"/>
          <w:szCs w:val="28"/>
          <w:lang w:val="ru-RU" w:eastAsia="en-US"/>
        </w:rPr>
        <w:t xml:space="preserve">по </w:t>
      </w:r>
      <w:r w:rsidR="001577B1" w:rsidRPr="008F7658">
        <w:rPr>
          <w:rFonts w:ascii="Times New Roman" w:eastAsiaTheme="minorHAnsi" w:hAnsi="Times New Roman"/>
          <w:sz w:val="28"/>
          <w:szCs w:val="28"/>
          <w:lang w:val="ru-RU" w:eastAsia="en-US"/>
        </w:rPr>
        <w:t>сда</w:t>
      </w:r>
      <w:r w:rsidR="007B6FFB" w:rsidRPr="008F7658">
        <w:rPr>
          <w:rFonts w:ascii="Times New Roman" w:eastAsiaTheme="minorHAnsi" w:hAnsi="Times New Roman"/>
          <w:sz w:val="28"/>
          <w:szCs w:val="28"/>
          <w:lang w:val="ru-RU" w:eastAsia="en-US"/>
        </w:rPr>
        <w:t>че</w:t>
      </w:r>
      <w:r w:rsidR="001577B1" w:rsidRPr="008F7658">
        <w:rPr>
          <w:rFonts w:ascii="Times New Roman" w:eastAsiaTheme="minorHAnsi" w:hAnsi="Times New Roman"/>
          <w:sz w:val="28"/>
          <w:szCs w:val="28"/>
          <w:lang w:val="ru-RU" w:eastAsia="en-US"/>
        </w:rPr>
        <w:t xml:space="preserve"> его в аренду, </w:t>
      </w:r>
      <w:r w:rsidR="007B6FFB" w:rsidRPr="008F7658">
        <w:rPr>
          <w:rFonts w:ascii="Times New Roman" w:eastAsiaTheme="minorHAnsi" w:hAnsi="Times New Roman"/>
          <w:sz w:val="28"/>
          <w:szCs w:val="28"/>
          <w:lang w:val="ru-RU" w:eastAsia="en-US"/>
        </w:rPr>
        <w:t xml:space="preserve">по передаче имущества </w:t>
      </w:r>
      <w:r w:rsidR="001577B1" w:rsidRPr="008F7658">
        <w:rPr>
          <w:rFonts w:ascii="Times New Roman" w:eastAsiaTheme="minorHAnsi" w:hAnsi="Times New Roman"/>
          <w:sz w:val="28"/>
          <w:szCs w:val="28"/>
          <w:lang w:val="ru-RU" w:eastAsia="en-US"/>
        </w:rPr>
        <w:t xml:space="preserve">в залог, </w:t>
      </w:r>
      <w:r w:rsidR="007B6FFB" w:rsidRPr="008F7658">
        <w:rPr>
          <w:rFonts w:ascii="Times New Roman" w:eastAsiaTheme="minorHAnsi" w:hAnsi="Times New Roman"/>
          <w:sz w:val="28"/>
          <w:szCs w:val="28"/>
          <w:lang w:val="ru-RU" w:eastAsia="en-US"/>
        </w:rPr>
        <w:t>сделки по внесению имущества в качестве вклада в уставный (складочный) капитал хозяйственного общества или товарищества,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 и иных сделок, согласование, которых с собственником предусмотрено законодательством Российской Федерации.</w:t>
      </w:r>
    </w:p>
    <w:p w:rsidR="00123E05" w:rsidRPr="008F7658" w:rsidRDefault="00701DB7" w:rsidP="001C6815">
      <w:pPr>
        <w:spacing w:line="336" w:lineRule="auto"/>
        <w:ind w:right="130" w:firstLine="851"/>
        <w:jc w:val="both"/>
        <w:rPr>
          <w:rFonts w:ascii="Times New Roman" w:eastAsiaTheme="minorHAnsi" w:hAnsi="Times New Roman"/>
          <w:sz w:val="28"/>
          <w:szCs w:val="28"/>
          <w:lang w:val="ru-RU" w:eastAsia="en-US"/>
        </w:rPr>
      </w:pPr>
      <w:r w:rsidRPr="008F7658">
        <w:rPr>
          <w:rFonts w:ascii="Times New Roman" w:eastAsiaTheme="minorHAnsi" w:hAnsi="Times New Roman"/>
          <w:sz w:val="28"/>
          <w:szCs w:val="28"/>
          <w:lang w:val="ru-RU" w:eastAsia="en-US"/>
        </w:rPr>
        <w:t xml:space="preserve">На основании пункта 13 статьи 9.2. </w:t>
      </w:r>
      <w:proofErr w:type="gramStart"/>
      <w:r w:rsidR="001577B1" w:rsidRPr="008F7658">
        <w:rPr>
          <w:rFonts w:ascii="Times New Roman" w:eastAsiaTheme="minorHAnsi" w:hAnsi="Times New Roman"/>
          <w:sz w:val="28"/>
          <w:szCs w:val="28"/>
          <w:lang w:val="ru-RU" w:eastAsia="en-US"/>
        </w:rPr>
        <w:t xml:space="preserve">Федерального закона от 12.01.1996 </w:t>
      </w:r>
      <w:r w:rsidR="001577B1" w:rsidRPr="008F7658">
        <w:rPr>
          <w:rFonts w:ascii="Times New Roman" w:eastAsiaTheme="minorHAnsi" w:hAnsi="Times New Roman"/>
          <w:sz w:val="28"/>
          <w:szCs w:val="28"/>
          <w:lang w:val="ru-RU" w:eastAsia="en-US"/>
        </w:rPr>
        <w:br/>
        <w:t>№ 7-ФЗ «О некоммерческих организациях» бюджетн</w:t>
      </w:r>
      <w:r w:rsidR="00D63A58">
        <w:rPr>
          <w:rFonts w:ascii="Times New Roman" w:eastAsiaTheme="minorHAnsi" w:hAnsi="Times New Roman"/>
          <w:sz w:val="28"/>
          <w:szCs w:val="28"/>
          <w:lang w:val="ru-RU" w:eastAsia="en-US"/>
        </w:rPr>
        <w:t>ое</w:t>
      </w:r>
      <w:r w:rsidR="001577B1" w:rsidRPr="008F7658">
        <w:rPr>
          <w:rFonts w:ascii="Times New Roman" w:eastAsiaTheme="minorHAnsi" w:hAnsi="Times New Roman"/>
          <w:sz w:val="28"/>
          <w:szCs w:val="28"/>
          <w:lang w:val="ru-RU" w:eastAsia="en-US"/>
        </w:rPr>
        <w:t xml:space="preserve"> учреждение только </w:t>
      </w:r>
      <w:r w:rsidR="001577B1" w:rsidRPr="008F7658">
        <w:rPr>
          <w:rFonts w:ascii="Times New Roman" w:eastAsiaTheme="minorHAnsi" w:hAnsi="Times New Roman"/>
          <w:sz w:val="28"/>
          <w:szCs w:val="28"/>
          <w:lang w:val="ru-RU" w:eastAsia="en-US"/>
        </w:rPr>
        <w:br/>
        <w:t xml:space="preserve">с предварительного </w:t>
      </w:r>
      <w:hyperlink r:id="rId8" w:history="1">
        <w:r w:rsidR="001577B1" w:rsidRPr="008F7658">
          <w:rPr>
            <w:rFonts w:ascii="Times New Roman" w:eastAsiaTheme="minorHAnsi" w:hAnsi="Times New Roman"/>
            <w:sz w:val="28"/>
            <w:szCs w:val="28"/>
            <w:lang w:val="ru-RU" w:eastAsia="en-US"/>
          </w:rPr>
          <w:t>согласия</w:t>
        </w:r>
      </w:hyperlink>
      <w:r w:rsidR="007B6FFB" w:rsidRPr="008F7658">
        <w:rPr>
          <w:rFonts w:ascii="Times New Roman" w:eastAsiaTheme="minorHAnsi" w:hAnsi="Times New Roman"/>
          <w:sz w:val="28"/>
          <w:szCs w:val="28"/>
          <w:lang w:val="ru-RU" w:eastAsia="en-US"/>
        </w:rPr>
        <w:t xml:space="preserve"> собственника </w:t>
      </w:r>
      <w:r w:rsidR="001577B1" w:rsidRPr="008F7658">
        <w:rPr>
          <w:rFonts w:ascii="Times New Roman" w:eastAsiaTheme="minorHAnsi" w:hAnsi="Times New Roman"/>
          <w:sz w:val="28"/>
          <w:szCs w:val="28"/>
          <w:lang w:val="ru-RU" w:eastAsia="en-US"/>
        </w:rPr>
        <w:t>может заключать крупные сделки</w:t>
      </w:r>
      <w:r w:rsidR="007B6FFB" w:rsidRPr="008F7658">
        <w:rPr>
          <w:rFonts w:ascii="Times New Roman" w:eastAsiaTheme="minorHAnsi" w:hAnsi="Times New Roman"/>
          <w:sz w:val="28"/>
          <w:szCs w:val="28"/>
          <w:lang w:val="ru-RU" w:eastAsia="en-US"/>
        </w:rPr>
        <w:t xml:space="preserve">, которыми признаются одна сделка или </w:t>
      </w:r>
      <w:r w:rsidR="001577B1" w:rsidRPr="008F7658">
        <w:rPr>
          <w:rFonts w:ascii="Times New Roman" w:eastAsiaTheme="minorHAnsi" w:hAnsi="Times New Roman"/>
          <w:sz w:val="28"/>
          <w:szCs w:val="28"/>
          <w:lang w:val="ru-RU" w:eastAsia="en-US"/>
        </w:rPr>
        <w:t xml:space="preserve">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w:t>
      </w:r>
      <w:r w:rsidR="001577B1" w:rsidRPr="008F7658">
        <w:rPr>
          <w:rFonts w:ascii="Times New Roman" w:eastAsiaTheme="minorHAnsi" w:hAnsi="Times New Roman"/>
          <w:sz w:val="28"/>
          <w:szCs w:val="28"/>
          <w:lang w:val="ru-RU" w:eastAsia="en-US"/>
        </w:rPr>
        <w:lastRenderedPageBreak/>
        <w:t>имущества в пользование или в залог при условии, что</w:t>
      </w:r>
      <w:proofErr w:type="gramEnd"/>
      <w:r w:rsidR="001577B1" w:rsidRPr="008F7658">
        <w:rPr>
          <w:rFonts w:ascii="Times New Roman" w:eastAsiaTheme="minorHAnsi" w:hAnsi="Times New Roman"/>
          <w:sz w:val="28"/>
          <w:szCs w:val="28"/>
          <w:lang w:val="ru-RU" w:eastAsia="en-US"/>
        </w:rPr>
        <w:t xml:space="preserve">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w:t>
      </w:r>
      <w:r w:rsidR="00C30C63" w:rsidRPr="008F7658">
        <w:rPr>
          <w:rFonts w:ascii="Times New Roman" w:eastAsiaTheme="minorHAnsi" w:hAnsi="Times New Roman"/>
          <w:sz w:val="28"/>
          <w:szCs w:val="28"/>
          <w:lang w:val="ru-RU" w:eastAsia="en-US"/>
        </w:rPr>
        <w:t xml:space="preserve"> меньший размер крупной сделки.</w:t>
      </w:r>
    </w:p>
    <w:p w:rsidR="002930BD" w:rsidRPr="0071110B" w:rsidRDefault="009878D7" w:rsidP="0071110B">
      <w:pPr>
        <w:spacing w:line="336" w:lineRule="auto"/>
        <w:ind w:right="130" w:firstLine="851"/>
        <w:jc w:val="both"/>
        <w:rPr>
          <w:rFonts w:ascii="Times New Roman" w:eastAsiaTheme="minorHAnsi" w:hAnsi="Times New Roman"/>
          <w:sz w:val="28"/>
          <w:szCs w:val="28"/>
          <w:lang w:val="ru-RU" w:eastAsia="en-US"/>
        </w:rPr>
      </w:pPr>
      <w:r w:rsidRPr="008F7658">
        <w:rPr>
          <w:rFonts w:ascii="Times New Roman" w:eastAsiaTheme="minorHAnsi" w:hAnsi="Times New Roman"/>
          <w:sz w:val="28"/>
          <w:szCs w:val="28"/>
          <w:lang w:val="ru-RU" w:eastAsia="en-US"/>
        </w:rPr>
        <w:t xml:space="preserve">Таким образом, </w:t>
      </w:r>
      <w:r w:rsidR="00F85E86" w:rsidRPr="008F7658">
        <w:rPr>
          <w:rFonts w:ascii="Times New Roman" w:eastAsiaTheme="minorHAnsi" w:hAnsi="Times New Roman"/>
          <w:sz w:val="28"/>
          <w:szCs w:val="28"/>
          <w:lang w:val="ru-RU" w:eastAsia="en-US"/>
        </w:rPr>
        <w:t xml:space="preserve">согласно предлагаемых к принятию изменений </w:t>
      </w:r>
      <w:r w:rsidR="00C55645" w:rsidRPr="008F7658">
        <w:rPr>
          <w:rFonts w:ascii="Times New Roman" w:eastAsiaTheme="minorHAnsi" w:hAnsi="Times New Roman"/>
          <w:sz w:val="28"/>
          <w:szCs w:val="28"/>
          <w:lang w:val="ru-RU" w:eastAsia="en-US"/>
        </w:rPr>
        <w:t xml:space="preserve">осуществляется уточнение формулировки </w:t>
      </w:r>
      <w:r w:rsidR="00F85E86" w:rsidRPr="008F7658">
        <w:rPr>
          <w:rFonts w:ascii="Times New Roman" w:eastAsiaTheme="minorHAnsi" w:hAnsi="Times New Roman"/>
          <w:sz w:val="28"/>
          <w:szCs w:val="28"/>
          <w:lang w:val="ru-RU" w:eastAsia="en-US"/>
        </w:rPr>
        <w:t xml:space="preserve">пункта 17(5) статьи 16 </w:t>
      </w:r>
      <w:r w:rsidRPr="008F7658">
        <w:rPr>
          <w:rFonts w:ascii="Times New Roman" w:eastAsiaTheme="minorHAnsi" w:hAnsi="Times New Roman"/>
          <w:sz w:val="28"/>
          <w:szCs w:val="28"/>
          <w:lang w:val="ru-RU" w:eastAsia="en-US"/>
        </w:rPr>
        <w:t xml:space="preserve">в Закона Приморского края от 09.08.2000 № 99-КЗ «Об управлении собственностью Приморского края» </w:t>
      </w:r>
      <w:r w:rsidR="002930BD" w:rsidRPr="008F7658">
        <w:rPr>
          <w:rFonts w:ascii="Times New Roman" w:eastAsiaTheme="minorHAnsi" w:hAnsi="Times New Roman"/>
          <w:sz w:val="28"/>
          <w:szCs w:val="28"/>
          <w:lang w:val="ru-RU" w:eastAsia="en-US"/>
        </w:rPr>
        <w:t xml:space="preserve">(далее – Закон № 99-КЗ) </w:t>
      </w:r>
      <w:r w:rsidRPr="008F7658">
        <w:rPr>
          <w:rFonts w:ascii="Times New Roman" w:eastAsiaTheme="minorHAnsi" w:hAnsi="Times New Roman"/>
          <w:sz w:val="28"/>
          <w:szCs w:val="28"/>
          <w:lang w:val="ru-RU" w:eastAsia="en-US"/>
        </w:rPr>
        <w:t>предусматривающей, что в полномочия отраслевых органов исполнительной власти Приморского края</w:t>
      </w:r>
      <w:r w:rsidR="00123E05" w:rsidRPr="008F7658">
        <w:rPr>
          <w:rFonts w:ascii="Times New Roman" w:eastAsiaTheme="minorHAnsi" w:hAnsi="Times New Roman"/>
          <w:sz w:val="28"/>
          <w:szCs w:val="28"/>
          <w:lang w:val="ru-RU" w:eastAsia="en-US"/>
        </w:rPr>
        <w:t xml:space="preserve"> входит </w:t>
      </w:r>
      <w:r w:rsidRPr="008F7658">
        <w:rPr>
          <w:rFonts w:ascii="Times New Roman" w:hAnsi="Times New Roman"/>
          <w:sz w:val="28"/>
          <w:szCs w:val="28"/>
          <w:lang w:val="ru-RU"/>
        </w:rPr>
        <w:t>согласова</w:t>
      </w:r>
      <w:r w:rsidR="00123E05" w:rsidRPr="008F7658">
        <w:rPr>
          <w:rFonts w:ascii="Times New Roman" w:hAnsi="Times New Roman"/>
          <w:sz w:val="28"/>
          <w:szCs w:val="28"/>
          <w:lang w:val="ru-RU"/>
        </w:rPr>
        <w:t>ние</w:t>
      </w:r>
      <w:r w:rsidR="0071110B">
        <w:rPr>
          <w:rFonts w:ascii="Times New Roman" w:hAnsi="Times New Roman"/>
          <w:sz w:val="28"/>
          <w:szCs w:val="28"/>
          <w:lang w:val="ru-RU"/>
        </w:rPr>
        <w:t xml:space="preserve"> сделок</w:t>
      </w:r>
      <w:r w:rsidR="00967F7B" w:rsidRPr="008F7658">
        <w:rPr>
          <w:rFonts w:ascii="Times New Roman" w:hAnsi="Times New Roman"/>
          <w:sz w:val="28"/>
          <w:szCs w:val="28"/>
          <w:lang w:val="ru-RU"/>
        </w:rPr>
        <w:t>,</w:t>
      </w:r>
      <w:r w:rsidRPr="008F7658">
        <w:rPr>
          <w:rFonts w:ascii="Times New Roman" w:hAnsi="Times New Roman"/>
          <w:sz w:val="28"/>
          <w:szCs w:val="28"/>
          <w:lang w:val="ru-RU"/>
        </w:rPr>
        <w:t xml:space="preserve"> подлежащи</w:t>
      </w:r>
      <w:r w:rsidR="00123E05" w:rsidRPr="008F7658">
        <w:rPr>
          <w:rFonts w:ascii="Times New Roman" w:hAnsi="Times New Roman"/>
          <w:sz w:val="28"/>
          <w:szCs w:val="28"/>
          <w:lang w:val="ru-RU"/>
        </w:rPr>
        <w:t>х</w:t>
      </w:r>
      <w:r w:rsidRPr="008F7658">
        <w:rPr>
          <w:rFonts w:ascii="Times New Roman" w:hAnsi="Times New Roman"/>
          <w:sz w:val="28"/>
          <w:szCs w:val="28"/>
          <w:lang w:val="ru-RU"/>
        </w:rPr>
        <w:t xml:space="preserve"> согласованию собственником, в </w:t>
      </w:r>
      <w:r w:rsidR="0071110B">
        <w:rPr>
          <w:rFonts w:ascii="Times New Roman" w:hAnsi="Times New Roman"/>
          <w:sz w:val="28"/>
          <w:szCs w:val="28"/>
          <w:lang w:val="ru-RU"/>
        </w:rPr>
        <w:t>случаях, предусмотренных действующим законодательством</w:t>
      </w:r>
      <w:r w:rsidRPr="008F7658">
        <w:rPr>
          <w:rFonts w:ascii="Times New Roman" w:hAnsi="Times New Roman"/>
          <w:sz w:val="28"/>
          <w:szCs w:val="28"/>
          <w:lang w:val="ru-RU"/>
        </w:rPr>
        <w:t>, совершаемы</w:t>
      </w:r>
      <w:r w:rsidR="00123E05" w:rsidRPr="008F7658">
        <w:rPr>
          <w:rFonts w:ascii="Times New Roman" w:hAnsi="Times New Roman"/>
          <w:sz w:val="28"/>
          <w:szCs w:val="28"/>
          <w:lang w:val="ru-RU"/>
        </w:rPr>
        <w:t>х</w:t>
      </w:r>
      <w:r w:rsidRPr="008F7658">
        <w:rPr>
          <w:rFonts w:ascii="Times New Roman" w:hAnsi="Times New Roman"/>
          <w:sz w:val="28"/>
          <w:szCs w:val="28"/>
          <w:lang w:val="ru-RU"/>
        </w:rPr>
        <w:t xml:space="preserve"> подведомственными краевыми государственными унитарными предприятиями и краевыми государственными учреждениями, за исключением сделок по распоряжению недвижимым и особо ценным движимым имуществом, а также сделок, </w:t>
      </w:r>
      <w:r w:rsidR="00123E05" w:rsidRPr="008F7658">
        <w:rPr>
          <w:rFonts w:ascii="Times New Roman" w:eastAsiaTheme="minorHAnsi" w:hAnsi="Times New Roman"/>
          <w:sz w:val="28"/>
          <w:szCs w:val="28"/>
          <w:lang w:val="ru-RU" w:eastAsia="en-US"/>
        </w:rPr>
        <w:t xml:space="preserve">на передачу в залог имущества, находящегося на праве хозяйственного ведения или оперативного управления </w:t>
      </w:r>
      <w:r w:rsidR="0071110B">
        <w:rPr>
          <w:rFonts w:ascii="Times New Roman" w:eastAsiaTheme="minorHAnsi" w:hAnsi="Times New Roman"/>
          <w:sz w:val="28"/>
          <w:szCs w:val="28"/>
          <w:lang w:val="ru-RU" w:eastAsia="en-US"/>
        </w:rPr>
        <w:br/>
      </w:r>
      <w:r w:rsidR="00123E05" w:rsidRPr="008F7658">
        <w:rPr>
          <w:rFonts w:ascii="Times New Roman" w:eastAsiaTheme="minorHAnsi" w:hAnsi="Times New Roman"/>
          <w:sz w:val="28"/>
          <w:szCs w:val="28"/>
          <w:lang w:val="ru-RU" w:eastAsia="en-US"/>
        </w:rPr>
        <w:t>у краевых государственных унитарных предприятий и краевых государственных учреждений.</w:t>
      </w:r>
    </w:p>
    <w:p w:rsidR="008F7658" w:rsidRPr="008F7658" w:rsidRDefault="00967F7B" w:rsidP="001C6815">
      <w:pPr>
        <w:spacing w:line="336" w:lineRule="auto"/>
        <w:ind w:right="130" w:firstLine="851"/>
        <w:jc w:val="both"/>
        <w:rPr>
          <w:rFonts w:ascii="Times New Roman" w:hAnsi="Times New Roman"/>
          <w:sz w:val="28"/>
          <w:szCs w:val="28"/>
          <w:lang w:val="ru-RU"/>
        </w:rPr>
      </w:pPr>
      <w:r w:rsidRPr="008F7658">
        <w:rPr>
          <w:rFonts w:ascii="Times New Roman" w:hAnsi="Times New Roman"/>
          <w:sz w:val="28"/>
          <w:szCs w:val="28"/>
          <w:lang w:val="ru-RU"/>
        </w:rPr>
        <w:t xml:space="preserve">Так же предлагается дополнить статью 16 </w:t>
      </w:r>
      <w:r w:rsidR="002930BD" w:rsidRPr="008F7658">
        <w:rPr>
          <w:rFonts w:ascii="Times New Roman" w:hAnsi="Times New Roman"/>
          <w:sz w:val="28"/>
          <w:szCs w:val="28"/>
          <w:lang w:val="ru-RU"/>
        </w:rPr>
        <w:t xml:space="preserve">Закона № 99-КЗ </w:t>
      </w:r>
      <w:r w:rsidRPr="008F7658">
        <w:rPr>
          <w:rFonts w:ascii="Times New Roman" w:hAnsi="Times New Roman"/>
          <w:sz w:val="28"/>
          <w:szCs w:val="28"/>
          <w:lang w:val="ru-RU"/>
        </w:rPr>
        <w:t xml:space="preserve">пунктами 17(7) </w:t>
      </w:r>
      <w:r w:rsidRPr="008F7658">
        <w:rPr>
          <w:rFonts w:ascii="Times New Roman" w:hAnsi="Times New Roman"/>
          <w:sz w:val="28"/>
          <w:szCs w:val="28"/>
          <w:lang w:val="ru-RU"/>
        </w:rPr>
        <w:br/>
        <w:t xml:space="preserve">и 17(8) предусматривающими, что в полномочия отраслевых органов исполнительной власти Приморского края входит </w:t>
      </w:r>
      <w:r w:rsidR="002930BD" w:rsidRPr="008F7658">
        <w:rPr>
          <w:rFonts w:ascii="Times New Roman" w:hAnsi="Times New Roman"/>
          <w:sz w:val="28"/>
          <w:szCs w:val="28"/>
          <w:lang w:val="ru-RU"/>
        </w:rPr>
        <w:t>дач</w:t>
      </w:r>
      <w:r w:rsidRPr="008F7658">
        <w:rPr>
          <w:rFonts w:ascii="Times New Roman" w:hAnsi="Times New Roman"/>
          <w:sz w:val="28"/>
          <w:szCs w:val="28"/>
          <w:lang w:val="ru-RU"/>
        </w:rPr>
        <w:t>а</w:t>
      </w:r>
      <w:r w:rsidR="002930BD" w:rsidRPr="008F7658">
        <w:rPr>
          <w:rFonts w:ascii="Times New Roman" w:hAnsi="Times New Roman"/>
          <w:sz w:val="28"/>
          <w:szCs w:val="28"/>
          <w:lang w:val="ru-RU"/>
        </w:rPr>
        <w:t xml:space="preserve"> согласия на распоряжение движимым имуществом, закрепленным за </w:t>
      </w:r>
      <w:r w:rsidRPr="008F7658">
        <w:rPr>
          <w:rFonts w:ascii="Times New Roman" w:hAnsi="Times New Roman"/>
          <w:sz w:val="28"/>
          <w:szCs w:val="28"/>
          <w:lang w:val="ru-RU"/>
        </w:rPr>
        <w:t xml:space="preserve">подведомственными </w:t>
      </w:r>
      <w:r w:rsidR="002930BD" w:rsidRPr="008F7658">
        <w:rPr>
          <w:rFonts w:ascii="Times New Roman" w:hAnsi="Times New Roman"/>
          <w:sz w:val="28"/>
          <w:szCs w:val="28"/>
          <w:lang w:val="ru-RU"/>
        </w:rPr>
        <w:t xml:space="preserve">краевыми государственными учреждениями на праве оперативного управления, </w:t>
      </w:r>
      <w:r w:rsidR="008F7658" w:rsidRPr="008F7658">
        <w:rPr>
          <w:rFonts w:ascii="Times New Roman" w:hAnsi="Times New Roman"/>
          <w:sz w:val="28"/>
          <w:szCs w:val="28"/>
          <w:lang w:val="ru-RU"/>
        </w:rPr>
        <w:br/>
      </w:r>
      <w:r w:rsidR="002930BD" w:rsidRPr="008F7658">
        <w:rPr>
          <w:rFonts w:ascii="Times New Roman" w:hAnsi="Times New Roman"/>
          <w:sz w:val="28"/>
          <w:szCs w:val="28"/>
          <w:lang w:val="ru-RU"/>
        </w:rPr>
        <w:t xml:space="preserve">за исключением особо ценного движимого имущества, и </w:t>
      </w:r>
      <w:r w:rsidRPr="008F7658">
        <w:rPr>
          <w:rFonts w:ascii="Times New Roman" w:hAnsi="Times New Roman"/>
          <w:sz w:val="28"/>
          <w:szCs w:val="28"/>
          <w:lang w:val="ru-RU"/>
        </w:rPr>
        <w:t xml:space="preserve">дача согласия </w:t>
      </w:r>
      <w:r w:rsidR="008F7658" w:rsidRPr="008F7658">
        <w:rPr>
          <w:rFonts w:ascii="Times New Roman" w:hAnsi="Times New Roman"/>
          <w:sz w:val="28"/>
          <w:szCs w:val="28"/>
          <w:lang w:val="ru-RU"/>
        </w:rPr>
        <w:t xml:space="preserve">подведомственным краевым государственным унитарным предприятиям </w:t>
      </w:r>
      <w:r w:rsidR="00D63A58">
        <w:rPr>
          <w:rFonts w:ascii="Times New Roman" w:hAnsi="Times New Roman"/>
          <w:sz w:val="28"/>
          <w:szCs w:val="28"/>
          <w:lang w:val="ru-RU"/>
        </w:rPr>
        <w:br/>
      </w:r>
      <w:r w:rsidR="008F7658" w:rsidRPr="008F7658">
        <w:rPr>
          <w:rFonts w:ascii="Times New Roman" w:hAnsi="Times New Roman"/>
          <w:sz w:val="28"/>
          <w:szCs w:val="28"/>
          <w:lang w:val="ru-RU"/>
        </w:rPr>
        <w:t>на распоряжение движимым имуществом, закрепленным за ними на праве оперативного управления</w:t>
      </w:r>
      <w:r w:rsidR="00D63A58">
        <w:rPr>
          <w:rFonts w:ascii="Times New Roman" w:hAnsi="Times New Roman"/>
          <w:sz w:val="28"/>
          <w:szCs w:val="28"/>
          <w:lang w:val="ru-RU"/>
        </w:rPr>
        <w:t xml:space="preserve"> в случаях, предусмотренных действующим законодательством</w:t>
      </w:r>
      <w:r w:rsidR="008F7658" w:rsidRPr="008F7658">
        <w:rPr>
          <w:rFonts w:ascii="Times New Roman" w:hAnsi="Times New Roman"/>
          <w:sz w:val="28"/>
          <w:szCs w:val="28"/>
          <w:lang w:val="ru-RU"/>
        </w:rPr>
        <w:t>.</w:t>
      </w:r>
    </w:p>
    <w:p w:rsidR="008F7658" w:rsidRDefault="008F7658" w:rsidP="001C6815">
      <w:pPr>
        <w:ind w:right="130" w:firstLine="851"/>
        <w:jc w:val="both"/>
        <w:rPr>
          <w:rFonts w:ascii="Times New Roman" w:hAnsi="Times New Roman"/>
          <w:sz w:val="28"/>
          <w:szCs w:val="28"/>
          <w:lang w:val="ru-RU"/>
        </w:rPr>
      </w:pPr>
    </w:p>
    <w:p w:rsidR="0027392F" w:rsidRPr="0027392F" w:rsidRDefault="00EB6D82" w:rsidP="001C6815">
      <w:pPr>
        <w:pStyle w:val="a3"/>
        <w:spacing w:line="240" w:lineRule="auto"/>
        <w:ind w:right="130"/>
        <w:jc w:val="both"/>
        <w:rPr>
          <w:b w:val="0"/>
          <w:sz w:val="28"/>
          <w:szCs w:val="28"/>
        </w:rPr>
      </w:pPr>
      <w:r>
        <w:rPr>
          <w:b w:val="0"/>
          <w:sz w:val="28"/>
          <w:szCs w:val="28"/>
        </w:rPr>
        <w:t>И.о. м</w:t>
      </w:r>
      <w:r w:rsidR="0027392F" w:rsidRPr="0027392F">
        <w:rPr>
          <w:b w:val="0"/>
          <w:sz w:val="28"/>
          <w:szCs w:val="28"/>
        </w:rPr>
        <w:t>инистр</w:t>
      </w:r>
      <w:r w:rsidR="00DB119D">
        <w:rPr>
          <w:b w:val="0"/>
          <w:sz w:val="28"/>
          <w:szCs w:val="28"/>
        </w:rPr>
        <w:t>а</w:t>
      </w:r>
      <w:r w:rsidR="0027392F" w:rsidRPr="0027392F">
        <w:rPr>
          <w:b w:val="0"/>
          <w:sz w:val="28"/>
          <w:szCs w:val="28"/>
        </w:rPr>
        <w:t xml:space="preserve"> имущественных </w:t>
      </w:r>
    </w:p>
    <w:p w:rsidR="0027392F" w:rsidRPr="0027392F" w:rsidRDefault="0027392F" w:rsidP="001C6815">
      <w:pPr>
        <w:pStyle w:val="a3"/>
        <w:spacing w:line="240" w:lineRule="auto"/>
        <w:ind w:right="130"/>
        <w:jc w:val="both"/>
        <w:rPr>
          <w:b w:val="0"/>
          <w:sz w:val="28"/>
          <w:szCs w:val="28"/>
        </w:rPr>
      </w:pPr>
      <w:r w:rsidRPr="0027392F">
        <w:rPr>
          <w:b w:val="0"/>
          <w:sz w:val="28"/>
          <w:szCs w:val="28"/>
        </w:rPr>
        <w:t>и земельных отношений</w:t>
      </w:r>
    </w:p>
    <w:p w:rsidR="00483DEE" w:rsidRPr="002930BD" w:rsidRDefault="0027392F" w:rsidP="001C6815">
      <w:pPr>
        <w:pStyle w:val="a3"/>
        <w:spacing w:line="240" w:lineRule="auto"/>
        <w:ind w:right="130"/>
        <w:jc w:val="both"/>
        <w:rPr>
          <w:b w:val="0"/>
          <w:sz w:val="28"/>
          <w:szCs w:val="28"/>
        </w:rPr>
      </w:pPr>
      <w:r w:rsidRPr="0027392F">
        <w:rPr>
          <w:b w:val="0"/>
          <w:sz w:val="28"/>
          <w:szCs w:val="28"/>
        </w:rPr>
        <w:t xml:space="preserve">Приморского края </w:t>
      </w:r>
      <w:r w:rsidRPr="0027392F">
        <w:rPr>
          <w:b w:val="0"/>
          <w:sz w:val="28"/>
          <w:szCs w:val="28"/>
        </w:rPr>
        <w:tab/>
      </w:r>
      <w:r w:rsidRPr="0027392F">
        <w:rPr>
          <w:b w:val="0"/>
          <w:sz w:val="28"/>
          <w:szCs w:val="28"/>
        </w:rPr>
        <w:tab/>
        <w:t xml:space="preserve">             </w:t>
      </w:r>
      <w:r w:rsidR="00EB6D82">
        <w:rPr>
          <w:b w:val="0"/>
          <w:sz w:val="28"/>
          <w:szCs w:val="28"/>
        </w:rPr>
        <w:t xml:space="preserve">      </w:t>
      </w:r>
      <w:r w:rsidRPr="0027392F">
        <w:rPr>
          <w:b w:val="0"/>
          <w:sz w:val="28"/>
          <w:szCs w:val="28"/>
        </w:rPr>
        <w:t xml:space="preserve">   </w:t>
      </w:r>
      <w:r w:rsidR="002930BD">
        <w:rPr>
          <w:b w:val="0"/>
          <w:sz w:val="28"/>
          <w:szCs w:val="28"/>
        </w:rPr>
        <w:t xml:space="preserve">       </w:t>
      </w:r>
      <w:r w:rsidRPr="0027392F">
        <w:rPr>
          <w:b w:val="0"/>
          <w:sz w:val="28"/>
          <w:szCs w:val="28"/>
        </w:rPr>
        <w:t xml:space="preserve">                                          </w:t>
      </w:r>
      <w:r w:rsidR="00EB6D82">
        <w:rPr>
          <w:b w:val="0"/>
          <w:sz w:val="28"/>
          <w:szCs w:val="28"/>
        </w:rPr>
        <w:t>А.И. Ляйфер</w:t>
      </w:r>
    </w:p>
    <w:sectPr w:rsidR="00483DEE" w:rsidRPr="002930BD" w:rsidSect="001C6815">
      <w:headerReference w:type="even" r:id="rId9"/>
      <w:headerReference w:type="default" r:id="rId10"/>
      <w:pgSz w:w="11896" w:h="16834"/>
      <w:pgMar w:top="709" w:right="567" w:bottom="568" w:left="1134" w:header="720" w:footer="720" w:gutter="0"/>
      <w:paperSrc w:first="7" w:other="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0F3" w:rsidRDefault="00BC50F3">
      <w:r>
        <w:separator/>
      </w:r>
    </w:p>
  </w:endnote>
  <w:endnote w:type="continuationSeparator" w:id="0">
    <w:p w:rsidR="00BC50F3" w:rsidRDefault="00BC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0F3" w:rsidRDefault="00BC50F3">
      <w:r>
        <w:separator/>
      </w:r>
    </w:p>
  </w:footnote>
  <w:footnote w:type="continuationSeparator" w:id="0">
    <w:p w:rsidR="00BC50F3" w:rsidRDefault="00BC50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F77" w:rsidRDefault="001A3C9D" w:rsidP="001758B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B4F77" w:rsidRDefault="00BC50F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29380"/>
      <w:docPartObj>
        <w:docPartGallery w:val="Page Numbers (Top of Page)"/>
        <w:docPartUnique/>
      </w:docPartObj>
    </w:sdtPr>
    <w:sdtEndPr/>
    <w:sdtContent>
      <w:p w:rsidR="00A95061" w:rsidRDefault="001A3C9D">
        <w:pPr>
          <w:pStyle w:val="a6"/>
          <w:jc w:val="center"/>
        </w:pPr>
        <w:r>
          <w:fldChar w:fldCharType="begin"/>
        </w:r>
        <w:r>
          <w:instrText>PAGE   \* MERGEFORMAT</w:instrText>
        </w:r>
        <w:r>
          <w:fldChar w:fldCharType="separate"/>
        </w:r>
        <w:r w:rsidR="006C543C" w:rsidRPr="006C543C">
          <w:rPr>
            <w:noProof/>
            <w:lang w:val="ru-RU"/>
          </w:rPr>
          <w:t>2</w:t>
        </w:r>
        <w:r>
          <w:fldChar w:fldCharType="end"/>
        </w:r>
      </w:p>
    </w:sdtContent>
  </w:sdt>
  <w:p w:rsidR="00A95061" w:rsidRDefault="00BC50F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D5F1D"/>
    <w:multiLevelType w:val="hybridMultilevel"/>
    <w:tmpl w:val="2B44292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4C4"/>
    <w:rsid w:val="0000073F"/>
    <w:rsid w:val="00003E58"/>
    <w:rsid w:val="00011E56"/>
    <w:rsid w:val="00015CF0"/>
    <w:rsid w:val="00017CEA"/>
    <w:rsid w:val="00023788"/>
    <w:rsid w:val="00035DF6"/>
    <w:rsid w:val="000432DD"/>
    <w:rsid w:val="0004541B"/>
    <w:rsid w:val="00054796"/>
    <w:rsid w:val="000679A4"/>
    <w:rsid w:val="00075149"/>
    <w:rsid w:val="00077C9B"/>
    <w:rsid w:val="00087D6C"/>
    <w:rsid w:val="00093352"/>
    <w:rsid w:val="00095792"/>
    <w:rsid w:val="000B4D82"/>
    <w:rsid w:val="000C4945"/>
    <w:rsid w:val="000C7DCF"/>
    <w:rsid w:val="000D4649"/>
    <w:rsid w:val="000D5C64"/>
    <w:rsid w:val="000F0E87"/>
    <w:rsid w:val="000F1B5B"/>
    <w:rsid w:val="000F5C21"/>
    <w:rsid w:val="00101DB3"/>
    <w:rsid w:val="001077AE"/>
    <w:rsid w:val="00110618"/>
    <w:rsid w:val="00123E05"/>
    <w:rsid w:val="001508E2"/>
    <w:rsid w:val="001577B1"/>
    <w:rsid w:val="00165FB3"/>
    <w:rsid w:val="00174906"/>
    <w:rsid w:val="00183733"/>
    <w:rsid w:val="00186FC1"/>
    <w:rsid w:val="00193547"/>
    <w:rsid w:val="001A3C9D"/>
    <w:rsid w:val="001A3E39"/>
    <w:rsid w:val="001A51E9"/>
    <w:rsid w:val="001B01E6"/>
    <w:rsid w:val="001C1356"/>
    <w:rsid w:val="001C6815"/>
    <w:rsid w:val="001D3C68"/>
    <w:rsid w:val="002034DF"/>
    <w:rsid w:val="00203D31"/>
    <w:rsid w:val="0020798E"/>
    <w:rsid w:val="00231AA4"/>
    <w:rsid w:val="00232AD6"/>
    <w:rsid w:val="0024219E"/>
    <w:rsid w:val="002455EF"/>
    <w:rsid w:val="0025045D"/>
    <w:rsid w:val="00253982"/>
    <w:rsid w:val="0027392F"/>
    <w:rsid w:val="002773DA"/>
    <w:rsid w:val="00277EEC"/>
    <w:rsid w:val="002842BE"/>
    <w:rsid w:val="00285C43"/>
    <w:rsid w:val="002871B8"/>
    <w:rsid w:val="002930BD"/>
    <w:rsid w:val="00296B95"/>
    <w:rsid w:val="002A07A8"/>
    <w:rsid w:val="002B43C9"/>
    <w:rsid w:val="002C0E40"/>
    <w:rsid w:val="002C759C"/>
    <w:rsid w:val="002E7B6A"/>
    <w:rsid w:val="00301A2A"/>
    <w:rsid w:val="0030375D"/>
    <w:rsid w:val="003051EF"/>
    <w:rsid w:val="00376557"/>
    <w:rsid w:val="003879AA"/>
    <w:rsid w:val="003A0F3F"/>
    <w:rsid w:val="003A2BED"/>
    <w:rsid w:val="003C0FAD"/>
    <w:rsid w:val="003C4E79"/>
    <w:rsid w:val="003E61E2"/>
    <w:rsid w:val="00405E5F"/>
    <w:rsid w:val="00406F76"/>
    <w:rsid w:val="0041137C"/>
    <w:rsid w:val="004244B3"/>
    <w:rsid w:val="00453FE4"/>
    <w:rsid w:val="00467DE0"/>
    <w:rsid w:val="00483DEE"/>
    <w:rsid w:val="004B5433"/>
    <w:rsid w:val="004C3F1E"/>
    <w:rsid w:val="004C5319"/>
    <w:rsid w:val="004D301A"/>
    <w:rsid w:val="004D368F"/>
    <w:rsid w:val="004E1DB8"/>
    <w:rsid w:val="004E2061"/>
    <w:rsid w:val="004E7EE6"/>
    <w:rsid w:val="00501657"/>
    <w:rsid w:val="00506B87"/>
    <w:rsid w:val="00530B26"/>
    <w:rsid w:val="00531EE3"/>
    <w:rsid w:val="00532B1D"/>
    <w:rsid w:val="005355D8"/>
    <w:rsid w:val="0054677B"/>
    <w:rsid w:val="00563AF7"/>
    <w:rsid w:val="00564BA3"/>
    <w:rsid w:val="00566F30"/>
    <w:rsid w:val="005711C0"/>
    <w:rsid w:val="00575A8A"/>
    <w:rsid w:val="005954E8"/>
    <w:rsid w:val="00596D2C"/>
    <w:rsid w:val="005A2670"/>
    <w:rsid w:val="005A28B3"/>
    <w:rsid w:val="005B0963"/>
    <w:rsid w:val="005B7B96"/>
    <w:rsid w:val="005C5B90"/>
    <w:rsid w:val="005C727A"/>
    <w:rsid w:val="005D1D7D"/>
    <w:rsid w:val="005F4E3E"/>
    <w:rsid w:val="005F6BA5"/>
    <w:rsid w:val="00607E73"/>
    <w:rsid w:val="006109AE"/>
    <w:rsid w:val="0062137C"/>
    <w:rsid w:val="00633EE2"/>
    <w:rsid w:val="00636E1C"/>
    <w:rsid w:val="00645060"/>
    <w:rsid w:val="0065581C"/>
    <w:rsid w:val="00670E30"/>
    <w:rsid w:val="00671426"/>
    <w:rsid w:val="006825D4"/>
    <w:rsid w:val="00691A82"/>
    <w:rsid w:val="006A61CB"/>
    <w:rsid w:val="006A6E44"/>
    <w:rsid w:val="006B5F8A"/>
    <w:rsid w:val="006C0769"/>
    <w:rsid w:val="006C543C"/>
    <w:rsid w:val="006E1B4E"/>
    <w:rsid w:val="006F51BC"/>
    <w:rsid w:val="006F7401"/>
    <w:rsid w:val="00701DB7"/>
    <w:rsid w:val="0071110B"/>
    <w:rsid w:val="00711849"/>
    <w:rsid w:val="007228D7"/>
    <w:rsid w:val="00723720"/>
    <w:rsid w:val="00727680"/>
    <w:rsid w:val="007315E4"/>
    <w:rsid w:val="00731E68"/>
    <w:rsid w:val="0073323F"/>
    <w:rsid w:val="00741384"/>
    <w:rsid w:val="00754506"/>
    <w:rsid w:val="007636E7"/>
    <w:rsid w:val="0076698F"/>
    <w:rsid w:val="0077312F"/>
    <w:rsid w:val="00774DC7"/>
    <w:rsid w:val="00777A0A"/>
    <w:rsid w:val="007A534E"/>
    <w:rsid w:val="007B2CC9"/>
    <w:rsid w:val="007B6FFB"/>
    <w:rsid w:val="007C27F0"/>
    <w:rsid w:val="007D00DA"/>
    <w:rsid w:val="007D5CE2"/>
    <w:rsid w:val="007F4BAD"/>
    <w:rsid w:val="007F62DD"/>
    <w:rsid w:val="007F7591"/>
    <w:rsid w:val="007F7AFB"/>
    <w:rsid w:val="007F7D95"/>
    <w:rsid w:val="00812053"/>
    <w:rsid w:val="00817387"/>
    <w:rsid w:val="008311CF"/>
    <w:rsid w:val="00841FFC"/>
    <w:rsid w:val="00844840"/>
    <w:rsid w:val="00845FBD"/>
    <w:rsid w:val="00846DB2"/>
    <w:rsid w:val="0086200F"/>
    <w:rsid w:val="008641D8"/>
    <w:rsid w:val="008B1C8B"/>
    <w:rsid w:val="008B77E3"/>
    <w:rsid w:val="008F69C9"/>
    <w:rsid w:val="008F7658"/>
    <w:rsid w:val="00934AC6"/>
    <w:rsid w:val="00960DCB"/>
    <w:rsid w:val="00962DDA"/>
    <w:rsid w:val="00967F7B"/>
    <w:rsid w:val="009716E7"/>
    <w:rsid w:val="009878D7"/>
    <w:rsid w:val="00990BE3"/>
    <w:rsid w:val="00994FFB"/>
    <w:rsid w:val="00997E46"/>
    <w:rsid w:val="009B4A45"/>
    <w:rsid w:val="009C7F28"/>
    <w:rsid w:val="009D6412"/>
    <w:rsid w:val="009E2E9F"/>
    <w:rsid w:val="009F5A8D"/>
    <w:rsid w:val="00A00BFA"/>
    <w:rsid w:val="00A20048"/>
    <w:rsid w:val="00A253A0"/>
    <w:rsid w:val="00A348EB"/>
    <w:rsid w:val="00A43231"/>
    <w:rsid w:val="00A439BD"/>
    <w:rsid w:val="00A4544F"/>
    <w:rsid w:val="00A603C7"/>
    <w:rsid w:val="00A836E8"/>
    <w:rsid w:val="00A857C9"/>
    <w:rsid w:val="00AA2EF9"/>
    <w:rsid w:val="00AA4119"/>
    <w:rsid w:val="00AB4ABE"/>
    <w:rsid w:val="00AD2C0F"/>
    <w:rsid w:val="00AD6BA3"/>
    <w:rsid w:val="00AE1E50"/>
    <w:rsid w:val="00B04E04"/>
    <w:rsid w:val="00B234D8"/>
    <w:rsid w:val="00B31560"/>
    <w:rsid w:val="00B329BF"/>
    <w:rsid w:val="00B45D81"/>
    <w:rsid w:val="00B46316"/>
    <w:rsid w:val="00B952BA"/>
    <w:rsid w:val="00BB18DD"/>
    <w:rsid w:val="00BB2209"/>
    <w:rsid w:val="00BC1406"/>
    <w:rsid w:val="00BC50F3"/>
    <w:rsid w:val="00BC7F50"/>
    <w:rsid w:val="00BE2678"/>
    <w:rsid w:val="00BE3978"/>
    <w:rsid w:val="00C050CD"/>
    <w:rsid w:val="00C13BFF"/>
    <w:rsid w:val="00C25A41"/>
    <w:rsid w:val="00C30C63"/>
    <w:rsid w:val="00C30D76"/>
    <w:rsid w:val="00C3366E"/>
    <w:rsid w:val="00C4005D"/>
    <w:rsid w:val="00C414C4"/>
    <w:rsid w:val="00C41C98"/>
    <w:rsid w:val="00C44AE8"/>
    <w:rsid w:val="00C4501A"/>
    <w:rsid w:val="00C47C99"/>
    <w:rsid w:val="00C55645"/>
    <w:rsid w:val="00C70432"/>
    <w:rsid w:val="00C923B5"/>
    <w:rsid w:val="00CB4C83"/>
    <w:rsid w:val="00CB64A9"/>
    <w:rsid w:val="00CB7D6D"/>
    <w:rsid w:val="00CC7FD1"/>
    <w:rsid w:val="00CF0861"/>
    <w:rsid w:val="00CF2350"/>
    <w:rsid w:val="00CF6AA7"/>
    <w:rsid w:val="00D07F17"/>
    <w:rsid w:val="00D30059"/>
    <w:rsid w:val="00D30D38"/>
    <w:rsid w:val="00D34120"/>
    <w:rsid w:val="00D44016"/>
    <w:rsid w:val="00D567E3"/>
    <w:rsid w:val="00D57C48"/>
    <w:rsid w:val="00D63A58"/>
    <w:rsid w:val="00D71DD5"/>
    <w:rsid w:val="00D860C3"/>
    <w:rsid w:val="00D9782B"/>
    <w:rsid w:val="00DB119D"/>
    <w:rsid w:val="00DC13A0"/>
    <w:rsid w:val="00DD629F"/>
    <w:rsid w:val="00E019DC"/>
    <w:rsid w:val="00E11262"/>
    <w:rsid w:val="00E1281A"/>
    <w:rsid w:val="00E129F8"/>
    <w:rsid w:val="00E3388D"/>
    <w:rsid w:val="00E40CA4"/>
    <w:rsid w:val="00E4295C"/>
    <w:rsid w:val="00E46347"/>
    <w:rsid w:val="00E75178"/>
    <w:rsid w:val="00E92C21"/>
    <w:rsid w:val="00E95D85"/>
    <w:rsid w:val="00E965B0"/>
    <w:rsid w:val="00EA1FA7"/>
    <w:rsid w:val="00EB6D82"/>
    <w:rsid w:val="00EC7D3D"/>
    <w:rsid w:val="00ED58B0"/>
    <w:rsid w:val="00ED7494"/>
    <w:rsid w:val="00EE1F41"/>
    <w:rsid w:val="00EF7260"/>
    <w:rsid w:val="00EF7B57"/>
    <w:rsid w:val="00F12B9E"/>
    <w:rsid w:val="00F235A0"/>
    <w:rsid w:val="00F4325B"/>
    <w:rsid w:val="00F43619"/>
    <w:rsid w:val="00F52C18"/>
    <w:rsid w:val="00F57B60"/>
    <w:rsid w:val="00F60EEE"/>
    <w:rsid w:val="00F70CE4"/>
    <w:rsid w:val="00F764A4"/>
    <w:rsid w:val="00F77F77"/>
    <w:rsid w:val="00F80671"/>
    <w:rsid w:val="00F85E86"/>
    <w:rsid w:val="00FA07B0"/>
    <w:rsid w:val="00FA61FA"/>
    <w:rsid w:val="00FB21ED"/>
    <w:rsid w:val="00FC5DAD"/>
    <w:rsid w:val="00FD2D44"/>
    <w:rsid w:val="00FF0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4C4"/>
    <w:pPr>
      <w:spacing w:after="0" w:line="240" w:lineRule="auto"/>
    </w:pPr>
    <w:rPr>
      <w:rFonts w:ascii="NTTimes/Cyrillic" w:eastAsia="Times New Roman" w:hAnsi="NTTimes/Cyrillic" w:cs="Times New Roman"/>
      <w:sz w:val="24"/>
      <w:szCs w:val="20"/>
      <w:lang w:val="en-US" w:eastAsia="ru-RU"/>
    </w:rPr>
  </w:style>
  <w:style w:type="paragraph" w:styleId="1">
    <w:name w:val="heading 1"/>
    <w:basedOn w:val="a"/>
    <w:next w:val="a"/>
    <w:link w:val="10"/>
    <w:qFormat/>
    <w:rsid w:val="009C7F28"/>
    <w:pPr>
      <w:keepNext/>
      <w:outlineLvl w:val="0"/>
    </w:pPr>
    <w:rPr>
      <w:rFonts w:ascii="Times New Roman" w:hAnsi="Times New Roman"/>
      <w:b/>
      <w:sz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414C4"/>
    <w:pPr>
      <w:spacing w:line="280" w:lineRule="exact"/>
      <w:jc w:val="center"/>
    </w:pPr>
    <w:rPr>
      <w:rFonts w:ascii="Times New Roman" w:hAnsi="Times New Roman"/>
      <w:b/>
      <w:sz w:val="22"/>
      <w:lang w:val="ru-RU"/>
    </w:rPr>
  </w:style>
  <w:style w:type="character" w:customStyle="1" w:styleId="a4">
    <w:name w:val="Основной текст Знак"/>
    <w:basedOn w:val="a0"/>
    <w:link w:val="a3"/>
    <w:rsid w:val="00C414C4"/>
    <w:rPr>
      <w:rFonts w:ascii="Times New Roman" w:eastAsia="Times New Roman" w:hAnsi="Times New Roman" w:cs="Times New Roman"/>
      <w:b/>
      <w:szCs w:val="20"/>
      <w:lang w:eastAsia="ru-RU"/>
    </w:rPr>
  </w:style>
  <w:style w:type="character" w:styleId="a5">
    <w:name w:val="Hyperlink"/>
    <w:rsid w:val="00C414C4"/>
    <w:rPr>
      <w:color w:val="0000FF"/>
      <w:u w:val="single"/>
    </w:rPr>
  </w:style>
  <w:style w:type="paragraph" w:styleId="a6">
    <w:name w:val="header"/>
    <w:basedOn w:val="a"/>
    <w:link w:val="a7"/>
    <w:uiPriority w:val="99"/>
    <w:rsid w:val="00C414C4"/>
    <w:pPr>
      <w:tabs>
        <w:tab w:val="center" w:pos="4677"/>
        <w:tab w:val="right" w:pos="9355"/>
      </w:tabs>
    </w:pPr>
  </w:style>
  <w:style w:type="character" w:customStyle="1" w:styleId="a7">
    <w:name w:val="Верхний колонтитул Знак"/>
    <w:basedOn w:val="a0"/>
    <w:link w:val="a6"/>
    <w:uiPriority w:val="99"/>
    <w:rsid w:val="00C414C4"/>
    <w:rPr>
      <w:rFonts w:ascii="NTTimes/Cyrillic" w:eastAsia="Times New Roman" w:hAnsi="NTTimes/Cyrillic" w:cs="Times New Roman"/>
      <w:sz w:val="24"/>
      <w:szCs w:val="20"/>
      <w:lang w:val="en-US" w:eastAsia="ru-RU"/>
    </w:rPr>
  </w:style>
  <w:style w:type="character" w:styleId="a8">
    <w:name w:val="page number"/>
    <w:basedOn w:val="a0"/>
    <w:rsid w:val="00C414C4"/>
  </w:style>
  <w:style w:type="paragraph" w:styleId="a9">
    <w:name w:val="Balloon Text"/>
    <w:basedOn w:val="a"/>
    <w:link w:val="aa"/>
    <w:uiPriority w:val="99"/>
    <w:semiHidden/>
    <w:unhideWhenUsed/>
    <w:rsid w:val="00C414C4"/>
    <w:rPr>
      <w:rFonts w:ascii="Tahoma" w:hAnsi="Tahoma" w:cs="Tahoma"/>
      <w:sz w:val="16"/>
      <w:szCs w:val="16"/>
    </w:rPr>
  </w:style>
  <w:style w:type="character" w:customStyle="1" w:styleId="aa">
    <w:name w:val="Текст выноски Знак"/>
    <w:basedOn w:val="a0"/>
    <w:link w:val="a9"/>
    <w:uiPriority w:val="99"/>
    <w:semiHidden/>
    <w:rsid w:val="00C414C4"/>
    <w:rPr>
      <w:rFonts w:ascii="Tahoma" w:eastAsia="Times New Roman" w:hAnsi="Tahoma" w:cs="Tahoma"/>
      <w:sz w:val="16"/>
      <w:szCs w:val="16"/>
      <w:lang w:val="en-US" w:eastAsia="ru-RU"/>
    </w:rPr>
  </w:style>
  <w:style w:type="table" w:styleId="ab">
    <w:name w:val="Table Grid"/>
    <w:basedOn w:val="a1"/>
    <w:uiPriority w:val="59"/>
    <w:rsid w:val="0083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A61CB"/>
    <w:pPr>
      <w:ind w:left="720"/>
      <w:contextualSpacing/>
    </w:pPr>
  </w:style>
  <w:style w:type="paragraph" w:customStyle="1" w:styleId="ConsPlusTitle">
    <w:name w:val="ConsPlusTitle"/>
    <w:rsid w:val="0065581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rsid w:val="009C7F28"/>
    <w:rPr>
      <w:rFonts w:ascii="Times New Roman" w:eastAsia="Times New Roman" w:hAnsi="Times New Roman" w:cs="Times New Roman"/>
      <w:b/>
      <w:sz w:val="26"/>
      <w:szCs w:val="20"/>
      <w:lang w:eastAsia="ru-RU"/>
    </w:rPr>
  </w:style>
  <w:style w:type="paragraph" w:customStyle="1" w:styleId="ConsPlusNormal">
    <w:name w:val="ConsPlusNormal"/>
    <w:rsid w:val="00406F76"/>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styleId="ad">
    <w:name w:val="annotation reference"/>
    <w:basedOn w:val="a0"/>
    <w:uiPriority w:val="99"/>
    <w:semiHidden/>
    <w:unhideWhenUsed/>
    <w:rsid w:val="001577B1"/>
    <w:rPr>
      <w:sz w:val="16"/>
      <w:szCs w:val="16"/>
    </w:rPr>
  </w:style>
  <w:style w:type="paragraph" w:styleId="ae">
    <w:name w:val="annotation text"/>
    <w:basedOn w:val="a"/>
    <w:link w:val="af"/>
    <w:uiPriority w:val="99"/>
    <w:semiHidden/>
    <w:unhideWhenUsed/>
    <w:rsid w:val="001577B1"/>
    <w:rPr>
      <w:sz w:val="20"/>
    </w:rPr>
  </w:style>
  <w:style w:type="character" w:customStyle="1" w:styleId="af">
    <w:name w:val="Текст примечания Знак"/>
    <w:basedOn w:val="a0"/>
    <w:link w:val="ae"/>
    <w:uiPriority w:val="99"/>
    <w:semiHidden/>
    <w:rsid w:val="001577B1"/>
    <w:rPr>
      <w:rFonts w:ascii="NTTimes/Cyrillic" w:eastAsia="Times New Roman" w:hAnsi="NTTimes/Cyrillic" w:cs="Times New Roman"/>
      <w:sz w:val="20"/>
      <w:szCs w:val="20"/>
      <w:lang w:val="en-US" w:eastAsia="ru-RU"/>
    </w:rPr>
  </w:style>
  <w:style w:type="paragraph" w:styleId="af0">
    <w:name w:val="annotation subject"/>
    <w:basedOn w:val="ae"/>
    <w:next w:val="ae"/>
    <w:link w:val="af1"/>
    <w:uiPriority w:val="99"/>
    <w:semiHidden/>
    <w:unhideWhenUsed/>
    <w:rsid w:val="001577B1"/>
    <w:rPr>
      <w:b/>
      <w:bCs/>
    </w:rPr>
  </w:style>
  <w:style w:type="character" w:customStyle="1" w:styleId="af1">
    <w:name w:val="Тема примечания Знак"/>
    <w:basedOn w:val="af"/>
    <w:link w:val="af0"/>
    <w:uiPriority w:val="99"/>
    <w:semiHidden/>
    <w:rsid w:val="001577B1"/>
    <w:rPr>
      <w:rFonts w:ascii="NTTimes/Cyrillic" w:eastAsia="Times New Roman" w:hAnsi="NTTimes/Cyrillic" w:cs="Times New Roman"/>
      <w:b/>
      <w:bCs/>
      <w:sz w:val="20"/>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4C4"/>
    <w:pPr>
      <w:spacing w:after="0" w:line="240" w:lineRule="auto"/>
    </w:pPr>
    <w:rPr>
      <w:rFonts w:ascii="NTTimes/Cyrillic" w:eastAsia="Times New Roman" w:hAnsi="NTTimes/Cyrillic" w:cs="Times New Roman"/>
      <w:sz w:val="24"/>
      <w:szCs w:val="20"/>
      <w:lang w:val="en-US" w:eastAsia="ru-RU"/>
    </w:rPr>
  </w:style>
  <w:style w:type="paragraph" w:styleId="1">
    <w:name w:val="heading 1"/>
    <w:basedOn w:val="a"/>
    <w:next w:val="a"/>
    <w:link w:val="10"/>
    <w:qFormat/>
    <w:rsid w:val="009C7F28"/>
    <w:pPr>
      <w:keepNext/>
      <w:outlineLvl w:val="0"/>
    </w:pPr>
    <w:rPr>
      <w:rFonts w:ascii="Times New Roman" w:hAnsi="Times New Roman"/>
      <w:b/>
      <w:sz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414C4"/>
    <w:pPr>
      <w:spacing w:line="280" w:lineRule="exact"/>
      <w:jc w:val="center"/>
    </w:pPr>
    <w:rPr>
      <w:rFonts w:ascii="Times New Roman" w:hAnsi="Times New Roman"/>
      <w:b/>
      <w:sz w:val="22"/>
      <w:lang w:val="ru-RU"/>
    </w:rPr>
  </w:style>
  <w:style w:type="character" w:customStyle="1" w:styleId="a4">
    <w:name w:val="Основной текст Знак"/>
    <w:basedOn w:val="a0"/>
    <w:link w:val="a3"/>
    <w:rsid w:val="00C414C4"/>
    <w:rPr>
      <w:rFonts w:ascii="Times New Roman" w:eastAsia="Times New Roman" w:hAnsi="Times New Roman" w:cs="Times New Roman"/>
      <w:b/>
      <w:szCs w:val="20"/>
      <w:lang w:eastAsia="ru-RU"/>
    </w:rPr>
  </w:style>
  <w:style w:type="character" w:styleId="a5">
    <w:name w:val="Hyperlink"/>
    <w:rsid w:val="00C414C4"/>
    <w:rPr>
      <w:color w:val="0000FF"/>
      <w:u w:val="single"/>
    </w:rPr>
  </w:style>
  <w:style w:type="paragraph" w:styleId="a6">
    <w:name w:val="header"/>
    <w:basedOn w:val="a"/>
    <w:link w:val="a7"/>
    <w:uiPriority w:val="99"/>
    <w:rsid w:val="00C414C4"/>
    <w:pPr>
      <w:tabs>
        <w:tab w:val="center" w:pos="4677"/>
        <w:tab w:val="right" w:pos="9355"/>
      </w:tabs>
    </w:pPr>
  </w:style>
  <w:style w:type="character" w:customStyle="1" w:styleId="a7">
    <w:name w:val="Верхний колонтитул Знак"/>
    <w:basedOn w:val="a0"/>
    <w:link w:val="a6"/>
    <w:uiPriority w:val="99"/>
    <w:rsid w:val="00C414C4"/>
    <w:rPr>
      <w:rFonts w:ascii="NTTimes/Cyrillic" w:eastAsia="Times New Roman" w:hAnsi="NTTimes/Cyrillic" w:cs="Times New Roman"/>
      <w:sz w:val="24"/>
      <w:szCs w:val="20"/>
      <w:lang w:val="en-US" w:eastAsia="ru-RU"/>
    </w:rPr>
  </w:style>
  <w:style w:type="character" w:styleId="a8">
    <w:name w:val="page number"/>
    <w:basedOn w:val="a0"/>
    <w:rsid w:val="00C414C4"/>
  </w:style>
  <w:style w:type="paragraph" w:styleId="a9">
    <w:name w:val="Balloon Text"/>
    <w:basedOn w:val="a"/>
    <w:link w:val="aa"/>
    <w:uiPriority w:val="99"/>
    <w:semiHidden/>
    <w:unhideWhenUsed/>
    <w:rsid w:val="00C414C4"/>
    <w:rPr>
      <w:rFonts w:ascii="Tahoma" w:hAnsi="Tahoma" w:cs="Tahoma"/>
      <w:sz w:val="16"/>
      <w:szCs w:val="16"/>
    </w:rPr>
  </w:style>
  <w:style w:type="character" w:customStyle="1" w:styleId="aa">
    <w:name w:val="Текст выноски Знак"/>
    <w:basedOn w:val="a0"/>
    <w:link w:val="a9"/>
    <w:uiPriority w:val="99"/>
    <w:semiHidden/>
    <w:rsid w:val="00C414C4"/>
    <w:rPr>
      <w:rFonts w:ascii="Tahoma" w:eastAsia="Times New Roman" w:hAnsi="Tahoma" w:cs="Tahoma"/>
      <w:sz w:val="16"/>
      <w:szCs w:val="16"/>
      <w:lang w:val="en-US" w:eastAsia="ru-RU"/>
    </w:rPr>
  </w:style>
  <w:style w:type="table" w:styleId="ab">
    <w:name w:val="Table Grid"/>
    <w:basedOn w:val="a1"/>
    <w:uiPriority w:val="59"/>
    <w:rsid w:val="00831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6A61CB"/>
    <w:pPr>
      <w:ind w:left="720"/>
      <w:contextualSpacing/>
    </w:pPr>
  </w:style>
  <w:style w:type="paragraph" w:customStyle="1" w:styleId="ConsPlusTitle">
    <w:name w:val="ConsPlusTitle"/>
    <w:rsid w:val="0065581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rsid w:val="009C7F28"/>
    <w:rPr>
      <w:rFonts w:ascii="Times New Roman" w:eastAsia="Times New Roman" w:hAnsi="Times New Roman" w:cs="Times New Roman"/>
      <w:b/>
      <w:sz w:val="26"/>
      <w:szCs w:val="20"/>
      <w:lang w:eastAsia="ru-RU"/>
    </w:rPr>
  </w:style>
  <w:style w:type="paragraph" w:customStyle="1" w:styleId="ConsPlusNormal">
    <w:name w:val="ConsPlusNormal"/>
    <w:rsid w:val="00406F76"/>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styleId="ad">
    <w:name w:val="annotation reference"/>
    <w:basedOn w:val="a0"/>
    <w:uiPriority w:val="99"/>
    <w:semiHidden/>
    <w:unhideWhenUsed/>
    <w:rsid w:val="001577B1"/>
    <w:rPr>
      <w:sz w:val="16"/>
      <w:szCs w:val="16"/>
    </w:rPr>
  </w:style>
  <w:style w:type="paragraph" w:styleId="ae">
    <w:name w:val="annotation text"/>
    <w:basedOn w:val="a"/>
    <w:link w:val="af"/>
    <w:uiPriority w:val="99"/>
    <w:semiHidden/>
    <w:unhideWhenUsed/>
    <w:rsid w:val="001577B1"/>
    <w:rPr>
      <w:sz w:val="20"/>
    </w:rPr>
  </w:style>
  <w:style w:type="character" w:customStyle="1" w:styleId="af">
    <w:name w:val="Текст примечания Знак"/>
    <w:basedOn w:val="a0"/>
    <w:link w:val="ae"/>
    <w:uiPriority w:val="99"/>
    <w:semiHidden/>
    <w:rsid w:val="001577B1"/>
    <w:rPr>
      <w:rFonts w:ascii="NTTimes/Cyrillic" w:eastAsia="Times New Roman" w:hAnsi="NTTimes/Cyrillic" w:cs="Times New Roman"/>
      <w:sz w:val="20"/>
      <w:szCs w:val="20"/>
      <w:lang w:val="en-US" w:eastAsia="ru-RU"/>
    </w:rPr>
  </w:style>
  <w:style w:type="paragraph" w:styleId="af0">
    <w:name w:val="annotation subject"/>
    <w:basedOn w:val="ae"/>
    <w:next w:val="ae"/>
    <w:link w:val="af1"/>
    <w:uiPriority w:val="99"/>
    <w:semiHidden/>
    <w:unhideWhenUsed/>
    <w:rsid w:val="001577B1"/>
    <w:rPr>
      <w:b/>
      <w:bCs/>
    </w:rPr>
  </w:style>
  <w:style w:type="character" w:customStyle="1" w:styleId="af1">
    <w:name w:val="Тема примечания Знак"/>
    <w:basedOn w:val="af"/>
    <w:link w:val="af0"/>
    <w:uiPriority w:val="99"/>
    <w:semiHidden/>
    <w:rsid w:val="001577B1"/>
    <w:rPr>
      <w:rFonts w:ascii="NTTimes/Cyrillic" w:eastAsia="Times New Roman" w:hAnsi="NTTimes/Cyrillic" w:cs="Times New Roman"/>
      <w:b/>
      <w:bCs/>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713778">
      <w:bodyDiv w:val="1"/>
      <w:marLeft w:val="0"/>
      <w:marRight w:val="0"/>
      <w:marTop w:val="0"/>
      <w:marBottom w:val="0"/>
      <w:divBdr>
        <w:top w:val="none" w:sz="0" w:space="0" w:color="auto"/>
        <w:left w:val="none" w:sz="0" w:space="0" w:color="auto"/>
        <w:bottom w:val="none" w:sz="0" w:space="0" w:color="auto"/>
        <w:right w:val="none" w:sz="0" w:space="0" w:color="auto"/>
      </w:divBdr>
    </w:div>
    <w:div w:id="1426226104">
      <w:bodyDiv w:val="1"/>
      <w:marLeft w:val="0"/>
      <w:marRight w:val="0"/>
      <w:marTop w:val="0"/>
      <w:marBottom w:val="0"/>
      <w:divBdr>
        <w:top w:val="none" w:sz="0" w:space="0" w:color="auto"/>
        <w:left w:val="none" w:sz="0" w:space="0" w:color="auto"/>
        <w:bottom w:val="none" w:sz="0" w:space="0" w:color="auto"/>
        <w:right w:val="none" w:sz="0" w:space="0" w:color="auto"/>
      </w:divBdr>
    </w:div>
    <w:div w:id="1504591216">
      <w:bodyDiv w:val="1"/>
      <w:marLeft w:val="0"/>
      <w:marRight w:val="0"/>
      <w:marTop w:val="0"/>
      <w:marBottom w:val="0"/>
      <w:divBdr>
        <w:top w:val="none" w:sz="0" w:space="0" w:color="auto"/>
        <w:left w:val="none" w:sz="0" w:space="0" w:color="auto"/>
        <w:bottom w:val="none" w:sz="0" w:space="0" w:color="auto"/>
        <w:right w:val="none" w:sz="0" w:space="0" w:color="auto"/>
      </w:divBdr>
    </w:div>
    <w:div w:id="1628006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1982D0A3434C10E7B1A75629AB79C384CECEF86B59A43C44F7122ADC949503B3E802196F8A7D2DDA5E7D3ADD4C5E4DCD7711C2205AC9F7Z7lA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661</Words>
  <Characters>3768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Сотникова Оксана Владимировна</dc:creator>
  <cp:lastModifiedBy>Тимченко Полина Владимировна</cp:lastModifiedBy>
  <cp:revision>2</cp:revision>
  <cp:lastPrinted>2021-01-11T03:59:00Z</cp:lastPrinted>
  <dcterms:created xsi:type="dcterms:W3CDTF">2021-01-18T00:25:00Z</dcterms:created>
  <dcterms:modified xsi:type="dcterms:W3CDTF">2021-01-18T00:25:00Z</dcterms:modified>
</cp:coreProperties>
</file>