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90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5BF3" w:rsidRDefault="00EE5BF3" w:rsidP="00EE5BF3">
      <w:pPr>
        <w:jc w:val="center"/>
        <w:rPr>
          <w:b/>
        </w:rPr>
      </w:pPr>
      <w:r>
        <w:rPr>
          <w:b/>
        </w:rPr>
        <w:t xml:space="preserve">О ПРИЗНАНИИ УТРАТИВШИМИ СИЛУ ЗАКОНОДАТЕЛЬНЫХ АКТОВ И ОТДЕЛЬНЫХ ПОЛОЖЕНИЙ ЗАКОНОДАТЕЛЬНЫХ АКТОВ ПРИМОРСКОГО КРАЯ О РЕГИОНАЛЬНОМ ГОСУДАРСТВЕННОМ НАДЗОРЕ В ОБЛАСТИ ТЕХНИЧЕСКОГО СОСТОЯНИЯ И ЭКСПЛУАТАЦИИ САМОХОДНЫХ МАШИН </w:t>
      </w:r>
    </w:p>
    <w:p w:rsidR="00EE5BF3" w:rsidRPr="006F73D7" w:rsidRDefault="00EE5BF3" w:rsidP="00EE5BF3">
      <w:pPr>
        <w:jc w:val="center"/>
        <w:rPr>
          <w:b/>
        </w:rPr>
      </w:pPr>
      <w:r>
        <w:rPr>
          <w:b/>
        </w:rPr>
        <w:t>И ДРУГИХ ВИДОВ ТЕХНИКИ, АТТРАКЦИОНОВ                                          В ПРИМОРСКОМ КРАЕ</w:t>
      </w:r>
    </w:p>
    <w:p w:rsidR="00EE5BF3" w:rsidRDefault="00EE5BF3" w:rsidP="00EE5BF3">
      <w:pPr>
        <w:ind w:firstLine="720"/>
        <w:jc w:val="center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18 декабря 2020 года</w:t>
      </w: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t>1)Закон Приморского края от 6 июля 2006 года № 390-КЗ                      "</w:t>
      </w:r>
      <w:r>
        <w:rPr>
          <w:szCs w:val="28"/>
        </w:rPr>
        <w:t>О региональном государственном надзоре в области технического состояния и эксплуатации самоходных машин и других видов техники, аттракционов в Приморском крае" (Ведомости Законодательного Собрания Приморского края, 2006, № 135, стр. 22);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2)Закон Приморского края от 24 марта 2010 года № 576-КЗ                   "О внесении изменения в статью 4 Закона Приморского края                         "О государственном надзоре за техническим состоянием самоходных машин и других видов техники в Приморском крае" (Ведомости Законодательного Собрания Приморского края, 2010, № 144, стр. 4);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3)статью 5 Закона Приморского края от 14 марта 2012 года № 22-КЗ      "О внесении изменений в отдельные законодательные акты Приморского края по вопросам осуществления государственного надзора" (Ведомости Законодательного Собрания Приморского края, 2012, № 8, стр. 66);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4)Закон Приморского края от 1 ноября 2018 года № 381-КЗ                  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 (Ведомости Законодательного Собрания Приморского края, 2018, № 70, стр. 46);</w:t>
      </w:r>
    </w:p>
    <w:p w:rsidR="00EE5BF3" w:rsidRDefault="00EE5BF3" w:rsidP="00EE5BF3">
      <w:pPr>
        <w:ind w:firstLine="720"/>
        <w:jc w:val="both"/>
        <w:rPr>
          <w:szCs w:val="28"/>
        </w:rPr>
      </w:pPr>
      <w:r>
        <w:rPr>
          <w:szCs w:val="28"/>
        </w:rPr>
        <w:t>5)статью 6 Закона Приморского края от 4 декабря 2019 года № 649-КЗ                 "О внесении изменений в отдельные законодательные акты Приморского края в области сельского хозяйства" (Ведомости Законодательного Собрания Приморского края, 2019, № 110, стр. 260).</w:t>
      </w: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ind w:firstLine="720"/>
        <w:jc w:val="both"/>
        <w:rPr>
          <w:szCs w:val="28"/>
        </w:rPr>
      </w:pPr>
    </w:p>
    <w:p w:rsidR="00EE5BF3" w:rsidRDefault="00EE5BF3" w:rsidP="00EE5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EE5BF3" w:rsidRDefault="00EE5BF3" w:rsidP="00EE5B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E5BF3" w:rsidRDefault="00EE5BF3" w:rsidP="00EE5BF3">
      <w:pPr>
        <w:shd w:val="clear" w:color="auto" w:fill="FFFFFF"/>
        <w:ind w:firstLine="720"/>
        <w:jc w:val="both"/>
        <w:rPr>
          <w:szCs w:val="28"/>
        </w:rPr>
      </w:pPr>
    </w:p>
    <w:p w:rsidR="00EE5BF3" w:rsidRDefault="00EE5BF3" w:rsidP="00EE5BF3">
      <w:pPr>
        <w:shd w:val="clear" w:color="auto" w:fill="FFFFFF"/>
        <w:ind w:firstLine="720"/>
        <w:jc w:val="both"/>
        <w:rPr>
          <w:szCs w:val="28"/>
        </w:rPr>
      </w:pPr>
    </w:p>
    <w:p w:rsidR="00EE5BF3" w:rsidRDefault="00EE5BF3" w:rsidP="00EE5BF3">
      <w:pPr>
        <w:shd w:val="clear" w:color="auto" w:fill="FFFFFF"/>
        <w:ind w:firstLine="720"/>
        <w:jc w:val="both"/>
        <w:rPr>
          <w:szCs w:val="28"/>
        </w:rPr>
      </w:pPr>
    </w:p>
    <w:p w:rsidR="00EE5BF3" w:rsidRDefault="00EE5BF3" w:rsidP="00EE5BF3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DC4754" w:rsidRDefault="00DC4754" w:rsidP="00EE5BF3">
      <w:pPr>
        <w:autoSpaceDE w:val="0"/>
        <w:autoSpaceDN w:val="0"/>
        <w:adjustRightInd w:val="0"/>
        <w:rPr>
          <w:color w:val="000000"/>
          <w:szCs w:val="28"/>
        </w:rPr>
      </w:pPr>
    </w:p>
    <w:p w:rsidR="00DC4754" w:rsidRDefault="00DC4754" w:rsidP="00DC4754">
      <w:pPr>
        <w:pStyle w:val="ConsPlusNormal"/>
        <w:rPr>
          <w:bCs/>
          <w:color w:val="000000"/>
          <w:sz w:val="28"/>
          <w:szCs w:val="28"/>
        </w:rPr>
      </w:pPr>
      <w:bookmarkStart w:id="0" w:name="_GoBack"/>
      <w:r>
        <w:rPr>
          <w:bCs/>
          <w:color w:val="000000"/>
          <w:sz w:val="28"/>
          <w:szCs w:val="28"/>
        </w:rPr>
        <w:t>г. Владивосток</w:t>
      </w:r>
    </w:p>
    <w:p w:rsidR="00DC4754" w:rsidRDefault="00DC4754" w:rsidP="00DC4754">
      <w:pPr>
        <w:pStyle w:val="ConsPlusNormal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23 декабря 2020 года</w:t>
      </w:r>
    </w:p>
    <w:p w:rsidR="00DC4754" w:rsidRDefault="00DC4754" w:rsidP="00DC4754">
      <w:pPr>
        <w:autoSpaceDE w:val="0"/>
        <w:autoSpaceDN w:val="0"/>
        <w:adjustRightInd w:val="0"/>
        <w:rPr>
          <w:szCs w:val="28"/>
        </w:rPr>
      </w:pPr>
      <w:r>
        <w:rPr>
          <w:bCs/>
          <w:color w:val="000000"/>
          <w:szCs w:val="28"/>
        </w:rPr>
        <w:t>№ 9</w:t>
      </w:r>
      <w:r>
        <w:rPr>
          <w:bCs/>
          <w:color w:val="000000"/>
          <w:szCs w:val="28"/>
        </w:rPr>
        <w:t>80</w:t>
      </w:r>
      <w:r>
        <w:rPr>
          <w:bCs/>
          <w:color w:val="000000"/>
          <w:szCs w:val="28"/>
        </w:rPr>
        <w:t>-КЗ</w:t>
      </w:r>
      <w:bookmarkEnd w:id="0"/>
    </w:p>
    <w:p w:rsidR="00EE5BF3" w:rsidRPr="00EE5BF3" w:rsidRDefault="00EE5BF3" w:rsidP="00EE5BF3">
      <w:pPr>
        <w:ind w:firstLine="709"/>
        <w:rPr>
          <w:rFonts w:eastAsia="Calibri"/>
          <w:szCs w:val="28"/>
          <w:lang w:eastAsia="en-US"/>
        </w:rPr>
      </w:pPr>
    </w:p>
    <w:p w:rsidR="00EE5BF3" w:rsidRPr="00DA325C" w:rsidRDefault="00EE5BF3" w:rsidP="00EE5BF3">
      <w:pPr>
        <w:ind w:firstLine="720"/>
        <w:jc w:val="both"/>
        <w:rPr>
          <w:szCs w:val="28"/>
        </w:rPr>
      </w:pPr>
    </w:p>
    <w:p w:rsidR="00EE5BF3" w:rsidRPr="00DA325C" w:rsidRDefault="00EE5BF3" w:rsidP="00EE5BF3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 w:rsidSect="00EE5BF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CC5" w:rsidRDefault="002B7CC5">
      <w:r>
        <w:separator/>
      </w:r>
    </w:p>
  </w:endnote>
  <w:endnote w:type="continuationSeparator" w:id="0">
    <w:p w:rsidR="002B7CC5" w:rsidRDefault="002B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CC5" w:rsidRDefault="002B7CC5">
      <w:r>
        <w:separator/>
      </w:r>
    </w:p>
  </w:footnote>
  <w:footnote w:type="continuationSeparator" w:id="0">
    <w:p w:rsidR="002B7CC5" w:rsidRDefault="002B7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E5BF3" w:rsidP="00EE5B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C47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5BF3"/>
    <w:rsid w:val="0003291F"/>
    <w:rsid w:val="00070CED"/>
    <w:rsid w:val="002B7CC5"/>
    <w:rsid w:val="00347DEE"/>
    <w:rsid w:val="00357555"/>
    <w:rsid w:val="00380EE1"/>
    <w:rsid w:val="003A180C"/>
    <w:rsid w:val="003B26E7"/>
    <w:rsid w:val="0047435B"/>
    <w:rsid w:val="005A2827"/>
    <w:rsid w:val="005F0B22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4754"/>
    <w:rsid w:val="00E34273"/>
    <w:rsid w:val="00E60B2A"/>
    <w:rsid w:val="00EE5BF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BF202"/>
  <w15:docId w15:val="{EEC1000D-62C0-4E96-88BC-F9F97DD4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E5BF3"/>
    <w:rPr>
      <w:sz w:val="28"/>
    </w:rPr>
  </w:style>
  <w:style w:type="paragraph" w:styleId="a6">
    <w:name w:val="Balloon Text"/>
    <w:basedOn w:val="a"/>
    <w:link w:val="a7"/>
    <w:semiHidden/>
    <w:unhideWhenUsed/>
    <w:rsid w:val="00EE5B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E5BF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475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2020-12-18T02:30:00Z</cp:lastPrinted>
  <dcterms:created xsi:type="dcterms:W3CDTF">2020-12-23T04:32:00Z</dcterms:created>
  <dcterms:modified xsi:type="dcterms:W3CDTF">2020-12-23T04:32:00Z</dcterms:modified>
</cp:coreProperties>
</file>