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BE3" w:rsidRPr="00E82F67" w:rsidRDefault="00882BE3" w:rsidP="00882BE3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82F67">
        <w:rPr>
          <w:rFonts w:ascii="Times New Roman" w:hAnsi="Times New Roman" w:cs="Times New Roman"/>
          <w:b/>
          <w:caps/>
          <w:sz w:val="28"/>
          <w:szCs w:val="28"/>
        </w:rPr>
        <w:t>пояснительная записка</w:t>
      </w:r>
    </w:p>
    <w:p w:rsidR="007731F6" w:rsidRDefault="007731F6" w:rsidP="007731F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6744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 w:rsidR="00396A63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084BA6">
        <w:rPr>
          <w:rFonts w:ascii="Times New Roman" w:hAnsi="Times New Roman" w:cs="Times New Roman"/>
          <w:b/>
          <w:bCs/>
          <w:sz w:val="28"/>
          <w:szCs w:val="28"/>
        </w:rPr>
        <w:t xml:space="preserve">акона Приморского края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E525EE">
        <w:rPr>
          <w:rFonts w:ascii="Times New Roman" w:hAnsi="Times New Roman" w:cs="Times New Roman"/>
          <w:b/>
          <w:bCs/>
          <w:sz w:val="28"/>
          <w:szCs w:val="28"/>
        </w:rPr>
        <w:t>О внесении изме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нений в </w:t>
      </w:r>
      <w:r w:rsidR="00A252B8">
        <w:rPr>
          <w:rFonts w:ascii="Times New Roman" w:hAnsi="Times New Roman" w:cs="Times New Roman"/>
          <w:b/>
          <w:bCs/>
          <w:sz w:val="28"/>
          <w:szCs w:val="28"/>
        </w:rPr>
        <w:t>статью 2 З</w:t>
      </w:r>
      <w:r>
        <w:rPr>
          <w:rFonts w:ascii="Times New Roman" w:hAnsi="Times New Roman" w:cs="Times New Roman"/>
          <w:b/>
          <w:bCs/>
          <w:sz w:val="28"/>
          <w:szCs w:val="28"/>
        </w:rPr>
        <w:t>акон</w:t>
      </w:r>
      <w:r w:rsidR="00A252B8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Приморского края «О налоге на игорный бизнес»</w:t>
      </w:r>
    </w:p>
    <w:p w:rsidR="007731F6" w:rsidRPr="007731F6" w:rsidRDefault="007731F6" w:rsidP="007731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35A" w:rsidRPr="007731F6" w:rsidRDefault="007731F6" w:rsidP="005903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1F6">
        <w:rPr>
          <w:rFonts w:ascii="Times New Roman" w:hAnsi="Times New Roman" w:cs="Times New Roman"/>
          <w:sz w:val="28"/>
          <w:szCs w:val="28"/>
        </w:rPr>
        <w:t xml:space="preserve">Проект Закона Приморского края «О внесении изменений в </w:t>
      </w:r>
      <w:r w:rsidR="00320E7B">
        <w:rPr>
          <w:rFonts w:ascii="Times New Roman" w:hAnsi="Times New Roman" w:cs="Times New Roman"/>
          <w:sz w:val="28"/>
          <w:szCs w:val="28"/>
        </w:rPr>
        <w:t>статью 2 З</w:t>
      </w:r>
      <w:r w:rsidRPr="007731F6">
        <w:rPr>
          <w:rFonts w:ascii="Times New Roman" w:hAnsi="Times New Roman" w:cs="Times New Roman"/>
          <w:sz w:val="28"/>
          <w:szCs w:val="28"/>
        </w:rPr>
        <w:t>акон</w:t>
      </w:r>
      <w:r w:rsidR="00320E7B">
        <w:rPr>
          <w:rFonts w:ascii="Times New Roman" w:hAnsi="Times New Roman" w:cs="Times New Roman"/>
          <w:sz w:val="28"/>
          <w:szCs w:val="28"/>
        </w:rPr>
        <w:t>а</w:t>
      </w:r>
      <w:r w:rsidRPr="007731F6">
        <w:rPr>
          <w:rFonts w:ascii="Times New Roman" w:hAnsi="Times New Roman" w:cs="Times New Roman"/>
          <w:sz w:val="28"/>
          <w:szCs w:val="28"/>
        </w:rPr>
        <w:t xml:space="preserve"> Приморского края «О налоге на игорный бизнес» разработан с целью снижения налоговой нагрузки на </w:t>
      </w:r>
      <w:r w:rsidR="00DA72EB" w:rsidRPr="00DA72EB">
        <w:rPr>
          <w:rFonts w:ascii="Times New Roman" w:hAnsi="Times New Roman" w:cs="Times New Roman"/>
          <w:sz w:val="28"/>
          <w:szCs w:val="28"/>
        </w:rPr>
        <w:t>организа</w:t>
      </w:r>
      <w:r w:rsidR="0059035A">
        <w:rPr>
          <w:rFonts w:ascii="Times New Roman" w:hAnsi="Times New Roman" w:cs="Times New Roman"/>
          <w:sz w:val="28"/>
          <w:szCs w:val="28"/>
        </w:rPr>
        <w:t xml:space="preserve">торов </w:t>
      </w:r>
      <w:r w:rsidR="0059035A" w:rsidRPr="0059035A">
        <w:rPr>
          <w:rFonts w:ascii="Times New Roman" w:hAnsi="Times New Roman" w:cs="Times New Roman"/>
          <w:sz w:val="28"/>
          <w:szCs w:val="28"/>
        </w:rPr>
        <w:t xml:space="preserve">азартных игр в </w:t>
      </w:r>
      <w:r w:rsidR="004D2267" w:rsidRPr="004D2267">
        <w:rPr>
          <w:rFonts w:ascii="Times New Roman" w:hAnsi="Times New Roman" w:cs="Times New Roman"/>
          <w:sz w:val="28"/>
          <w:szCs w:val="28"/>
        </w:rPr>
        <w:t xml:space="preserve">созданной по распоряжению Правительства РФ </w:t>
      </w:r>
      <w:r w:rsidR="00396A63"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 w:rsidR="004D2267" w:rsidRPr="004D2267">
        <w:rPr>
          <w:rFonts w:ascii="Times New Roman" w:hAnsi="Times New Roman" w:cs="Times New Roman"/>
          <w:sz w:val="28"/>
          <w:szCs w:val="28"/>
        </w:rPr>
        <w:t xml:space="preserve"> 1213-р от 20 августа 2009 года игорной зон</w:t>
      </w:r>
      <w:r w:rsidR="00066480">
        <w:rPr>
          <w:rFonts w:ascii="Times New Roman" w:hAnsi="Times New Roman" w:cs="Times New Roman"/>
          <w:sz w:val="28"/>
          <w:szCs w:val="28"/>
        </w:rPr>
        <w:t>е</w:t>
      </w:r>
      <w:r w:rsidR="004D2267" w:rsidRPr="004D2267">
        <w:rPr>
          <w:rFonts w:ascii="Times New Roman" w:hAnsi="Times New Roman" w:cs="Times New Roman"/>
          <w:sz w:val="28"/>
          <w:szCs w:val="28"/>
        </w:rPr>
        <w:t xml:space="preserve"> </w:t>
      </w:r>
      <w:r w:rsidR="00066480">
        <w:rPr>
          <w:rFonts w:ascii="Times New Roman" w:hAnsi="Times New Roman" w:cs="Times New Roman"/>
          <w:sz w:val="28"/>
          <w:szCs w:val="28"/>
        </w:rPr>
        <w:t>«</w:t>
      </w:r>
      <w:r w:rsidR="004D2267" w:rsidRPr="004D2267">
        <w:rPr>
          <w:rFonts w:ascii="Times New Roman" w:hAnsi="Times New Roman" w:cs="Times New Roman"/>
          <w:sz w:val="28"/>
          <w:szCs w:val="28"/>
        </w:rPr>
        <w:t>Приморье</w:t>
      </w:r>
      <w:r w:rsidR="00066480">
        <w:rPr>
          <w:rFonts w:ascii="Times New Roman" w:hAnsi="Times New Roman" w:cs="Times New Roman"/>
          <w:sz w:val="28"/>
          <w:szCs w:val="28"/>
        </w:rPr>
        <w:t>»</w:t>
      </w:r>
      <w:r w:rsidR="0059035A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59035A" w:rsidRPr="0059035A">
        <w:rPr>
          <w:rFonts w:ascii="Times New Roman" w:hAnsi="Times New Roman" w:cs="Times New Roman"/>
          <w:sz w:val="28"/>
          <w:szCs w:val="28"/>
        </w:rPr>
        <w:t xml:space="preserve">помимо основной деятельности </w:t>
      </w:r>
      <w:r w:rsidR="0059035A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59035A" w:rsidRPr="0059035A">
        <w:rPr>
          <w:rFonts w:ascii="Times New Roman" w:hAnsi="Times New Roman" w:cs="Times New Roman"/>
          <w:sz w:val="28"/>
          <w:szCs w:val="28"/>
        </w:rPr>
        <w:t>осуществляют сопутствующую азартным играм деятельность по предоставлению услуг общественного питания, организации зрелищно-развлекательных мероприятий, предоставлению гостиничных услуг.</w:t>
      </w:r>
    </w:p>
    <w:p w:rsidR="004E4AC4" w:rsidRPr="004E4AC4" w:rsidRDefault="00086437" w:rsidP="004E4AC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E4AC4" w:rsidRPr="004E4AC4">
        <w:rPr>
          <w:rFonts w:ascii="Times New Roman" w:hAnsi="Times New Roman" w:cs="Times New Roman"/>
          <w:sz w:val="28"/>
          <w:szCs w:val="28"/>
        </w:rPr>
        <w:t>аспоряжением № 635-р Правительства Российской Федерации временно ограничен въезд в Российскую Федерацию иностранных граж</w:t>
      </w:r>
      <w:r w:rsidR="00066480">
        <w:rPr>
          <w:rFonts w:ascii="Times New Roman" w:hAnsi="Times New Roman" w:cs="Times New Roman"/>
          <w:sz w:val="28"/>
          <w:szCs w:val="28"/>
        </w:rPr>
        <w:t>дан и лиц без гражданства</w:t>
      </w:r>
      <w:r w:rsidR="00B40BC9">
        <w:rPr>
          <w:rFonts w:ascii="Times New Roman" w:hAnsi="Times New Roman" w:cs="Times New Roman"/>
          <w:sz w:val="28"/>
          <w:szCs w:val="28"/>
        </w:rPr>
        <w:t xml:space="preserve"> с</w:t>
      </w:r>
      <w:r w:rsidR="00B40BC9" w:rsidRPr="00B40BC9">
        <w:rPr>
          <w:rFonts w:ascii="Times New Roman" w:hAnsi="Times New Roman" w:cs="Times New Roman"/>
          <w:sz w:val="28"/>
          <w:szCs w:val="28"/>
        </w:rPr>
        <w:t xml:space="preserve"> целью противодействия распространения </w:t>
      </w:r>
      <w:proofErr w:type="spellStart"/>
      <w:r w:rsidR="00B40BC9" w:rsidRPr="00B40BC9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B40BC9" w:rsidRPr="00B40BC9">
        <w:rPr>
          <w:rFonts w:ascii="Times New Roman" w:hAnsi="Times New Roman" w:cs="Times New Roman"/>
          <w:sz w:val="28"/>
          <w:szCs w:val="28"/>
        </w:rPr>
        <w:t xml:space="preserve"> инфекции в Приморском крае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B40BC9" w:rsidRPr="00B40B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B40BC9" w:rsidRPr="00B40BC9">
        <w:rPr>
          <w:rFonts w:ascii="Times New Roman" w:hAnsi="Times New Roman" w:cs="Times New Roman"/>
          <w:sz w:val="28"/>
          <w:szCs w:val="28"/>
        </w:rPr>
        <w:t>с 18 марта 2020 года введен режим повышенной готовности.</w:t>
      </w:r>
    </w:p>
    <w:p w:rsidR="004D2267" w:rsidRDefault="004E4AC4" w:rsidP="004D226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AC4">
        <w:rPr>
          <w:rFonts w:ascii="Times New Roman" w:hAnsi="Times New Roman" w:cs="Times New Roman"/>
          <w:sz w:val="28"/>
          <w:szCs w:val="28"/>
        </w:rPr>
        <w:t xml:space="preserve">Распространение </w:t>
      </w:r>
      <w:proofErr w:type="spellStart"/>
      <w:r w:rsidRPr="004E4AC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4E4AC4">
        <w:rPr>
          <w:rFonts w:ascii="Times New Roman" w:hAnsi="Times New Roman" w:cs="Times New Roman"/>
          <w:sz w:val="28"/>
          <w:szCs w:val="28"/>
        </w:rPr>
        <w:t xml:space="preserve"> инфекции (COVID-2019) и принятые для ее предотвращения нормативные акты государственных органов </w:t>
      </w:r>
      <w:proofErr w:type="gramStart"/>
      <w:r w:rsidRPr="004E4AC4">
        <w:rPr>
          <w:rFonts w:ascii="Times New Roman" w:hAnsi="Times New Roman" w:cs="Times New Roman"/>
          <w:sz w:val="28"/>
          <w:szCs w:val="28"/>
        </w:rPr>
        <w:t xml:space="preserve">привели  </w:t>
      </w:r>
      <w:r w:rsidR="0008643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086437">
        <w:rPr>
          <w:rFonts w:ascii="Times New Roman" w:hAnsi="Times New Roman" w:cs="Times New Roman"/>
          <w:sz w:val="28"/>
          <w:szCs w:val="28"/>
        </w:rPr>
        <w:t xml:space="preserve"> резкому снижению</w:t>
      </w:r>
      <w:r w:rsidRPr="004E4AC4">
        <w:rPr>
          <w:rFonts w:ascii="Times New Roman" w:hAnsi="Times New Roman" w:cs="Times New Roman"/>
          <w:sz w:val="28"/>
          <w:szCs w:val="28"/>
        </w:rPr>
        <w:t xml:space="preserve"> платежеспособности  организаторов азартных игр в игорных зонах и </w:t>
      </w:r>
      <w:r w:rsidR="007D48C0">
        <w:rPr>
          <w:rFonts w:ascii="Times New Roman" w:hAnsi="Times New Roman" w:cs="Times New Roman"/>
          <w:sz w:val="28"/>
          <w:szCs w:val="28"/>
        </w:rPr>
        <w:t>не</w:t>
      </w:r>
      <w:r w:rsidRPr="004E4AC4">
        <w:rPr>
          <w:rFonts w:ascii="Times New Roman" w:hAnsi="Times New Roman" w:cs="Times New Roman"/>
          <w:sz w:val="28"/>
          <w:szCs w:val="28"/>
        </w:rPr>
        <w:t>возможности выполнения им</w:t>
      </w:r>
      <w:r w:rsidR="007D48C0">
        <w:rPr>
          <w:rFonts w:ascii="Times New Roman" w:hAnsi="Times New Roman" w:cs="Times New Roman"/>
          <w:sz w:val="28"/>
          <w:szCs w:val="28"/>
        </w:rPr>
        <w:t>и</w:t>
      </w:r>
      <w:r w:rsidRPr="004E4AC4">
        <w:rPr>
          <w:rFonts w:ascii="Times New Roman" w:hAnsi="Times New Roman" w:cs="Times New Roman"/>
          <w:sz w:val="28"/>
          <w:szCs w:val="28"/>
        </w:rPr>
        <w:t xml:space="preserve"> своих обязательств по уплате налогов и иных обязательных платежей в бюджеты разных уровней, а также обязате</w:t>
      </w:r>
      <w:r w:rsidR="00086437">
        <w:rPr>
          <w:rFonts w:ascii="Times New Roman" w:hAnsi="Times New Roman" w:cs="Times New Roman"/>
          <w:sz w:val="28"/>
          <w:szCs w:val="28"/>
        </w:rPr>
        <w:t>льств перед работниками обществ</w:t>
      </w:r>
      <w:r w:rsidRPr="004E4AC4">
        <w:rPr>
          <w:rFonts w:ascii="Times New Roman" w:hAnsi="Times New Roman" w:cs="Times New Roman"/>
          <w:sz w:val="28"/>
          <w:szCs w:val="28"/>
        </w:rPr>
        <w:t>.</w:t>
      </w:r>
      <w:r w:rsidR="00B320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DE2" w:rsidRDefault="00086437" w:rsidP="00DA72E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Продление </w:t>
      </w:r>
      <w:r w:rsidR="00320E7B">
        <w:rPr>
          <w:rFonts w:ascii="Times New Roman" w:hAnsi="Times New Roman" w:cs="Times New Roman"/>
          <w:sz w:val="28"/>
          <w:szCs w:val="28"/>
        </w:rPr>
        <w:t>минимальной налоговой ставки</w:t>
      </w:r>
      <w:r w:rsidR="007731F6" w:rsidRPr="007731F6">
        <w:rPr>
          <w:rFonts w:ascii="Times New Roman" w:hAnsi="Times New Roman" w:cs="Times New Roman"/>
          <w:sz w:val="28"/>
          <w:szCs w:val="28"/>
        </w:rPr>
        <w:t xml:space="preserve"> </w:t>
      </w:r>
      <w:r w:rsidR="00B40BC9">
        <w:rPr>
          <w:rFonts w:ascii="Times New Roman" w:hAnsi="Times New Roman" w:cs="Times New Roman"/>
          <w:sz w:val="28"/>
          <w:szCs w:val="28"/>
        </w:rPr>
        <w:t xml:space="preserve">на налоговые периоды </w:t>
      </w:r>
      <w:r>
        <w:rPr>
          <w:rFonts w:ascii="Times New Roman" w:hAnsi="Times New Roman" w:cs="Times New Roman"/>
          <w:sz w:val="28"/>
          <w:szCs w:val="28"/>
        </w:rPr>
        <w:t>ноябрь, декабрь</w:t>
      </w:r>
      <w:r w:rsidR="00B40BC9">
        <w:rPr>
          <w:rFonts w:ascii="Times New Roman" w:hAnsi="Times New Roman" w:cs="Times New Roman"/>
          <w:sz w:val="28"/>
          <w:szCs w:val="28"/>
        </w:rPr>
        <w:t xml:space="preserve"> 2020 года </w:t>
      </w:r>
      <w:r w:rsidR="007731F6" w:rsidRPr="007731F6">
        <w:rPr>
          <w:rFonts w:ascii="Times New Roman" w:hAnsi="Times New Roman" w:cs="Times New Roman"/>
          <w:sz w:val="28"/>
          <w:szCs w:val="28"/>
        </w:rPr>
        <w:t xml:space="preserve">на игорный бизнес позволит </w:t>
      </w:r>
      <w:r w:rsidR="00066480">
        <w:rPr>
          <w:rFonts w:ascii="Times New Roman" w:hAnsi="Times New Roman" w:cs="Times New Roman"/>
          <w:sz w:val="28"/>
          <w:szCs w:val="28"/>
        </w:rPr>
        <w:t>организаторам азартных игр в игорной зоне</w:t>
      </w:r>
      <w:r w:rsidR="007731F6" w:rsidRPr="007731F6">
        <w:rPr>
          <w:rFonts w:ascii="Times New Roman" w:hAnsi="Times New Roman" w:cs="Times New Roman"/>
          <w:sz w:val="28"/>
          <w:szCs w:val="28"/>
        </w:rPr>
        <w:t xml:space="preserve"> </w:t>
      </w:r>
      <w:r w:rsidR="00066480">
        <w:rPr>
          <w:rFonts w:ascii="Times New Roman" w:hAnsi="Times New Roman" w:cs="Times New Roman"/>
          <w:sz w:val="28"/>
          <w:szCs w:val="28"/>
        </w:rPr>
        <w:t>«</w:t>
      </w:r>
      <w:r w:rsidR="007731F6" w:rsidRPr="007731F6">
        <w:rPr>
          <w:rFonts w:ascii="Times New Roman" w:hAnsi="Times New Roman" w:cs="Times New Roman"/>
          <w:sz w:val="28"/>
          <w:szCs w:val="28"/>
        </w:rPr>
        <w:t>Приморье</w:t>
      </w:r>
      <w:r w:rsidR="00066480">
        <w:rPr>
          <w:rFonts w:ascii="Times New Roman" w:hAnsi="Times New Roman" w:cs="Times New Roman"/>
          <w:sz w:val="28"/>
          <w:szCs w:val="28"/>
        </w:rPr>
        <w:t>»</w:t>
      </w:r>
      <w:r w:rsidR="007731F6" w:rsidRPr="007731F6">
        <w:rPr>
          <w:rFonts w:ascii="Times New Roman" w:hAnsi="Times New Roman" w:cs="Times New Roman"/>
          <w:sz w:val="28"/>
          <w:szCs w:val="28"/>
        </w:rPr>
        <w:t xml:space="preserve"> высвободить денежные средства на оплату труда</w:t>
      </w:r>
      <w:r>
        <w:rPr>
          <w:rFonts w:ascii="Times New Roman" w:hAnsi="Times New Roman" w:cs="Times New Roman"/>
          <w:sz w:val="28"/>
          <w:szCs w:val="28"/>
        </w:rPr>
        <w:t xml:space="preserve"> 1400</w:t>
      </w:r>
      <w:r w:rsidR="00066480">
        <w:rPr>
          <w:rFonts w:ascii="Times New Roman" w:hAnsi="Times New Roman" w:cs="Times New Roman"/>
          <w:sz w:val="28"/>
          <w:szCs w:val="28"/>
        </w:rPr>
        <w:t xml:space="preserve"> сотрудникам</w:t>
      </w:r>
      <w:r w:rsidR="007731F6" w:rsidRPr="007731F6">
        <w:rPr>
          <w:rFonts w:ascii="Times New Roman" w:hAnsi="Times New Roman" w:cs="Times New Roman"/>
          <w:sz w:val="28"/>
          <w:szCs w:val="28"/>
        </w:rPr>
        <w:t xml:space="preserve">, </w:t>
      </w:r>
      <w:r w:rsidR="004D2267">
        <w:rPr>
          <w:rFonts w:ascii="Times New Roman" w:hAnsi="Times New Roman" w:cs="Times New Roman"/>
          <w:sz w:val="28"/>
          <w:szCs w:val="28"/>
        </w:rPr>
        <w:t xml:space="preserve">содержание и поддержание в надлежащем состоянии построенных инвестиционных объектов, на </w:t>
      </w:r>
      <w:r w:rsidR="007731F6" w:rsidRPr="007731F6">
        <w:rPr>
          <w:rFonts w:ascii="Times New Roman" w:hAnsi="Times New Roman" w:cs="Times New Roman"/>
          <w:sz w:val="28"/>
          <w:szCs w:val="28"/>
        </w:rPr>
        <w:t xml:space="preserve">расчеты с контрагентами и иные оперативные потребности, а Приморскому краю – сохранить действующих инвесторов игорной зоны «Приморье», что позитивно скажется на ситуации в сфере занятости, позволит плательщикам </w:t>
      </w:r>
      <w:r w:rsidR="007731F6" w:rsidRPr="007731F6">
        <w:rPr>
          <w:rFonts w:ascii="Times New Roman" w:hAnsi="Times New Roman" w:cs="Times New Roman"/>
          <w:sz w:val="28"/>
          <w:szCs w:val="28"/>
        </w:rPr>
        <w:lastRenderedPageBreak/>
        <w:t xml:space="preserve">налога на игорный бизнес плавно восстановить деятельность после отмены режима повышенной готовности на территории Приморского края, а также позитивно скажется на инвестиционной привлекательности Приморского края, что представляется крайне важным аспектом восстановления экономики после постепенной отмены ограничений, введенных в связи с распространением </w:t>
      </w:r>
      <w:proofErr w:type="spellStart"/>
      <w:r w:rsidR="007731F6" w:rsidRPr="007731F6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7731F6" w:rsidRPr="007731F6">
        <w:rPr>
          <w:rFonts w:ascii="Times New Roman" w:hAnsi="Times New Roman" w:cs="Times New Roman"/>
          <w:sz w:val="28"/>
          <w:szCs w:val="28"/>
        </w:rPr>
        <w:t xml:space="preserve"> инфекции.</w:t>
      </w:r>
    </w:p>
    <w:p w:rsidR="009B6DE2" w:rsidRDefault="009B6DE2" w:rsidP="009B6D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530F" w:rsidRDefault="0011530F" w:rsidP="009B6D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530F" w:rsidRDefault="00F56B63" w:rsidP="009B6DE2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р</w:t>
      </w:r>
      <w:r w:rsidR="0011530F" w:rsidRPr="00DD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уководител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11530F" w:rsidRPr="00DD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агентства </w:t>
      </w:r>
    </w:p>
    <w:p w:rsidR="009B6DE2" w:rsidRPr="00A02F46" w:rsidRDefault="0011530F" w:rsidP="009B6DE2">
      <w:pPr>
        <w:jc w:val="both"/>
        <w:rPr>
          <w:rFonts w:ascii="Times New Roman" w:hAnsi="Times New Roman" w:cs="Times New Roman"/>
          <w:sz w:val="28"/>
          <w:szCs w:val="28"/>
        </w:rPr>
      </w:pPr>
      <w:r w:rsidRPr="00DD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туризму</w:t>
      </w:r>
      <w:r w:rsidRPr="009B6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Приморского края</w:t>
      </w:r>
      <w:r w:rsidRPr="00115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</w:t>
      </w:r>
      <w:r w:rsidR="00086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В.В. Щур</w:t>
      </w:r>
    </w:p>
    <w:sectPr w:rsidR="009B6DE2" w:rsidRPr="00A02F46" w:rsidSect="00E82F6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356" w:rsidRDefault="00604356" w:rsidP="00E82F67">
      <w:r>
        <w:separator/>
      </w:r>
    </w:p>
  </w:endnote>
  <w:endnote w:type="continuationSeparator" w:id="0">
    <w:p w:rsidR="00604356" w:rsidRDefault="00604356" w:rsidP="00E82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356" w:rsidRDefault="00604356" w:rsidP="00E82F67">
      <w:r>
        <w:separator/>
      </w:r>
    </w:p>
  </w:footnote>
  <w:footnote w:type="continuationSeparator" w:id="0">
    <w:p w:rsidR="00604356" w:rsidRDefault="00604356" w:rsidP="00E82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9362836"/>
      <w:docPartObj>
        <w:docPartGallery w:val="Page Numbers (Top of Page)"/>
        <w:docPartUnique/>
      </w:docPartObj>
    </w:sdtPr>
    <w:sdtEndPr/>
    <w:sdtContent>
      <w:p w:rsidR="00E82F67" w:rsidRDefault="00E82F6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4C73">
          <w:rPr>
            <w:noProof/>
          </w:rPr>
          <w:t>2</w:t>
        </w:r>
        <w:r>
          <w:fldChar w:fldCharType="end"/>
        </w:r>
      </w:p>
    </w:sdtContent>
  </w:sdt>
  <w:p w:rsidR="00E82F67" w:rsidRDefault="00E82F6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20CFE"/>
    <w:multiLevelType w:val="hybridMultilevel"/>
    <w:tmpl w:val="4044C4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FD6"/>
    <w:rsid w:val="000107EE"/>
    <w:rsid w:val="0005386D"/>
    <w:rsid w:val="00066480"/>
    <w:rsid w:val="00086437"/>
    <w:rsid w:val="000B3518"/>
    <w:rsid w:val="000C67FB"/>
    <w:rsid w:val="0011530F"/>
    <w:rsid w:val="00126568"/>
    <w:rsid w:val="001D509D"/>
    <w:rsid w:val="00270693"/>
    <w:rsid w:val="00320E7B"/>
    <w:rsid w:val="0036419B"/>
    <w:rsid w:val="00384095"/>
    <w:rsid w:val="00396A63"/>
    <w:rsid w:val="003A6249"/>
    <w:rsid w:val="003A7FD6"/>
    <w:rsid w:val="00437210"/>
    <w:rsid w:val="00452F88"/>
    <w:rsid w:val="004D2267"/>
    <w:rsid w:val="004D5990"/>
    <w:rsid w:val="004E4AC4"/>
    <w:rsid w:val="004F1B01"/>
    <w:rsid w:val="00544C73"/>
    <w:rsid w:val="0058087F"/>
    <w:rsid w:val="0059035A"/>
    <w:rsid w:val="005B4A6E"/>
    <w:rsid w:val="005F2F06"/>
    <w:rsid w:val="00602660"/>
    <w:rsid w:val="00604356"/>
    <w:rsid w:val="00725807"/>
    <w:rsid w:val="007731F6"/>
    <w:rsid w:val="007D48C0"/>
    <w:rsid w:val="007D495E"/>
    <w:rsid w:val="008763EC"/>
    <w:rsid w:val="00882BE3"/>
    <w:rsid w:val="00965F60"/>
    <w:rsid w:val="009B6DE2"/>
    <w:rsid w:val="00A02F46"/>
    <w:rsid w:val="00A252B8"/>
    <w:rsid w:val="00A33DFF"/>
    <w:rsid w:val="00A777C8"/>
    <w:rsid w:val="00B32008"/>
    <w:rsid w:val="00B40BC9"/>
    <w:rsid w:val="00B607BC"/>
    <w:rsid w:val="00B67EC5"/>
    <w:rsid w:val="00B710A9"/>
    <w:rsid w:val="00B854D6"/>
    <w:rsid w:val="00BA5F8C"/>
    <w:rsid w:val="00C01601"/>
    <w:rsid w:val="00C05D51"/>
    <w:rsid w:val="00CB144B"/>
    <w:rsid w:val="00D73129"/>
    <w:rsid w:val="00DA72EB"/>
    <w:rsid w:val="00DD3106"/>
    <w:rsid w:val="00E340E3"/>
    <w:rsid w:val="00E82F67"/>
    <w:rsid w:val="00EA459C"/>
    <w:rsid w:val="00EE79DC"/>
    <w:rsid w:val="00F34955"/>
    <w:rsid w:val="00F56B63"/>
    <w:rsid w:val="00FA03D3"/>
    <w:rsid w:val="00FB1915"/>
    <w:rsid w:val="00FD2706"/>
    <w:rsid w:val="00FF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344C"/>
  <w15:docId w15:val="{96B93CF9-EB39-4067-8ED0-D24E8B2A8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7FD6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452F88"/>
    <w:pPr>
      <w:ind w:left="720"/>
      <w:contextualSpacing/>
    </w:pPr>
  </w:style>
  <w:style w:type="paragraph" w:styleId="a5">
    <w:name w:val="header"/>
    <w:basedOn w:val="a"/>
    <w:link w:val="a6"/>
    <w:uiPriority w:val="99"/>
    <w:rsid w:val="009B6DE2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9B6D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82F6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82F67"/>
  </w:style>
  <w:style w:type="paragraph" w:styleId="a9">
    <w:name w:val="Balloon Text"/>
    <w:basedOn w:val="a"/>
    <w:link w:val="aa"/>
    <w:uiPriority w:val="99"/>
    <w:semiHidden/>
    <w:unhideWhenUsed/>
    <w:rsid w:val="00F3495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3495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731F6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4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Дмитриенко Сергей Михайлович</dc:creator>
  <cp:keywords/>
  <dc:description/>
  <cp:lastModifiedBy>Бложко Татьяна Владимировна</cp:lastModifiedBy>
  <cp:revision>2</cp:revision>
  <cp:lastPrinted>2020-12-07T01:44:00Z</cp:lastPrinted>
  <dcterms:created xsi:type="dcterms:W3CDTF">2020-12-07T01:50:00Z</dcterms:created>
  <dcterms:modified xsi:type="dcterms:W3CDTF">2020-12-07T01:50:00Z</dcterms:modified>
</cp:coreProperties>
</file>