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widowControl w:val="false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приостановлении действия отдельных положений 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некоторых законодательных актов Приморского края 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>в части индексации оплаты труда»</w:t>
      </w:r>
    </w:p>
    <w:p>
      <w:pPr>
        <w:pStyle w:val="Style21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1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(далее – Законопроект) разработан в соответствии со статьей 13 Закона Приморского края от 13 июня 2007 года </w:t>
        <w:br/>
        <w:t xml:space="preserve">№ 87-КЗ «О государственных должностях Приморского края», статьей 7 Закона Приморского края от 4 мая 2010 года № 601-КЗ «Об основных гарантиях деятельности Губернатора Приморского края», статьей 17 Закона Приморского края от 7 июня 2012 года № 51-КЗ «О государственной гражданской службе Приморского края» и статьей 3 Закона Приморского края от 25 апреля </w:t>
        <w:br/>
        <w:t>2013 года № 188-КЗ «Об оплате труда работников государственных учреждений Приморского края».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Указанными законами устанавливаются расходные обязательства Приморского края по индексации оплаты труда лиц, замещающих государственные должности Приморского края; Губернатора Приморского края; государственных гражданских служащих Приморского края; работников, замещающих должности, не являющиеся должностями государственной гражданской службы Приморского края, и работников государственных учреждений Приморского края.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предусматривается приостановить до 1 января 2022 года действие отдельных положений законодательных актов Приморского края, устанавливающих расходные обязательства Приморского края, в части индексации оплаты труда, а именно:</w:t>
      </w:r>
    </w:p>
    <w:p>
      <w:pPr>
        <w:pStyle w:val="Normal"/>
        <w:widowControl w:val="false"/>
        <w:autoSpaceDE w:val="false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1) абзацев второго и третьего </w:t>
      </w:r>
      <w:hyperlink r:id="rId2">
        <w:r>
          <w:rPr>
            <w:rStyle w:val="Style19"/>
            <w:sz w:val="28"/>
            <w:szCs w:val="28"/>
          </w:rPr>
          <w:t>части 2 статьи 13</w:t>
        </w:r>
      </w:hyperlink>
      <w:r>
        <w:rPr>
          <w:sz w:val="28"/>
          <w:szCs w:val="28"/>
        </w:rPr>
        <w:t xml:space="preserve"> Закона Приморского края от 13 июня 2007 года № 87-КЗ «О государственных должностях Приморского края»; </w:t>
      </w:r>
    </w:p>
    <w:p>
      <w:pPr>
        <w:pStyle w:val="Normal"/>
        <w:widowControl w:val="false"/>
        <w:autoSpaceDE w:val="false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части 2 статьи 7 Закона Приморского края от 4 мая 2010 года № 601-КЗ «Об основных гарантиях деятельности Губернатора Приморского края»;</w:t>
      </w:r>
    </w:p>
    <w:p>
      <w:pPr>
        <w:pStyle w:val="Normal"/>
        <w:widowControl w:val="false"/>
        <w:autoSpaceDE w:val="false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hyperlink r:id="rId3">
        <w:r>
          <w:rPr>
            <w:rStyle w:val="Style19"/>
            <w:sz w:val="28"/>
            <w:szCs w:val="28"/>
          </w:rPr>
          <w:t>части 9 статьи 17</w:t>
        </w:r>
      </w:hyperlink>
      <w:r>
        <w:rPr>
          <w:sz w:val="28"/>
          <w:szCs w:val="28"/>
        </w:rPr>
        <w:t xml:space="preserve"> Закона Приморского края от 7 июня 2012 года </w:t>
        <w:br/>
        <w:t>№ 51-КЗ «О государственной гражданской службе Приморского края»;</w:t>
      </w:r>
    </w:p>
    <w:p>
      <w:pPr>
        <w:pStyle w:val="Normal"/>
        <w:widowControl w:val="false"/>
        <w:autoSpaceDE w:val="false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4) статьи 3 Закона Приморского края от 25 апреля 2013 года </w:t>
        <w:br/>
        <w:t>№ 188-КЗ «Об оплате труда работников государственных учреждений Приморского края».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853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6059"/>
      </w:tblGrid>
      <w:tr>
        <w:trPr/>
        <w:tc>
          <w:tcPr>
            <w:tcW w:w="379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 Правительства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  <w:r>
              <w:rPr>
                <w:rStyle w:val="Ntext"/>
                <w:b/>
                <w:sz w:val="28"/>
                <w:szCs w:val="28"/>
              </w:rPr>
              <w:t>-</w:t>
            </w:r>
            <w:r>
              <w:rPr>
                <w:rStyle w:val="Ntext"/>
                <w:sz w:val="28"/>
                <w:szCs w:val="28"/>
              </w:rPr>
              <w:t xml:space="preserve"> министр культуры и архивного дела Приморского края</w:t>
            </w:r>
          </w:p>
        </w:tc>
        <w:tc>
          <w:tcPr>
            <w:tcW w:w="6059" w:type="dxa"/>
            <w:tcBorders/>
            <w:shd w:fill="auto" w:val="clear"/>
          </w:tcPr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napToGrid w:val="false"/>
              <w:spacing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Е.Н. Бронникова</w:t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4"/>
      <w:headerReference w:type="first" r:id="rId5"/>
      <w:type w:val="nextPage"/>
      <w:pgSz w:w="11906" w:h="16838"/>
      <w:pgMar w:left="1418" w:right="851" w:header="720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NTTimes/Cyrillic">
    <w:altName w:val="Times New Roman"/>
    <w:charset w:val="00"/>
    <w:family w:val="auto"/>
    <w:pitch w:val="variable"/>
  </w:font>
  <w:font w:name="Verdana">
    <w:charset w:val="cc"/>
    <w:family w:val="swiss"/>
    <w:pitch w:val="variable"/>
  </w:font>
  <w:font w:name="Arial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28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hdr>
</file>

<file path=word/settings.xml><?xml version="1.0" encoding="utf-8"?>
<w:settings xmlns:w="http://schemas.openxmlformats.org/wordprocessingml/2006/main">
  <w:zoom w:percent="148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Номер страницы"/>
    <w:basedOn w:val="Style14"/>
    <w:rPr/>
  </w:style>
  <w:style w:type="character" w:styleId="Style17">
    <w:name w:val="Нижний колонтитул Знак"/>
    <w:qFormat/>
    <w:rPr>
      <w:sz w:val="24"/>
      <w:szCs w:val="24"/>
    </w:rPr>
  </w:style>
  <w:style w:type="character" w:styleId="Style18">
    <w:name w:val="Верхний колонтитул Знак"/>
    <w:qFormat/>
    <w:rPr>
      <w:sz w:val="24"/>
      <w:szCs w:val="24"/>
    </w:rPr>
  </w:style>
  <w:style w:type="character" w:styleId="3">
    <w:name w:val="Основной текст 3 Знак"/>
    <w:qFormat/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character" w:styleId="Ntext">
    <w:name w:val="ntext"/>
    <w:qFormat/>
    <w:rPr/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Style21"/>
    <w:qFormat/>
    <w:pPr>
      <w:jc w:val="center"/>
    </w:pPr>
    <w:rPr>
      <w:b/>
      <w:sz w:val="26"/>
    </w:rPr>
  </w:style>
  <w:style w:type="paragraph" w:styleId="Style21">
    <w:name w:val="Body Text"/>
    <w:basedOn w:val="Normal"/>
    <w:pPr>
      <w:jc w:val="both"/>
    </w:pPr>
    <w:rPr/>
  </w:style>
  <w:style w:type="paragraph" w:styleId="Style22">
    <w:name w:val="List"/>
    <w:basedOn w:val="Style21"/>
    <w:pPr/>
    <w:rPr>
      <w:rFonts w:ascii="Times New Roman" w:hAnsi="Times New Roman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25">
    <w:name w:val="Body Text Indent"/>
    <w:basedOn w:val="Normal"/>
    <w:pPr>
      <w:spacing w:lineRule="auto" w:line="360"/>
      <w:ind w:firstLine="709"/>
      <w:jc w:val="both"/>
    </w:pPr>
    <w:rPr>
      <w:sz w:val="26"/>
    </w:rPr>
  </w:style>
  <w:style w:type="paragraph" w:styleId="2">
    <w:name w:val="Основной текст с отступом 2"/>
    <w:basedOn w:val="Normal"/>
    <w:qFormat/>
    <w:pPr>
      <w:spacing w:lineRule="auto" w:line="360"/>
      <w:ind w:firstLine="708"/>
      <w:jc w:val="both"/>
    </w:pPr>
    <w:rPr>
      <w:sz w:val="26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27">
    <w:name w:val="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ConsPlusNormal">
    <w:name w:val="ConsPlusNormal"/>
    <w:qFormat/>
    <w:pPr>
      <w:widowControl w:val="false"/>
      <w:autoSpaceDE w:val="false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Style29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31">
    <w:name w:val="Основной текст 3"/>
    <w:basedOn w:val="Normal"/>
    <w:qFormat/>
    <w:pPr>
      <w:spacing w:before="0" w:after="120"/>
    </w:pPr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paragraph" w:styleId="Style30">
    <w:name w:val="Содержимое таблицы"/>
    <w:basedOn w:val="Normal"/>
    <w:qFormat/>
    <w:pPr>
      <w:suppressLineNumbers/>
    </w:pPr>
    <w:rPr/>
  </w:style>
  <w:style w:type="paragraph" w:styleId="Style31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9CC44B12C5A11A9B5D6D71EA5D032A73F5ADA18203BBC54B707D1115B1DEB9F2E40F8366D04DACAD3B5C1ELD52W" TargetMode="External"/><Relationship Id="rId3" Type="http://schemas.openxmlformats.org/officeDocument/2006/relationships/hyperlink" Target="consultantplus://offline/ref=9CC44B12C5A11A9B5D6D71EA5D032A73F5ADA18203B4C54C727D1115B1DEB9F2E40F8366D04DACAD3B5810LD50W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63</TotalTime>
  <Application>LibreOffice/6.2.8.2$Linux_X86_64 LibreOffice_project/20$Build-2</Application>
  <Pages>2</Pages>
  <Words>295</Words>
  <Characters>1953</Characters>
  <CharactersWithSpaces>2240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2017-01-13T16:50:00Z</dcterms:created>
  <dc:creator>98</dc:creator>
  <dc:description/>
  <cp:keywords/>
  <dc:language>ru-RU</dc:language>
  <cp:lastModifiedBy>Тимошек Татьяна Ильинична</cp:lastModifiedBy>
  <cp:lastPrinted>2013-11-14T12:39:00Z</cp:lastPrinted>
  <dcterms:modified xsi:type="dcterms:W3CDTF">2020-11-09T09:20:00Z</dcterms:modified>
  <cp:revision>45</cp:revision>
  <dc:subject/>
  <dc:title>Пояснительная записка</dc:title>
</cp:coreProperties>
</file>