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ayout w:type="fixed"/>
        <w:tblLook w:val="0000"/>
      </w:tblPr>
      <w:tblGrid>
        <w:gridCol w:w="9570"/>
      </w:tblGrid>
      <w:tr w:rsidR="00FA62F4" w:rsidTr="0034770A">
        <w:trPr>
          <w:cantSplit/>
          <w:trHeight w:hRule="exact" w:val="1236"/>
        </w:trPr>
        <w:tc>
          <w:tcPr>
            <w:tcW w:w="9570" w:type="dxa"/>
          </w:tcPr>
          <w:p w:rsidR="00FA62F4" w:rsidRDefault="00FA62F4">
            <w:pPr>
              <w:pStyle w:val="Heading1"/>
              <w:jc w:val="center"/>
            </w:pPr>
            <w:r>
              <w:rPr>
                <w:noProof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6" type="#_x0000_t202" style="position:absolute;left:0;text-align:left;margin-left:352.8pt;margin-top:43.2pt;width:201.6pt;height:57.6pt;z-index:251658240;mso-position-horizontal-relative:page;mso-position-vertical-relative:page" o:allowincell="f" stroked="f">
                  <v:textbox style="mso-next-textbox:#_x0000_s1026" inset="0,0,0,0">
                    <w:txbxContent>
                      <w:p w:rsidR="00FA62F4" w:rsidRPr="000D730C" w:rsidRDefault="00FA62F4" w:rsidP="000D730C">
                        <w:pPr>
                          <w:rPr>
                            <w:sz w:val="20"/>
                          </w:rPr>
                        </w:pPr>
                        <w:r w:rsidRPr="000D730C">
                          <w:rPr>
                            <w:b/>
                            <w:sz w:val="20"/>
                          </w:rPr>
                          <w:t xml:space="preserve">Проект </w:t>
                        </w:r>
                        <w:r w:rsidRPr="000D730C">
                          <w:rPr>
                            <w:sz w:val="20"/>
                          </w:rPr>
                          <w:t xml:space="preserve">подготовлен комитетом </w:t>
                        </w:r>
                      </w:p>
                      <w:p w:rsidR="00FA62F4" w:rsidRPr="000D730C" w:rsidRDefault="00FA62F4" w:rsidP="000D730C">
                        <w:pPr>
                          <w:rPr>
                            <w:sz w:val="20"/>
                          </w:rPr>
                        </w:pPr>
                        <w:r w:rsidRPr="000D730C">
                          <w:rPr>
                            <w:sz w:val="20"/>
                          </w:rPr>
                          <w:t>Законодательного Собрания</w:t>
                        </w:r>
                      </w:p>
                      <w:p w:rsidR="00FA62F4" w:rsidRPr="000D730C" w:rsidRDefault="00FA62F4" w:rsidP="000D730C">
                        <w:pPr>
                          <w:rPr>
                            <w:sz w:val="20"/>
                          </w:rPr>
                        </w:pPr>
                        <w:r w:rsidRPr="000D730C">
                          <w:rPr>
                            <w:sz w:val="20"/>
                          </w:rPr>
                          <w:t xml:space="preserve">по экономической политике </w:t>
                        </w:r>
                      </w:p>
                      <w:p w:rsidR="00FA62F4" w:rsidRDefault="00FA62F4" w:rsidP="000D730C">
                        <w:pPr>
                          <w:rPr>
                            <w:sz w:val="20"/>
                          </w:rPr>
                        </w:pPr>
                        <w:r w:rsidRPr="000D730C">
                          <w:rPr>
                            <w:sz w:val="20"/>
                          </w:rPr>
                          <w:t>и собственности</w:t>
                        </w:r>
                      </w:p>
                      <w:p w:rsidR="00FA62F4" w:rsidRPr="007F6343" w:rsidRDefault="00FA62F4" w:rsidP="000D730C"/>
                    </w:txbxContent>
                  </v:textbox>
                  <w10:wrap anchorx="page" anchory="page"/>
                </v:shape>
              </w:pict>
            </w:r>
          </w:p>
          <w:p w:rsidR="00FA62F4" w:rsidRDefault="00FA62F4" w:rsidP="00D215C3"/>
          <w:p w:rsidR="00FA62F4" w:rsidRPr="00D215C3" w:rsidRDefault="00FA62F4" w:rsidP="00D215C3"/>
        </w:tc>
      </w:tr>
      <w:tr w:rsidR="00FA62F4">
        <w:tc>
          <w:tcPr>
            <w:tcW w:w="9570" w:type="dxa"/>
          </w:tcPr>
          <w:p w:rsidR="00FA62F4" w:rsidRDefault="00FA62F4">
            <w:pPr>
              <w:pStyle w:val="Heading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FA62F4" w:rsidRPr="0044297B" w:rsidRDefault="00FA62F4" w:rsidP="0044297B">
      <w:pPr>
        <w:widowControl w:val="0"/>
        <w:autoSpaceDE w:val="0"/>
        <w:autoSpaceDN w:val="0"/>
        <w:adjustRightInd w:val="0"/>
        <w:jc w:val="center"/>
        <w:rPr>
          <w:b/>
          <w:bCs/>
          <w:szCs w:val="28"/>
          <w:lang w:eastAsia="en-US"/>
        </w:rPr>
      </w:pPr>
      <w:r w:rsidRPr="0044297B">
        <w:rPr>
          <w:b/>
          <w:bCs/>
          <w:szCs w:val="28"/>
          <w:lang w:eastAsia="en-US"/>
        </w:rPr>
        <w:t>О ВНЕСЕНИИ ИЗМЕНЕНИЙ В ЗАКОН ПРИМОРСКОГО</w:t>
      </w:r>
      <w:r>
        <w:rPr>
          <w:b/>
          <w:bCs/>
          <w:szCs w:val="28"/>
          <w:lang w:eastAsia="en-US"/>
        </w:rPr>
        <w:t xml:space="preserve"> </w:t>
      </w:r>
      <w:r w:rsidRPr="0044297B">
        <w:rPr>
          <w:b/>
          <w:bCs/>
          <w:szCs w:val="28"/>
          <w:lang w:eastAsia="en-US"/>
        </w:rPr>
        <w:t xml:space="preserve">КРАЯ </w:t>
      </w:r>
      <w:r>
        <w:rPr>
          <w:b/>
          <w:bCs/>
          <w:szCs w:val="28"/>
          <w:lang w:eastAsia="en-US"/>
        </w:rPr>
        <w:br/>
        <w:t>"</w:t>
      </w:r>
      <w:r w:rsidRPr="0044297B">
        <w:rPr>
          <w:b/>
          <w:bCs/>
          <w:szCs w:val="28"/>
          <w:lang w:eastAsia="en-US"/>
        </w:rPr>
        <w:t>О ПОРЯДКЕ ПРОВЕДЕНИЯ ЭКСПЕРТИЗЫ</w:t>
      </w:r>
    </w:p>
    <w:p w:rsidR="00FA62F4" w:rsidRPr="0044297B" w:rsidRDefault="00FA62F4" w:rsidP="0044297B">
      <w:pPr>
        <w:widowControl w:val="0"/>
        <w:autoSpaceDE w:val="0"/>
        <w:autoSpaceDN w:val="0"/>
        <w:adjustRightInd w:val="0"/>
        <w:jc w:val="center"/>
        <w:rPr>
          <w:b/>
          <w:bCs/>
          <w:szCs w:val="28"/>
          <w:lang w:eastAsia="en-US"/>
        </w:rPr>
      </w:pPr>
      <w:r w:rsidRPr="0044297B">
        <w:rPr>
          <w:b/>
          <w:bCs/>
          <w:szCs w:val="28"/>
          <w:lang w:eastAsia="en-US"/>
        </w:rPr>
        <w:t>МУНИЦИПАЛЬНЫХ НОРМАТИВНЫХ ПРАВОВЫХ АКТОВ</w:t>
      </w:r>
    </w:p>
    <w:p w:rsidR="00FA62F4" w:rsidRPr="0044297B" w:rsidRDefault="00FA62F4" w:rsidP="0044297B">
      <w:pPr>
        <w:widowControl w:val="0"/>
        <w:autoSpaceDE w:val="0"/>
        <w:autoSpaceDN w:val="0"/>
        <w:adjustRightInd w:val="0"/>
        <w:jc w:val="center"/>
        <w:rPr>
          <w:b/>
          <w:bCs/>
          <w:szCs w:val="28"/>
          <w:lang w:eastAsia="en-US"/>
        </w:rPr>
      </w:pPr>
      <w:r w:rsidRPr="0044297B">
        <w:rPr>
          <w:b/>
          <w:bCs/>
          <w:szCs w:val="28"/>
          <w:lang w:eastAsia="en-US"/>
        </w:rPr>
        <w:t>И ОЦЕНКИ РЕГУЛИРУЮЩЕГО ВОЗДЕЙСТВИЯ ПРОЕКТОВ</w:t>
      </w:r>
    </w:p>
    <w:p w:rsidR="00FA62F4" w:rsidRPr="0044297B" w:rsidRDefault="00FA62F4" w:rsidP="0044297B">
      <w:pPr>
        <w:widowControl w:val="0"/>
        <w:autoSpaceDE w:val="0"/>
        <w:autoSpaceDN w:val="0"/>
        <w:adjustRightInd w:val="0"/>
        <w:jc w:val="center"/>
        <w:rPr>
          <w:b/>
          <w:bCs/>
          <w:szCs w:val="28"/>
          <w:lang w:eastAsia="en-US"/>
        </w:rPr>
      </w:pPr>
      <w:r w:rsidRPr="0044297B">
        <w:rPr>
          <w:b/>
          <w:bCs/>
          <w:szCs w:val="28"/>
          <w:lang w:eastAsia="en-US"/>
        </w:rPr>
        <w:t>МУНИЦИПАЛЬНЫХ НОРМАТИВНЫХ ПРАВОВЫХ АКТОВ</w:t>
      </w:r>
    </w:p>
    <w:p w:rsidR="00FA62F4" w:rsidRDefault="00FA62F4" w:rsidP="0044297B">
      <w:pPr>
        <w:jc w:val="center"/>
        <w:rPr>
          <w:b/>
          <w:bCs/>
          <w:szCs w:val="28"/>
          <w:lang w:eastAsia="en-US"/>
        </w:rPr>
      </w:pPr>
      <w:r w:rsidRPr="0044297B">
        <w:rPr>
          <w:b/>
          <w:bCs/>
          <w:szCs w:val="28"/>
          <w:lang w:eastAsia="en-US"/>
        </w:rPr>
        <w:t>В ПРИМОРСКОМ КРАЕ</w:t>
      </w:r>
      <w:r>
        <w:rPr>
          <w:b/>
          <w:bCs/>
          <w:szCs w:val="28"/>
          <w:lang w:eastAsia="en-US"/>
        </w:rPr>
        <w:t>"</w:t>
      </w:r>
    </w:p>
    <w:p w:rsidR="00FA62F4" w:rsidRDefault="00FA62F4" w:rsidP="0044297B">
      <w:pPr>
        <w:jc w:val="center"/>
        <w:rPr>
          <w:b/>
          <w:bCs/>
          <w:szCs w:val="28"/>
          <w:lang w:eastAsia="en-US"/>
        </w:rPr>
      </w:pPr>
    </w:p>
    <w:p w:rsidR="00FA62F4" w:rsidRDefault="00FA62F4" w:rsidP="004C4746">
      <w:pPr>
        <w:ind w:firstLine="709"/>
        <w:jc w:val="both"/>
        <w:rPr>
          <w:szCs w:val="28"/>
        </w:rPr>
      </w:pPr>
      <w:r w:rsidRPr="002452B0">
        <w:rPr>
          <w:szCs w:val="28"/>
        </w:rPr>
        <w:t>Принят Законодательным Собранием Приморского края</w:t>
      </w:r>
      <w:r>
        <w:rPr>
          <w:szCs w:val="28"/>
        </w:rPr>
        <w:t xml:space="preserve"> в первом чтении</w:t>
      </w:r>
    </w:p>
    <w:p w:rsidR="00FA62F4" w:rsidRDefault="00FA62F4" w:rsidP="004C4746">
      <w:pPr>
        <w:ind w:firstLine="709"/>
        <w:jc w:val="both"/>
        <w:rPr>
          <w:szCs w:val="28"/>
        </w:rPr>
      </w:pPr>
      <w:r w:rsidRPr="002452B0">
        <w:rPr>
          <w:szCs w:val="28"/>
        </w:rPr>
        <w:t>Принят Законодательным Собранием Приморского края</w:t>
      </w:r>
    </w:p>
    <w:p w:rsidR="00FA62F4" w:rsidRPr="002452B0" w:rsidRDefault="00FA62F4" w:rsidP="004C4746">
      <w:pPr>
        <w:ind w:firstLine="709"/>
        <w:jc w:val="both"/>
        <w:rPr>
          <w:szCs w:val="28"/>
          <w:lang w:eastAsia="en-US"/>
        </w:rPr>
      </w:pPr>
    </w:p>
    <w:p w:rsidR="00FA62F4" w:rsidRDefault="00FA62F4" w:rsidP="00C36030">
      <w:pPr>
        <w:widowControl w:val="0"/>
        <w:autoSpaceDE w:val="0"/>
        <w:autoSpaceDN w:val="0"/>
        <w:adjustRightInd w:val="0"/>
        <w:ind w:firstLine="708"/>
        <w:rPr>
          <w:szCs w:val="28"/>
        </w:rPr>
      </w:pPr>
      <w:r>
        <w:rPr>
          <w:szCs w:val="28"/>
        </w:rPr>
        <w:t>СТАТЬЯ 1.</w:t>
      </w:r>
    </w:p>
    <w:p w:rsidR="00FA62F4" w:rsidRPr="0009760A" w:rsidRDefault="00FA62F4" w:rsidP="00436D66">
      <w:pPr>
        <w:widowControl w:val="0"/>
        <w:autoSpaceDE w:val="0"/>
        <w:autoSpaceDN w:val="0"/>
        <w:adjustRightInd w:val="0"/>
        <w:ind w:firstLine="708"/>
        <w:jc w:val="both"/>
        <w:rPr>
          <w:szCs w:val="28"/>
        </w:rPr>
      </w:pPr>
      <w:r w:rsidRPr="0009760A">
        <w:rPr>
          <w:szCs w:val="28"/>
        </w:rPr>
        <w:t xml:space="preserve">Внести в Закон Приморского края от 3 декабря 2014 года </w:t>
      </w:r>
      <w:r w:rsidRPr="0009760A">
        <w:rPr>
          <w:szCs w:val="28"/>
        </w:rPr>
        <w:br/>
        <w:t xml:space="preserve">№ 507-КЗ "О порядке проведения экспертизы муниципальных нормативных правовых актов и оценки регулирующего воздействия проектов муниципальных нормативных правовых актов в Приморском крае" (Ведомости Законодательного Собрания Приморского края, 2014, № 98, </w:t>
      </w:r>
      <w:r w:rsidRPr="0009760A">
        <w:rPr>
          <w:szCs w:val="28"/>
        </w:rPr>
        <w:br/>
        <w:t>стр. 42; 2016, № 160, стр. 24, № 7, стр. 66; 2018, № 58, стр. 67</w:t>
      </w:r>
      <w:r>
        <w:rPr>
          <w:szCs w:val="28"/>
        </w:rPr>
        <w:t>; 2019, № 107, стр. 89</w:t>
      </w:r>
      <w:r w:rsidRPr="0009760A">
        <w:rPr>
          <w:szCs w:val="28"/>
        </w:rPr>
        <w:t>) следующие изменения:</w:t>
      </w:r>
    </w:p>
    <w:p w:rsidR="00FA62F4" w:rsidRPr="0009760A" w:rsidRDefault="00FA62F4" w:rsidP="00436D66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1)пункт 2 части 1</w:t>
      </w:r>
      <w:r w:rsidRPr="0009760A">
        <w:rPr>
          <w:szCs w:val="28"/>
        </w:rPr>
        <w:t xml:space="preserve"> статьи 1 дополнить </w:t>
      </w:r>
      <w:r>
        <w:rPr>
          <w:szCs w:val="28"/>
        </w:rPr>
        <w:t>подпунктом</w:t>
      </w:r>
      <w:r w:rsidRPr="0009760A">
        <w:rPr>
          <w:szCs w:val="28"/>
        </w:rPr>
        <w:t xml:space="preserve"> </w:t>
      </w:r>
      <w:r>
        <w:rPr>
          <w:szCs w:val="28"/>
        </w:rPr>
        <w:t>"в"</w:t>
      </w:r>
      <w:r w:rsidRPr="0009760A">
        <w:rPr>
          <w:szCs w:val="28"/>
        </w:rPr>
        <w:t xml:space="preserve"> следующего содержания:</w:t>
      </w:r>
    </w:p>
    <w:p w:rsidR="00FA62F4" w:rsidRPr="00AE05B8" w:rsidRDefault="00FA62F4" w:rsidP="008C5AF8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AE05B8">
        <w:rPr>
          <w:szCs w:val="28"/>
        </w:rPr>
        <w:t xml:space="preserve">"в)проектов нормативных правовых актов, разработанных в целях ликвидации чрезвычайных ситуаций природного и техногенного характера на период действия режимов чрезвычайных ситуаций."; </w:t>
      </w:r>
    </w:p>
    <w:p w:rsidR="00FA62F4" w:rsidRDefault="00FA62F4" w:rsidP="00436D66">
      <w:pPr>
        <w:widowControl w:val="0"/>
        <w:autoSpaceDE w:val="0"/>
        <w:autoSpaceDN w:val="0"/>
        <w:adjustRightInd w:val="0"/>
        <w:ind w:firstLine="708"/>
        <w:jc w:val="both"/>
        <w:rPr>
          <w:szCs w:val="28"/>
        </w:rPr>
      </w:pPr>
      <w:r w:rsidRPr="0009760A">
        <w:rPr>
          <w:szCs w:val="28"/>
        </w:rPr>
        <w:t>2)</w:t>
      </w:r>
      <w:r w:rsidRPr="00DE382A">
        <w:rPr>
          <w:szCs w:val="28"/>
        </w:rPr>
        <w:t>в абзаце</w:t>
      </w:r>
      <w:r>
        <w:rPr>
          <w:szCs w:val="28"/>
        </w:rPr>
        <w:t xml:space="preserve"> втором части 4 статьи 3 </w:t>
      </w:r>
      <w:r w:rsidRPr="00DE382A">
        <w:rPr>
          <w:szCs w:val="28"/>
        </w:rPr>
        <w:t xml:space="preserve">слова </w:t>
      </w:r>
      <w:r>
        <w:rPr>
          <w:szCs w:val="28"/>
        </w:rPr>
        <w:t xml:space="preserve">"и (или) ликвидации" </w:t>
      </w:r>
      <w:r w:rsidRPr="00847A45">
        <w:rPr>
          <w:szCs w:val="28"/>
        </w:rPr>
        <w:t>исключить</w:t>
      </w:r>
      <w:r>
        <w:rPr>
          <w:szCs w:val="28"/>
        </w:rPr>
        <w:t>;</w:t>
      </w:r>
    </w:p>
    <w:p w:rsidR="00FA62F4" w:rsidRDefault="00FA62F4" w:rsidP="00436D66">
      <w:pPr>
        <w:widowControl w:val="0"/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3)</w:t>
      </w:r>
      <w:r w:rsidRPr="0009760A">
        <w:rPr>
          <w:szCs w:val="28"/>
        </w:rPr>
        <w:t xml:space="preserve">в статье </w:t>
      </w:r>
      <w:r>
        <w:rPr>
          <w:szCs w:val="28"/>
        </w:rPr>
        <w:t>3</w:t>
      </w:r>
      <w:r>
        <w:rPr>
          <w:szCs w:val="28"/>
          <w:vertAlign w:val="superscript"/>
        </w:rPr>
        <w:t>2</w:t>
      </w:r>
      <w:r w:rsidRPr="0009760A">
        <w:rPr>
          <w:szCs w:val="28"/>
        </w:rPr>
        <w:t>:</w:t>
      </w:r>
      <w:bookmarkStart w:id="0" w:name="_GoBack"/>
      <w:bookmarkEnd w:id="0"/>
    </w:p>
    <w:p w:rsidR="00FA62F4" w:rsidRPr="0009760A" w:rsidRDefault="00FA62F4" w:rsidP="00436D66">
      <w:pPr>
        <w:widowControl w:val="0"/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а)пункт 19 изложить в следующей редакции:</w:t>
      </w:r>
    </w:p>
    <w:p w:rsidR="00FA62F4" w:rsidRDefault="00FA62F4" w:rsidP="00436D66">
      <w:pPr>
        <w:widowControl w:val="0"/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"19)Лазовский муниципальный округ;";</w:t>
      </w:r>
    </w:p>
    <w:p w:rsidR="00FA62F4" w:rsidRPr="0009760A" w:rsidRDefault="00FA62F4" w:rsidP="004644C4">
      <w:pPr>
        <w:widowControl w:val="0"/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б)пункт 21 изложить в следующей редакции:</w:t>
      </w:r>
    </w:p>
    <w:p w:rsidR="00FA62F4" w:rsidRDefault="00FA62F4" w:rsidP="004644C4">
      <w:pPr>
        <w:widowControl w:val="0"/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"21)Октябрьский муниципальный округ;";</w:t>
      </w:r>
    </w:p>
    <w:p w:rsidR="00FA62F4" w:rsidRPr="0009760A" w:rsidRDefault="00FA62F4" w:rsidP="00AE05B8">
      <w:pPr>
        <w:widowControl w:val="0"/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в)пункт 26 изложить в следующей редакции:</w:t>
      </w:r>
    </w:p>
    <w:p w:rsidR="00FA62F4" w:rsidRDefault="00FA62F4" w:rsidP="00AE05B8">
      <w:pPr>
        <w:widowControl w:val="0"/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"26)Тернейский муниципальный округ;";</w:t>
      </w:r>
    </w:p>
    <w:p w:rsidR="00FA62F4" w:rsidRPr="0009760A" w:rsidRDefault="00FA62F4" w:rsidP="00AE05B8">
      <w:pPr>
        <w:widowControl w:val="0"/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г)пункт 27 изложить в следующей редакции:</w:t>
      </w:r>
    </w:p>
    <w:p w:rsidR="00FA62F4" w:rsidRDefault="00FA62F4" w:rsidP="00AE05B8">
      <w:pPr>
        <w:widowControl w:val="0"/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"27)Ханкайский муниципальный округ;";</w:t>
      </w:r>
    </w:p>
    <w:p w:rsidR="00FA62F4" w:rsidRPr="0009760A" w:rsidRDefault="00FA62F4" w:rsidP="00AE05B8">
      <w:pPr>
        <w:widowControl w:val="0"/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д)пункт 29 изложить в следующей редакции:</w:t>
      </w:r>
    </w:p>
    <w:p w:rsidR="00FA62F4" w:rsidRDefault="00FA62F4" w:rsidP="00AE05B8">
      <w:pPr>
        <w:widowControl w:val="0"/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"29)Хорольский муниципальный округ;".</w:t>
      </w:r>
    </w:p>
    <w:p w:rsidR="00FA62F4" w:rsidRDefault="00FA62F4" w:rsidP="00436D66">
      <w:pPr>
        <w:widowControl w:val="0"/>
        <w:autoSpaceDE w:val="0"/>
        <w:autoSpaceDN w:val="0"/>
        <w:adjustRightInd w:val="0"/>
        <w:ind w:firstLine="708"/>
        <w:jc w:val="both"/>
        <w:rPr>
          <w:szCs w:val="28"/>
        </w:rPr>
      </w:pPr>
    </w:p>
    <w:p w:rsidR="00FA62F4" w:rsidRDefault="00FA62F4" w:rsidP="00436D66">
      <w:pPr>
        <w:widowControl w:val="0"/>
        <w:autoSpaceDE w:val="0"/>
        <w:autoSpaceDN w:val="0"/>
        <w:adjustRightInd w:val="0"/>
        <w:ind w:firstLine="708"/>
        <w:jc w:val="both"/>
        <w:rPr>
          <w:szCs w:val="28"/>
        </w:rPr>
      </w:pPr>
    </w:p>
    <w:p w:rsidR="00FA62F4" w:rsidRDefault="00FA62F4" w:rsidP="00436D66">
      <w:pPr>
        <w:widowControl w:val="0"/>
        <w:autoSpaceDE w:val="0"/>
        <w:autoSpaceDN w:val="0"/>
        <w:adjustRightInd w:val="0"/>
        <w:ind w:firstLine="708"/>
        <w:jc w:val="both"/>
        <w:rPr>
          <w:szCs w:val="28"/>
        </w:rPr>
      </w:pPr>
    </w:p>
    <w:p w:rsidR="00FA62F4" w:rsidRDefault="00FA62F4" w:rsidP="00436D66">
      <w:pPr>
        <w:widowControl w:val="0"/>
        <w:autoSpaceDE w:val="0"/>
        <w:autoSpaceDN w:val="0"/>
        <w:adjustRightInd w:val="0"/>
        <w:ind w:firstLine="708"/>
        <w:jc w:val="both"/>
        <w:rPr>
          <w:szCs w:val="28"/>
        </w:rPr>
      </w:pPr>
    </w:p>
    <w:p w:rsidR="00FA62F4" w:rsidRPr="0009760A" w:rsidRDefault="00FA62F4" w:rsidP="00436D66">
      <w:pPr>
        <w:widowControl w:val="0"/>
        <w:autoSpaceDE w:val="0"/>
        <w:autoSpaceDN w:val="0"/>
        <w:adjustRightInd w:val="0"/>
        <w:ind w:firstLine="708"/>
        <w:jc w:val="both"/>
        <w:rPr>
          <w:szCs w:val="28"/>
        </w:rPr>
      </w:pPr>
      <w:r w:rsidRPr="0009760A">
        <w:rPr>
          <w:szCs w:val="28"/>
        </w:rPr>
        <w:t>СТАТЬЯ 2.</w:t>
      </w:r>
    </w:p>
    <w:p w:rsidR="00FA62F4" w:rsidRPr="0009760A" w:rsidRDefault="00FA62F4" w:rsidP="00436D66">
      <w:pPr>
        <w:widowControl w:val="0"/>
        <w:autoSpaceDE w:val="0"/>
        <w:autoSpaceDN w:val="0"/>
        <w:adjustRightInd w:val="0"/>
        <w:ind w:firstLine="708"/>
        <w:jc w:val="both"/>
        <w:rPr>
          <w:szCs w:val="28"/>
        </w:rPr>
      </w:pPr>
      <w:r w:rsidRPr="0009760A">
        <w:rPr>
          <w:szCs w:val="28"/>
        </w:rPr>
        <w:t>Настоящий Закон вступает в силу со дня его официального опубликования.</w:t>
      </w:r>
    </w:p>
    <w:p w:rsidR="00FA62F4" w:rsidRPr="0009760A" w:rsidRDefault="00FA62F4" w:rsidP="00436D66">
      <w:pPr>
        <w:widowControl w:val="0"/>
        <w:autoSpaceDE w:val="0"/>
        <w:autoSpaceDN w:val="0"/>
        <w:adjustRightInd w:val="0"/>
        <w:ind w:firstLine="708"/>
        <w:jc w:val="both"/>
        <w:rPr>
          <w:szCs w:val="28"/>
        </w:rPr>
      </w:pPr>
    </w:p>
    <w:p w:rsidR="00FA62F4" w:rsidRPr="0009760A" w:rsidRDefault="00FA62F4" w:rsidP="00436D66">
      <w:pPr>
        <w:widowControl w:val="0"/>
        <w:autoSpaceDE w:val="0"/>
        <w:autoSpaceDN w:val="0"/>
        <w:adjustRightInd w:val="0"/>
        <w:ind w:firstLine="708"/>
        <w:jc w:val="both"/>
        <w:rPr>
          <w:szCs w:val="28"/>
        </w:rPr>
      </w:pPr>
    </w:p>
    <w:p w:rsidR="00FA62F4" w:rsidRPr="0009760A" w:rsidRDefault="00FA62F4" w:rsidP="00436D66">
      <w:pPr>
        <w:widowControl w:val="0"/>
        <w:autoSpaceDE w:val="0"/>
        <w:autoSpaceDN w:val="0"/>
        <w:adjustRightInd w:val="0"/>
        <w:ind w:firstLine="708"/>
        <w:jc w:val="both"/>
        <w:rPr>
          <w:szCs w:val="28"/>
        </w:rPr>
      </w:pPr>
    </w:p>
    <w:p w:rsidR="00FA62F4" w:rsidRPr="0009760A" w:rsidRDefault="00FA62F4" w:rsidP="00C8342A">
      <w:pPr>
        <w:widowControl w:val="0"/>
        <w:autoSpaceDE w:val="0"/>
        <w:autoSpaceDN w:val="0"/>
        <w:adjustRightInd w:val="0"/>
        <w:jc w:val="both"/>
        <w:rPr>
          <w:szCs w:val="28"/>
        </w:rPr>
      </w:pPr>
      <w:r w:rsidRPr="0009760A">
        <w:rPr>
          <w:szCs w:val="28"/>
        </w:rPr>
        <w:t>Губернатор края                                                                              О.Н. Кожемяко</w:t>
      </w:r>
    </w:p>
    <w:sectPr w:rsidR="00FA62F4" w:rsidRPr="0009760A" w:rsidSect="003C3237">
      <w:headerReference w:type="default" r:id="rId7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A62F4" w:rsidRDefault="00FA62F4">
      <w:r>
        <w:separator/>
      </w:r>
    </w:p>
  </w:endnote>
  <w:endnote w:type="continuationSeparator" w:id="0">
    <w:p w:rsidR="00FA62F4" w:rsidRDefault="00FA62F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A62F4" w:rsidRDefault="00FA62F4">
      <w:r>
        <w:separator/>
      </w:r>
    </w:p>
  </w:footnote>
  <w:footnote w:type="continuationSeparator" w:id="0">
    <w:p w:rsidR="00FA62F4" w:rsidRDefault="00FA62F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62F4" w:rsidRDefault="00FA62F4" w:rsidP="00723CE8">
    <w:pPr>
      <w:pStyle w:val="Header"/>
      <w:jc w:val="center"/>
    </w:pPr>
    <w:fldSimple w:instr="PAGE   \* MERGEFORMAT">
      <w:r>
        <w:rPr>
          <w:noProof/>
        </w:rPr>
        <w:t>2</w:t>
      </w:r>
    </w:fldSimple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147428"/>
    <w:multiLevelType w:val="hybridMultilevel"/>
    <w:tmpl w:val="CCFC7E20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3C0E201E"/>
    <w:multiLevelType w:val="hybridMultilevel"/>
    <w:tmpl w:val="79680F72"/>
    <w:lvl w:ilvl="0" w:tplc="AF06FD50">
      <w:start w:val="1"/>
      <w:numFmt w:val="decimal"/>
      <w:lvlText w:val="%1)"/>
      <w:lvlJc w:val="left"/>
      <w:pPr>
        <w:ind w:left="1069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">
    <w:nsid w:val="4D417EE5"/>
    <w:multiLevelType w:val="hybridMultilevel"/>
    <w:tmpl w:val="EE18BEFA"/>
    <w:lvl w:ilvl="0" w:tplc="0419000F">
      <w:start w:val="1"/>
      <w:numFmt w:val="decimal"/>
      <w:lvlText w:val="%1."/>
      <w:lvlJc w:val="left"/>
      <w:pPr>
        <w:ind w:left="1429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205"/>
  <w:attachedTemplate r:id="rId1"/>
  <w:stylePaneFormatFilter w:val="3F01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44297B"/>
    <w:rsid w:val="00001AF1"/>
    <w:rsid w:val="0001079A"/>
    <w:rsid w:val="00016280"/>
    <w:rsid w:val="0003291F"/>
    <w:rsid w:val="00036471"/>
    <w:rsid w:val="0003793C"/>
    <w:rsid w:val="000447C5"/>
    <w:rsid w:val="00084562"/>
    <w:rsid w:val="000875E5"/>
    <w:rsid w:val="0009760A"/>
    <w:rsid w:val="000A29E7"/>
    <w:rsid w:val="000A3CDC"/>
    <w:rsid w:val="000C615F"/>
    <w:rsid w:val="000D6241"/>
    <w:rsid w:val="000D7212"/>
    <w:rsid w:val="000D730C"/>
    <w:rsid w:val="000D7C1E"/>
    <w:rsid w:val="000F271C"/>
    <w:rsid w:val="00107186"/>
    <w:rsid w:val="00117E6B"/>
    <w:rsid w:val="0015706F"/>
    <w:rsid w:val="00167A55"/>
    <w:rsid w:val="00180CA4"/>
    <w:rsid w:val="001C2332"/>
    <w:rsid w:val="001E35E1"/>
    <w:rsid w:val="001E45C1"/>
    <w:rsid w:val="002115EC"/>
    <w:rsid w:val="00216217"/>
    <w:rsid w:val="0022296B"/>
    <w:rsid w:val="002452B0"/>
    <w:rsid w:val="002459E6"/>
    <w:rsid w:val="00246535"/>
    <w:rsid w:val="0027102F"/>
    <w:rsid w:val="00295CBC"/>
    <w:rsid w:val="002C4D38"/>
    <w:rsid w:val="002E155A"/>
    <w:rsid w:val="002F3DFA"/>
    <w:rsid w:val="002F680E"/>
    <w:rsid w:val="00310AEC"/>
    <w:rsid w:val="00323C06"/>
    <w:rsid w:val="00323C39"/>
    <w:rsid w:val="003435DD"/>
    <w:rsid w:val="0034770A"/>
    <w:rsid w:val="0035656B"/>
    <w:rsid w:val="00375243"/>
    <w:rsid w:val="00397118"/>
    <w:rsid w:val="003B26E7"/>
    <w:rsid w:val="003C3237"/>
    <w:rsid w:val="00405EFB"/>
    <w:rsid w:val="00424148"/>
    <w:rsid w:val="00432D7B"/>
    <w:rsid w:val="00436D66"/>
    <w:rsid w:val="0044297B"/>
    <w:rsid w:val="00444004"/>
    <w:rsid w:val="00451E0D"/>
    <w:rsid w:val="004607A4"/>
    <w:rsid w:val="00461324"/>
    <w:rsid w:val="00461D17"/>
    <w:rsid w:val="004644C4"/>
    <w:rsid w:val="00472ED9"/>
    <w:rsid w:val="0047435B"/>
    <w:rsid w:val="00482067"/>
    <w:rsid w:val="004843B8"/>
    <w:rsid w:val="00487506"/>
    <w:rsid w:val="004A07FF"/>
    <w:rsid w:val="004A3859"/>
    <w:rsid w:val="004A63E8"/>
    <w:rsid w:val="004C4746"/>
    <w:rsid w:val="004C4BFD"/>
    <w:rsid w:val="004D4263"/>
    <w:rsid w:val="004D4A08"/>
    <w:rsid w:val="004E0933"/>
    <w:rsid w:val="00500A80"/>
    <w:rsid w:val="00554A5F"/>
    <w:rsid w:val="005666FA"/>
    <w:rsid w:val="005676F8"/>
    <w:rsid w:val="00574D43"/>
    <w:rsid w:val="00586711"/>
    <w:rsid w:val="005A2827"/>
    <w:rsid w:val="005A348A"/>
    <w:rsid w:val="005B5076"/>
    <w:rsid w:val="005D5C5C"/>
    <w:rsid w:val="005F5087"/>
    <w:rsid w:val="005F67A4"/>
    <w:rsid w:val="00600182"/>
    <w:rsid w:val="00600E31"/>
    <w:rsid w:val="006107A8"/>
    <w:rsid w:val="00611143"/>
    <w:rsid w:val="00620B33"/>
    <w:rsid w:val="006300A4"/>
    <w:rsid w:val="00631ED4"/>
    <w:rsid w:val="00654CB0"/>
    <w:rsid w:val="00680A05"/>
    <w:rsid w:val="0068242B"/>
    <w:rsid w:val="006922BC"/>
    <w:rsid w:val="0069360A"/>
    <w:rsid w:val="0069491A"/>
    <w:rsid w:val="006A2062"/>
    <w:rsid w:val="006C6C25"/>
    <w:rsid w:val="006D7F43"/>
    <w:rsid w:val="006E1C09"/>
    <w:rsid w:val="00700DAD"/>
    <w:rsid w:val="00717B59"/>
    <w:rsid w:val="00720003"/>
    <w:rsid w:val="00723A17"/>
    <w:rsid w:val="00723A8B"/>
    <w:rsid w:val="00723CE8"/>
    <w:rsid w:val="00724E36"/>
    <w:rsid w:val="00724EF2"/>
    <w:rsid w:val="00726EFE"/>
    <w:rsid w:val="007330F4"/>
    <w:rsid w:val="00735B26"/>
    <w:rsid w:val="00744FA3"/>
    <w:rsid w:val="00772AE2"/>
    <w:rsid w:val="00776A4E"/>
    <w:rsid w:val="00781593"/>
    <w:rsid w:val="007829E3"/>
    <w:rsid w:val="007871C8"/>
    <w:rsid w:val="00791C06"/>
    <w:rsid w:val="007A34E2"/>
    <w:rsid w:val="007C5219"/>
    <w:rsid w:val="007E3E5F"/>
    <w:rsid w:val="007F6343"/>
    <w:rsid w:val="00803CAF"/>
    <w:rsid w:val="0080747C"/>
    <w:rsid w:val="008216CD"/>
    <w:rsid w:val="0084034A"/>
    <w:rsid w:val="0084425A"/>
    <w:rsid w:val="00847A45"/>
    <w:rsid w:val="00847A65"/>
    <w:rsid w:val="0085671D"/>
    <w:rsid w:val="00865C0C"/>
    <w:rsid w:val="00873569"/>
    <w:rsid w:val="008742A0"/>
    <w:rsid w:val="00897D8C"/>
    <w:rsid w:val="008A7060"/>
    <w:rsid w:val="008C5AF8"/>
    <w:rsid w:val="008E19F0"/>
    <w:rsid w:val="008E1AA4"/>
    <w:rsid w:val="008E73EE"/>
    <w:rsid w:val="0091366C"/>
    <w:rsid w:val="00950B05"/>
    <w:rsid w:val="009606CE"/>
    <w:rsid w:val="0096757A"/>
    <w:rsid w:val="00995468"/>
    <w:rsid w:val="009C0E2F"/>
    <w:rsid w:val="009E5682"/>
    <w:rsid w:val="009E63F9"/>
    <w:rsid w:val="00A07BD2"/>
    <w:rsid w:val="00A101F3"/>
    <w:rsid w:val="00A13D98"/>
    <w:rsid w:val="00A154DE"/>
    <w:rsid w:val="00A93C62"/>
    <w:rsid w:val="00A9507A"/>
    <w:rsid w:val="00AB70F9"/>
    <w:rsid w:val="00AC2AA1"/>
    <w:rsid w:val="00AC31EC"/>
    <w:rsid w:val="00AC7D41"/>
    <w:rsid w:val="00AD1C96"/>
    <w:rsid w:val="00AE05B8"/>
    <w:rsid w:val="00B032CD"/>
    <w:rsid w:val="00B03AEF"/>
    <w:rsid w:val="00B1291F"/>
    <w:rsid w:val="00B20D2E"/>
    <w:rsid w:val="00B25A60"/>
    <w:rsid w:val="00B30BEB"/>
    <w:rsid w:val="00B31CD8"/>
    <w:rsid w:val="00B4193D"/>
    <w:rsid w:val="00B41D30"/>
    <w:rsid w:val="00B67600"/>
    <w:rsid w:val="00B70230"/>
    <w:rsid w:val="00B722B9"/>
    <w:rsid w:val="00B97271"/>
    <w:rsid w:val="00BB027F"/>
    <w:rsid w:val="00BB1B72"/>
    <w:rsid w:val="00BB76A2"/>
    <w:rsid w:val="00BE0544"/>
    <w:rsid w:val="00BE27FA"/>
    <w:rsid w:val="00BF1099"/>
    <w:rsid w:val="00BF3759"/>
    <w:rsid w:val="00C10DC2"/>
    <w:rsid w:val="00C36030"/>
    <w:rsid w:val="00C7442E"/>
    <w:rsid w:val="00C8342A"/>
    <w:rsid w:val="00C9702B"/>
    <w:rsid w:val="00CA571B"/>
    <w:rsid w:val="00CC04DB"/>
    <w:rsid w:val="00CC74D6"/>
    <w:rsid w:val="00D215C3"/>
    <w:rsid w:val="00D350EC"/>
    <w:rsid w:val="00D61B26"/>
    <w:rsid w:val="00D65662"/>
    <w:rsid w:val="00DA75C3"/>
    <w:rsid w:val="00DE382A"/>
    <w:rsid w:val="00DE4565"/>
    <w:rsid w:val="00DE4602"/>
    <w:rsid w:val="00DE6BCC"/>
    <w:rsid w:val="00E04EBC"/>
    <w:rsid w:val="00E34273"/>
    <w:rsid w:val="00E35DDB"/>
    <w:rsid w:val="00E51A74"/>
    <w:rsid w:val="00E52202"/>
    <w:rsid w:val="00E8105A"/>
    <w:rsid w:val="00E81D8E"/>
    <w:rsid w:val="00E87DB5"/>
    <w:rsid w:val="00EA3D11"/>
    <w:rsid w:val="00EB54D3"/>
    <w:rsid w:val="00EE596A"/>
    <w:rsid w:val="00F55798"/>
    <w:rsid w:val="00F658D0"/>
    <w:rsid w:val="00F82F56"/>
    <w:rsid w:val="00F96394"/>
    <w:rsid w:val="00F97147"/>
    <w:rsid w:val="00FA1E3E"/>
    <w:rsid w:val="00FA4FC7"/>
    <w:rsid w:val="00FA62F4"/>
    <w:rsid w:val="00FA7068"/>
    <w:rsid w:val="00FB4C25"/>
    <w:rsid w:val="00FD1087"/>
    <w:rsid w:val="00FE0FB2"/>
    <w:rsid w:val="00FE75D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3C06"/>
    <w:rPr>
      <w:sz w:val="28"/>
      <w:szCs w:val="20"/>
    </w:rPr>
  </w:style>
  <w:style w:type="paragraph" w:styleId="Heading1">
    <w:name w:val="heading 1"/>
    <w:basedOn w:val="Normal"/>
    <w:next w:val="Normal"/>
    <w:link w:val="Heading1Char"/>
    <w:uiPriority w:val="99"/>
    <w:qFormat/>
    <w:rsid w:val="00323C06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0A29E7"/>
    <w:rPr>
      <w:rFonts w:ascii="Cambria" w:hAnsi="Cambria" w:cs="Times New Roman"/>
      <w:b/>
      <w:bCs/>
      <w:kern w:val="32"/>
      <w:sz w:val="32"/>
      <w:szCs w:val="32"/>
    </w:rPr>
  </w:style>
  <w:style w:type="paragraph" w:styleId="Header">
    <w:name w:val="header"/>
    <w:basedOn w:val="Normal"/>
    <w:link w:val="HeaderChar"/>
    <w:uiPriority w:val="99"/>
    <w:rsid w:val="00323C06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5B5076"/>
    <w:rPr>
      <w:rFonts w:cs="Times New Roman"/>
      <w:sz w:val="28"/>
    </w:rPr>
  </w:style>
  <w:style w:type="paragraph" w:styleId="Footer">
    <w:name w:val="footer"/>
    <w:basedOn w:val="Normal"/>
    <w:link w:val="FooterChar"/>
    <w:uiPriority w:val="99"/>
    <w:rsid w:val="00323C06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0A29E7"/>
    <w:rPr>
      <w:rFonts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rsid w:val="00D215C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0A29E7"/>
    <w:rPr>
      <w:rFonts w:cs="Times New Roman"/>
      <w:sz w:val="2"/>
    </w:rPr>
  </w:style>
  <w:style w:type="paragraph" w:customStyle="1" w:styleId="ConsPlusNormal">
    <w:name w:val="ConsPlusNormal"/>
    <w:uiPriority w:val="99"/>
    <w:rsid w:val="0035656B"/>
    <w:pPr>
      <w:widowControl w:val="0"/>
      <w:autoSpaceDE w:val="0"/>
      <w:autoSpaceDN w:val="0"/>
    </w:pPr>
    <w:rPr>
      <w:rFonts w:ascii="Calibri" w:hAnsi="Calibri" w:cs="Calibri"/>
      <w:szCs w:val="20"/>
    </w:rPr>
  </w:style>
  <w:style w:type="character" w:styleId="Hyperlink">
    <w:name w:val="Hyperlink"/>
    <w:basedOn w:val="DefaultParagraphFont"/>
    <w:uiPriority w:val="99"/>
    <w:rsid w:val="00C36030"/>
    <w:rPr>
      <w:rFonts w:cs="Times New Roman"/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921195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hmeleva_v_a\Desktop\&#1064;&#1072;&#1073;&#1083;&#1086;&#1085;&#1099;%202008\&#1047;&#1072;&#1082;&#1086;&#1085;%20&#1055;&#1088;&#1086;&#1077;&#1082;&#1090;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Закон Проект.dot</Template>
  <TotalTime>54</TotalTime>
  <Pages>2</Pages>
  <Words>260</Words>
  <Characters>1484</Characters>
  <Application>Microsoft Office Outlook</Application>
  <DocSecurity>0</DocSecurity>
  <Lines>0</Lines>
  <Paragraphs>0</Paragraphs>
  <ScaleCrop>false</ScaleCrop>
  <Company>дума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Шмелева</dc:creator>
  <cp:keywords/>
  <dc:description/>
  <cp:lastModifiedBy>medvedev_g_v</cp:lastModifiedBy>
  <cp:revision>19</cp:revision>
  <cp:lastPrinted>2019-09-23T07:05:00Z</cp:lastPrinted>
  <dcterms:created xsi:type="dcterms:W3CDTF">2019-09-23T06:12:00Z</dcterms:created>
  <dcterms:modified xsi:type="dcterms:W3CDTF">2020-12-01T01:04:00Z</dcterms:modified>
</cp:coreProperties>
</file>