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168959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63A0" w:rsidRDefault="003D63A0" w:rsidP="003D63A0">
      <w:pPr>
        <w:widowControl w:val="0"/>
        <w:jc w:val="center"/>
        <w:rPr>
          <w:b/>
          <w:szCs w:val="28"/>
          <w:vertAlign w:val="superscript"/>
        </w:rPr>
      </w:pPr>
      <w:r>
        <w:rPr>
          <w:b/>
          <w:szCs w:val="28"/>
        </w:rPr>
        <w:t>О ВНЕСЕНИИ ИЗМЕНЕНИЙ В СТАТЬЮ 2 ЗАКОНА ПРИМОРСКОГО КРАЯ "О ПУБЛИЧНЫХ МЕРОПРИЯТИЯХ В ПРИМОРСКОМ КРАЕ"</w:t>
      </w:r>
    </w:p>
    <w:p w:rsidR="003D63A0" w:rsidRDefault="003D63A0" w:rsidP="003D63A0">
      <w:pPr>
        <w:jc w:val="both"/>
        <w:rPr>
          <w:szCs w:val="28"/>
        </w:rPr>
      </w:pPr>
    </w:p>
    <w:p w:rsidR="003D63A0" w:rsidRPr="003D63A0" w:rsidRDefault="003D63A0" w:rsidP="003D63A0">
      <w:pPr>
        <w:ind w:firstLine="709"/>
        <w:jc w:val="both"/>
        <w:rPr>
          <w:szCs w:val="28"/>
        </w:rPr>
      </w:pPr>
      <w:r w:rsidRPr="003D63A0">
        <w:rPr>
          <w:szCs w:val="28"/>
        </w:rPr>
        <w:t>Принят Законодательным Собранием Приморского края 9 сентября 2020 года</w:t>
      </w:r>
    </w:p>
    <w:p w:rsidR="003D63A0" w:rsidRPr="003D63A0" w:rsidRDefault="003D63A0" w:rsidP="003D63A0">
      <w:pPr>
        <w:ind w:firstLine="709"/>
        <w:jc w:val="both"/>
        <w:rPr>
          <w:szCs w:val="28"/>
        </w:rPr>
      </w:pPr>
    </w:p>
    <w:p w:rsidR="003D63A0" w:rsidRPr="003D63A0" w:rsidRDefault="003D63A0" w:rsidP="003D63A0">
      <w:pPr>
        <w:widowControl w:val="0"/>
        <w:ind w:firstLine="709"/>
        <w:jc w:val="both"/>
        <w:rPr>
          <w:szCs w:val="28"/>
        </w:rPr>
      </w:pPr>
      <w:r w:rsidRPr="003D63A0">
        <w:rPr>
          <w:szCs w:val="28"/>
        </w:rPr>
        <w:t>СТАТЬЯ 1.</w:t>
      </w:r>
    </w:p>
    <w:p w:rsidR="003D63A0" w:rsidRPr="003D63A0" w:rsidRDefault="003D63A0" w:rsidP="003D63A0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3D63A0">
        <w:rPr>
          <w:rFonts w:eastAsia="Calibri"/>
          <w:bCs/>
          <w:szCs w:val="28"/>
          <w:lang w:eastAsia="en-US"/>
        </w:rPr>
        <w:t xml:space="preserve">Внести в статью 2 </w:t>
      </w:r>
      <w:hyperlink r:id="rId8" w:history="1">
        <w:r w:rsidRPr="003D63A0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>Закон</w:t>
        </w:r>
      </w:hyperlink>
      <w:r w:rsidRPr="003D63A0">
        <w:rPr>
          <w:rFonts w:eastAsia="Calibri"/>
          <w:bCs/>
          <w:szCs w:val="28"/>
          <w:lang w:eastAsia="en-US"/>
        </w:rPr>
        <w:t xml:space="preserve">а Приморского края от 25 февраля 2011 года </w:t>
      </w:r>
      <w:r w:rsidRPr="003D63A0">
        <w:rPr>
          <w:rFonts w:eastAsia="Calibri"/>
          <w:bCs/>
          <w:szCs w:val="28"/>
          <w:lang w:eastAsia="en-US"/>
        </w:rPr>
        <w:br/>
        <w:t xml:space="preserve">№ 742-КЗ "О публичных мероприятиях в Приморском крае" (Ведомости Законодательного Собрания Приморского края, 2011, № 179, стр. 2; 2012, </w:t>
      </w:r>
      <w:r w:rsidRPr="003D63A0">
        <w:rPr>
          <w:rFonts w:eastAsia="Calibri"/>
          <w:bCs/>
          <w:szCs w:val="28"/>
          <w:lang w:eastAsia="en-US"/>
        </w:rPr>
        <w:br/>
        <w:t>№ 35, стр. 162; 2013, № 62, стр. 6; 2016, № 160, стр. 7; 2017, № 38, стр. 22; 2018, № 56, стр. 32; 2019, № 110, стр. 33) следующие изменения:</w:t>
      </w:r>
    </w:p>
    <w:p w:rsidR="003D63A0" w:rsidRPr="003D63A0" w:rsidRDefault="003D63A0" w:rsidP="003D63A0">
      <w:pPr>
        <w:widowControl w:val="0"/>
        <w:ind w:firstLine="709"/>
        <w:jc w:val="both"/>
        <w:rPr>
          <w:szCs w:val="28"/>
        </w:rPr>
      </w:pPr>
      <w:r w:rsidRPr="003D63A0">
        <w:rPr>
          <w:szCs w:val="28"/>
        </w:rPr>
        <w:t>в части 2</w:t>
      </w:r>
      <w:r w:rsidRPr="003D63A0">
        <w:rPr>
          <w:szCs w:val="28"/>
          <w:vertAlign w:val="superscript"/>
        </w:rPr>
        <w:t>1</w:t>
      </w:r>
      <w:r w:rsidRPr="003D63A0">
        <w:rPr>
          <w:szCs w:val="28"/>
        </w:rPr>
        <w:t xml:space="preserve">: </w:t>
      </w:r>
    </w:p>
    <w:p w:rsidR="003D63A0" w:rsidRPr="003D63A0" w:rsidRDefault="003D63A0" w:rsidP="003D63A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D63A0">
        <w:rPr>
          <w:szCs w:val="28"/>
        </w:rPr>
        <w:t>в пункте 1 слова "</w:t>
      </w:r>
      <w:r w:rsidRPr="003D63A0">
        <w:rPr>
          <w:rFonts w:eastAsia="Calibri"/>
          <w:szCs w:val="28"/>
          <w:lang w:eastAsia="en-US"/>
        </w:rPr>
        <w:t>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исключить;</w:t>
      </w:r>
    </w:p>
    <w:p w:rsidR="003D63A0" w:rsidRPr="003D63A0" w:rsidRDefault="003D63A0" w:rsidP="003D63A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D63A0">
        <w:rPr>
          <w:rFonts w:eastAsia="Calibri"/>
          <w:szCs w:val="28"/>
          <w:lang w:eastAsia="en-US"/>
        </w:rPr>
        <w:t>пункт 2 признать утратившим силу;</w:t>
      </w:r>
    </w:p>
    <w:p w:rsidR="003D63A0" w:rsidRPr="003D63A0" w:rsidRDefault="003D63A0" w:rsidP="003D63A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D63A0">
        <w:rPr>
          <w:rFonts w:eastAsia="Calibri"/>
          <w:szCs w:val="28"/>
          <w:lang w:eastAsia="en-US"/>
        </w:rPr>
        <w:t>в пункте 3 слова ", а также на прилегающих к ним территориях - на расстоянии 100 метров от любой точки периметра соответствующих зданий, сооружений мест, объектов, а если здание, сооружение, место, объект имеют огражденную территорию - от любой точки периметра ограждения" исключить;</w:t>
      </w:r>
    </w:p>
    <w:p w:rsidR="003D63A0" w:rsidRPr="003D63A0" w:rsidRDefault="003D63A0" w:rsidP="003D63A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3D63A0">
        <w:rPr>
          <w:rFonts w:eastAsia="Calibri"/>
          <w:szCs w:val="28"/>
          <w:lang w:eastAsia="en-US"/>
        </w:rPr>
        <w:tab/>
        <w:t>в пункте 6 слова ",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исключить.</w:t>
      </w:r>
    </w:p>
    <w:p w:rsidR="003D63A0" w:rsidRPr="003D63A0" w:rsidRDefault="003D63A0" w:rsidP="003D63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63A0" w:rsidRPr="003D63A0" w:rsidRDefault="003D63A0" w:rsidP="003D63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D63A0">
        <w:rPr>
          <w:rFonts w:ascii="Times New Roman" w:hAnsi="Times New Roman"/>
          <w:sz w:val="28"/>
          <w:szCs w:val="28"/>
        </w:rPr>
        <w:t>СТАТЬЯ 2.</w:t>
      </w:r>
    </w:p>
    <w:p w:rsidR="003D63A0" w:rsidRPr="003D63A0" w:rsidRDefault="003D63A0" w:rsidP="003D63A0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3D63A0">
        <w:rPr>
          <w:szCs w:val="28"/>
        </w:rPr>
        <w:tab/>
      </w:r>
      <w:r w:rsidRPr="003D63A0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3D63A0" w:rsidRPr="003D63A0" w:rsidRDefault="003D63A0" w:rsidP="003D63A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D63A0" w:rsidRPr="003D63A0" w:rsidRDefault="003D63A0" w:rsidP="003D63A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D63A0" w:rsidRPr="003D63A0" w:rsidRDefault="003D63A0" w:rsidP="003D63A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E0544" w:rsidRDefault="003D63A0" w:rsidP="003D63A0">
      <w:pPr>
        <w:rPr>
          <w:szCs w:val="28"/>
        </w:rPr>
      </w:pPr>
      <w:r w:rsidRPr="003D63A0">
        <w:rPr>
          <w:szCs w:val="28"/>
        </w:rPr>
        <w:t>Губернатор края</w:t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</w:r>
      <w:r w:rsidRPr="003D63A0">
        <w:rPr>
          <w:szCs w:val="28"/>
        </w:rPr>
        <w:tab/>
        <w:t xml:space="preserve">      </w:t>
      </w:r>
      <w:proofErr w:type="spellStart"/>
      <w:r w:rsidRPr="003D63A0">
        <w:rPr>
          <w:szCs w:val="28"/>
        </w:rPr>
        <w:t>О.Н</w:t>
      </w:r>
      <w:proofErr w:type="spellEnd"/>
      <w:r w:rsidRPr="003D63A0">
        <w:rPr>
          <w:szCs w:val="28"/>
        </w:rPr>
        <w:t>. Кожемяко</w:t>
      </w:r>
    </w:p>
    <w:p w:rsidR="00456822" w:rsidRDefault="00456822" w:rsidP="003D63A0">
      <w:pPr>
        <w:rPr>
          <w:szCs w:val="28"/>
        </w:rPr>
      </w:pPr>
    </w:p>
    <w:p w:rsidR="00456822" w:rsidRDefault="00456822" w:rsidP="0045682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г. Владиво</w:t>
      </w:r>
      <w:bookmarkStart w:id="0" w:name="_GoBack"/>
      <w:bookmarkEnd w:id="0"/>
      <w:r>
        <w:rPr>
          <w:color w:val="000000"/>
          <w:szCs w:val="28"/>
        </w:rPr>
        <w:t>сток</w:t>
      </w:r>
    </w:p>
    <w:p w:rsidR="00456822" w:rsidRDefault="00456822" w:rsidP="0045682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1</w:t>
      </w:r>
      <w:r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 сентября 2020 года</w:t>
      </w:r>
    </w:p>
    <w:p w:rsidR="003D63A0" w:rsidRDefault="00456822" w:rsidP="003D63A0">
      <w:r>
        <w:rPr>
          <w:color w:val="000000"/>
          <w:szCs w:val="28"/>
        </w:rPr>
        <w:t>№ 88</w:t>
      </w:r>
      <w:r>
        <w:rPr>
          <w:color w:val="000000"/>
          <w:szCs w:val="28"/>
        </w:rPr>
        <w:t>5</w:t>
      </w:r>
      <w:r>
        <w:rPr>
          <w:color w:val="000000"/>
          <w:szCs w:val="28"/>
        </w:rPr>
        <w:t>-КЗ</w:t>
      </w:r>
    </w:p>
    <w:sectPr w:rsidR="003D63A0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3A0" w:rsidRDefault="003D63A0">
      <w:r>
        <w:separator/>
      </w:r>
    </w:p>
  </w:endnote>
  <w:endnote w:type="continuationSeparator" w:id="0">
    <w:p w:rsidR="003D63A0" w:rsidRDefault="003D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3A0" w:rsidRDefault="003D63A0">
      <w:r>
        <w:separator/>
      </w:r>
    </w:p>
  </w:footnote>
  <w:footnote w:type="continuationSeparator" w:id="0">
    <w:p w:rsidR="003D63A0" w:rsidRDefault="003D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63A0"/>
    <w:rsid w:val="0003291F"/>
    <w:rsid w:val="00070CED"/>
    <w:rsid w:val="00347DEE"/>
    <w:rsid w:val="00357555"/>
    <w:rsid w:val="00380EE1"/>
    <w:rsid w:val="003A180C"/>
    <w:rsid w:val="003B26E7"/>
    <w:rsid w:val="003D63A0"/>
    <w:rsid w:val="00456822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9F13EFD"/>
  <w15:docId w15:val="{41C9A866-A61E-4834-9ED1-9F890BE2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3D63A0"/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iPriority w:val="99"/>
    <w:semiHidden/>
    <w:unhideWhenUsed/>
    <w:rsid w:val="003D63A0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3D63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3D6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918467195A8A56676DB01346CFA2B6290A6CB730650948F4105900E109EFF0A92AD28A6C8990B118A026B34BFD5986EFV4y2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2020-09-09T03:54:00Z</cp:lastPrinted>
  <dcterms:created xsi:type="dcterms:W3CDTF">2020-09-15T05:39:00Z</dcterms:created>
  <dcterms:modified xsi:type="dcterms:W3CDTF">2020-09-15T05:39:00Z</dcterms:modified>
</cp:coreProperties>
</file>