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92391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F9B5E03" wp14:editId="56724FC9">
                      <wp:simplePos x="0" y="0"/>
                      <wp:positionH relativeFrom="page">
                        <wp:posOffset>5257800</wp:posOffset>
                      </wp:positionH>
                      <wp:positionV relativeFrom="page">
                        <wp:posOffset>552449</wp:posOffset>
                      </wp:positionV>
                      <wp:extent cx="1834515" cy="6191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451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A840C9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D49C0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3A4861">
                                    <w:rPr>
                                      <w:sz w:val="20"/>
                                    </w:rPr>
                                    <w:t>комитетом 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14pt;margin-top:43.5pt;width:144.4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" o:allowincell="f" stroked="f">
                      <v:textbox inset="0,0,0,0">
                        <w:txbxContent>
                          <w:p w:rsidR="00A840C9" w:rsidRDefault="00A840C9" w:rsidP="00A840C9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D49C0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3A4861">
                              <w:rPr>
                                <w:sz w:val="20"/>
                              </w:rPr>
                              <w:t>комитетом 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92391"/>
        </w:tc>
      </w:tr>
      <w:tr w:rsidR="00A840C9" w:rsidTr="00592391"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49C0" w:rsidRDefault="00ED49C0" w:rsidP="00ED49C0">
      <w:pPr>
        <w:widowControl w:val="0"/>
        <w:jc w:val="center"/>
        <w:rPr>
          <w:b/>
          <w:szCs w:val="28"/>
          <w:vertAlign w:val="superscript"/>
        </w:rPr>
      </w:pPr>
      <w:r>
        <w:rPr>
          <w:b/>
          <w:szCs w:val="28"/>
        </w:rPr>
        <w:t>О ВНЕСЕНИИ ИЗМЕНЕНИЙ В СТАТЬЮ 2 ЗАКОНА ПРИМОРСКОГО КРАЯ "О ПУБЛИЧНЫХ МЕРОПРИЯТИЯХ В ПРИМОРСКОМ КРАЕ"</w:t>
      </w:r>
    </w:p>
    <w:p w:rsidR="00ED49C0" w:rsidRDefault="00ED49C0" w:rsidP="00ED49C0">
      <w:pPr>
        <w:jc w:val="both"/>
        <w:rPr>
          <w:szCs w:val="28"/>
        </w:rPr>
      </w:pPr>
    </w:p>
    <w:p w:rsidR="00ED49C0" w:rsidRDefault="00ED49C0" w:rsidP="00ED49C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16 июля </w:t>
      </w:r>
      <w:r>
        <w:rPr>
          <w:szCs w:val="28"/>
        </w:rPr>
        <w:br/>
        <w:t>2020 года в первом чтении</w:t>
      </w:r>
    </w:p>
    <w:p w:rsidR="00ED49C0" w:rsidRDefault="00ED49C0" w:rsidP="00ED49C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ED49C0" w:rsidRDefault="00ED49C0" w:rsidP="00ED49C0">
      <w:pPr>
        <w:ind w:firstLine="709"/>
        <w:jc w:val="both"/>
        <w:rPr>
          <w:szCs w:val="28"/>
        </w:rPr>
      </w:pPr>
      <w:bookmarkStart w:id="0" w:name="_GoBack"/>
      <w:bookmarkEnd w:id="0"/>
    </w:p>
    <w:p w:rsidR="00ED49C0" w:rsidRDefault="00ED49C0" w:rsidP="00ED49C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D49C0" w:rsidRDefault="00ED49C0" w:rsidP="00ED49C0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Внести в статью </w:t>
      </w:r>
      <w:r w:rsidRPr="00ED49C0">
        <w:rPr>
          <w:rFonts w:eastAsia="Calibri"/>
          <w:bCs/>
          <w:szCs w:val="28"/>
          <w:lang w:eastAsia="en-US"/>
        </w:rPr>
        <w:t xml:space="preserve">2 </w:t>
      </w:r>
      <w:hyperlink r:id="rId8" w:history="1">
        <w:proofErr w:type="gramStart"/>
        <w:r w:rsidRPr="00ED49C0">
          <w:rPr>
            <w:rStyle w:val="a8"/>
            <w:rFonts w:eastAsia="Calibri"/>
            <w:bCs/>
            <w:color w:val="auto"/>
            <w:szCs w:val="28"/>
            <w:u w:val="none"/>
            <w:lang w:eastAsia="en-US"/>
          </w:rPr>
          <w:t>Закон</w:t>
        </w:r>
        <w:proofErr w:type="gramEnd"/>
      </w:hyperlink>
      <w:r w:rsidRPr="00ED49C0">
        <w:rPr>
          <w:rFonts w:eastAsia="Calibri"/>
          <w:bCs/>
          <w:szCs w:val="28"/>
          <w:lang w:eastAsia="en-US"/>
        </w:rPr>
        <w:t xml:space="preserve">а </w:t>
      </w:r>
      <w:r>
        <w:rPr>
          <w:rFonts w:eastAsia="Calibri"/>
          <w:bCs/>
          <w:szCs w:val="28"/>
          <w:lang w:eastAsia="en-US"/>
        </w:rPr>
        <w:t xml:space="preserve">Приморского края от 25 февраля 2011 года </w:t>
      </w:r>
      <w:r>
        <w:rPr>
          <w:rFonts w:eastAsia="Calibri"/>
          <w:bCs/>
          <w:szCs w:val="28"/>
          <w:lang w:eastAsia="en-US"/>
        </w:rPr>
        <w:br/>
        <w:t xml:space="preserve">№ 742-КЗ "О публичных мероприятиях в Приморском крае" (Ведомости Законодательного Собрания Приморского края, 2011, № 179, стр. 2; 2012, </w:t>
      </w:r>
      <w:r>
        <w:rPr>
          <w:rFonts w:eastAsia="Calibri"/>
          <w:bCs/>
          <w:szCs w:val="28"/>
          <w:lang w:eastAsia="en-US"/>
        </w:rPr>
        <w:br/>
        <w:t>№ 35, стр. 162; 2013, № 62, стр. 6; 2016, № 160, стр. 7; 2017, № 38, стр. 22; 2018, № 56, стр. 32; 2019, № 110, стр. 33) следующие изменения:</w:t>
      </w:r>
    </w:p>
    <w:p w:rsidR="00ED49C0" w:rsidRDefault="00ED49C0" w:rsidP="00ED49C0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 части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: </w:t>
      </w:r>
    </w:p>
    <w:p w:rsidR="00ED49C0" w:rsidRDefault="00ED49C0" w:rsidP="00ED49C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в пункте 1 слова "</w:t>
      </w:r>
      <w:r>
        <w:rPr>
          <w:rFonts w:eastAsia="Calibri"/>
          <w:szCs w:val="28"/>
          <w:lang w:eastAsia="en-US"/>
        </w:rPr>
        <w:t>, а также на прилегающих к ним территориях - на расстоянии 100 метров от любой точки периметра соответствующих зданий, а если здание имеет огражденную территорию - от любой точки периметра ограждения" исключить;</w:t>
      </w:r>
    </w:p>
    <w:p w:rsidR="00ED49C0" w:rsidRDefault="00ED49C0" w:rsidP="00ED49C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пункт 2 признать утратившим силу;</w:t>
      </w:r>
    </w:p>
    <w:p w:rsidR="00ED49C0" w:rsidRDefault="00ED49C0" w:rsidP="00ED49C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 пункте 3 слова ", а также на прилегающих к ним территориях - на расстоянии 100 метров от любой точки периметра соответствующих зданий, сооружений мест, объектов, а если здание, сооружение, место, объект имеют огражденную территорию - от любой точки периметра ограждения" исключить;</w:t>
      </w:r>
    </w:p>
    <w:p w:rsidR="00ED49C0" w:rsidRDefault="00ED49C0" w:rsidP="00ED49C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  <w:t>в пункте 6 слова ", а также на прилегающих к ним территориях - на расстоянии 100 метров от любой точки периметра соответствующих зданий, а если здание имеет огражденную территорию - от любой точки периметра ограждения" исключить.</w:t>
      </w:r>
    </w:p>
    <w:p w:rsidR="00ED49C0" w:rsidRDefault="00ED49C0" w:rsidP="00ED49C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D49C0" w:rsidRDefault="00ED49C0" w:rsidP="00ED49C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ED49C0" w:rsidRDefault="00ED49C0" w:rsidP="00ED49C0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 xml:space="preserve">Настоящий Закон вступает в силу по </w:t>
      </w:r>
      <w:proofErr w:type="gramStart"/>
      <w:r>
        <w:rPr>
          <w:rFonts w:eastAsia="Calibri"/>
          <w:szCs w:val="28"/>
          <w:lang w:eastAsia="en-US"/>
        </w:rPr>
        <w:t>истечении</w:t>
      </w:r>
      <w:proofErr w:type="gramEnd"/>
      <w:r>
        <w:rPr>
          <w:rFonts w:eastAsia="Calibri"/>
          <w:szCs w:val="28"/>
          <w:lang w:eastAsia="en-US"/>
        </w:rPr>
        <w:t xml:space="preserve"> 10 дней со дня его официального опубликования.</w:t>
      </w:r>
    </w:p>
    <w:p w:rsidR="00ED49C0" w:rsidRDefault="00ED49C0" w:rsidP="00ED49C0">
      <w:pPr>
        <w:pStyle w:val="a3"/>
        <w:jc w:val="both"/>
        <w:rPr>
          <w:rFonts w:ascii="Times New Roman" w:eastAsia="Calibri" w:hAnsi="Times New Roman"/>
          <w:sz w:val="28"/>
          <w:szCs w:val="28"/>
        </w:rPr>
      </w:pPr>
    </w:p>
    <w:p w:rsidR="00ED49C0" w:rsidRDefault="00ED49C0" w:rsidP="00ED49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D49C0" w:rsidRDefault="00ED49C0" w:rsidP="00ED49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D49C0" w:rsidRDefault="00ED49C0" w:rsidP="00ED49C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ED49C0" w:rsidRDefault="00ED49C0" w:rsidP="00ED49C0"/>
    <w:p w:rsidR="00ED49C0" w:rsidRDefault="00ED49C0" w:rsidP="00ED49C0"/>
    <w:p w:rsidR="00987D16" w:rsidRDefault="00987D16" w:rsidP="00ED49C0">
      <w:pPr>
        <w:widowControl w:val="0"/>
        <w:jc w:val="center"/>
      </w:pPr>
    </w:p>
    <w:sectPr w:rsidR="00987D16" w:rsidSect="005E56E6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6E6" w:rsidRDefault="005E56E6" w:rsidP="005E56E6">
      <w:r>
        <w:separator/>
      </w:r>
    </w:p>
  </w:endnote>
  <w:endnote w:type="continuationSeparator" w:id="0">
    <w:p w:rsidR="005E56E6" w:rsidRDefault="005E56E6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6E6" w:rsidRDefault="005E56E6" w:rsidP="005E56E6">
      <w:r>
        <w:separator/>
      </w:r>
    </w:p>
  </w:footnote>
  <w:footnote w:type="continuationSeparator" w:id="0">
    <w:p w:rsidR="005E56E6" w:rsidRDefault="005E56E6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28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090286"/>
    <w:rsid w:val="002B7013"/>
    <w:rsid w:val="002B7480"/>
    <w:rsid w:val="003A4861"/>
    <w:rsid w:val="004B30DE"/>
    <w:rsid w:val="004B5063"/>
    <w:rsid w:val="005E56E6"/>
    <w:rsid w:val="00650773"/>
    <w:rsid w:val="006771C5"/>
    <w:rsid w:val="008310BD"/>
    <w:rsid w:val="00987D16"/>
    <w:rsid w:val="009B66FD"/>
    <w:rsid w:val="00A840C9"/>
    <w:rsid w:val="00B869C7"/>
    <w:rsid w:val="00C414AE"/>
    <w:rsid w:val="00CF095E"/>
    <w:rsid w:val="00D855E7"/>
    <w:rsid w:val="00E519BC"/>
    <w:rsid w:val="00E806A2"/>
    <w:rsid w:val="00ED49C0"/>
    <w:rsid w:val="00F02C4E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ED49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ED4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1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918467195A8A56676DB01346CFA2B6290A6CB730650948F4105900E109EFF0A92AD28A6C8990B118A026B34BFD5986EFV4y2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F6688-ADB3-4C46-93F7-D4FF954A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dcterms:created xsi:type="dcterms:W3CDTF">2020-07-02T00:51:00Z</dcterms:created>
  <dcterms:modified xsi:type="dcterms:W3CDTF">2020-08-25T00:53:00Z</dcterms:modified>
</cp:coreProperties>
</file>