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56414039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B7072" w:rsidRDefault="008B7072" w:rsidP="008B7072">
      <w:pPr>
        <w:pStyle w:val="a3"/>
        <w:jc w:val="center"/>
        <w:rPr>
          <w:b/>
          <w:bCs/>
          <w:szCs w:val="28"/>
        </w:rPr>
      </w:pPr>
      <w:r w:rsidRPr="004A29B3">
        <w:rPr>
          <w:b/>
          <w:bCs/>
          <w:szCs w:val="28"/>
        </w:rPr>
        <w:t xml:space="preserve">О </w:t>
      </w:r>
      <w:r>
        <w:rPr>
          <w:b/>
          <w:bCs/>
          <w:szCs w:val="28"/>
        </w:rPr>
        <w:t xml:space="preserve">ВНЕСЕНИИ ИЗМЕНЕНИЙ В ЗАКОН ПРИМОРСКОГО КРАЯ </w:t>
      </w:r>
    </w:p>
    <w:p w:rsidR="008B7072" w:rsidRDefault="008B7072" w:rsidP="008B7072">
      <w:pPr>
        <w:pStyle w:val="a3"/>
        <w:jc w:val="center"/>
        <w:rPr>
          <w:b/>
          <w:bCs/>
          <w:szCs w:val="28"/>
        </w:rPr>
      </w:pPr>
      <w:r>
        <w:rPr>
          <w:b/>
          <w:bCs/>
          <w:szCs w:val="28"/>
        </w:rPr>
        <w:t>"</w:t>
      </w:r>
      <w:r w:rsidRPr="00163610">
        <w:rPr>
          <w:b/>
          <w:bCs/>
          <w:szCs w:val="28"/>
        </w:rPr>
        <w:t>О БИБЛИОТЕКАХ И БИБЛИОТЕЧНОМ ДЕЛЕ</w:t>
      </w:r>
      <w:r>
        <w:rPr>
          <w:b/>
          <w:bCs/>
          <w:szCs w:val="28"/>
        </w:rPr>
        <w:t xml:space="preserve"> </w:t>
      </w:r>
    </w:p>
    <w:p w:rsidR="008B7072" w:rsidRPr="009B5054" w:rsidRDefault="008B7072" w:rsidP="008B7072">
      <w:pPr>
        <w:pStyle w:val="a3"/>
        <w:jc w:val="center"/>
        <w:rPr>
          <w:b/>
          <w:bCs/>
          <w:szCs w:val="28"/>
        </w:rPr>
      </w:pPr>
      <w:r w:rsidRPr="00163610">
        <w:rPr>
          <w:b/>
          <w:bCs/>
          <w:szCs w:val="28"/>
        </w:rPr>
        <w:t>В ПРИМОРСКОМ КРАЕ</w:t>
      </w:r>
      <w:r>
        <w:rPr>
          <w:b/>
          <w:bCs/>
          <w:szCs w:val="28"/>
        </w:rPr>
        <w:t>"</w:t>
      </w:r>
    </w:p>
    <w:p w:rsidR="008B7072" w:rsidRPr="004A29B3" w:rsidRDefault="008B7072" w:rsidP="008B7072">
      <w:pPr>
        <w:pStyle w:val="a3"/>
        <w:jc w:val="center"/>
        <w:rPr>
          <w:b/>
          <w:szCs w:val="28"/>
        </w:rPr>
      </w:pPr>
    </w:p>
    <w:p w:rsidR="008B7072" w:rsidRPr="00641260" w:rsidRDefault="008B7072" w:rsidP="008B7072">
      <w:pPr>
        <w:ind w:firstLine="709"/>
        <w:jc w:val="both"/>
        <w:rPr>
          <w:szCs w:val="28"/>
        </w:rPr>
      </w:pPr>
      <w:r w:rsidRPr="00641260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16 июля </w:t>
      </w:r>
      <w:r>
        <w:rPr>
          <w:szCs w:val="28"/>
        </w:rPr>
        <w:br/>
        <w:t>2020 года в первом чтении</w:t>
      </w:r>
    </w:p>
    <w:p w:rsidR="008B7072" w:rsidRPr="00641260" w:rsidRDefault="008B7072" w:rsidP="008B7072">
      <w:pPr>
        <w:widowControl w:val="0"/>
        <w:ind w:firstLine="709"/>
        <w:rPr>
          <w:szCs w:val="28"/>
        </w:rPr>
      </w:pPr>
    </w:p>
    <w:p w:rsidR="008B7072" w:rsidRDefault="008B7072" w:rsidP="008B7072">
      <w:pPr>
        <w:pStyle w:val="a6"/>
        <w:spacing w:after="0"/>
        <w:ind w:firstLine="709"/>
        <w:rPr>
          <w:szCs w:val="28"/>
        </w:rPr>
      </w:pPr>
      <w:r w:rsidRPr="00641260">
        <w:rPr>
          <w:szCs w:val="28"/>
        </w:rPr>
        <w:t>СТАТЬЯ 1.</w:t>
      </w:r>
    </w:p>
    <w:p w:rsidR="008B7072" w:rsidRDefault="008B7072" w:rsidP="008B7072">
      <w:pPr>
        <w:pStyle w:val="a6"/>
        <w:spacing w:after="0"/>
        <w:ind w:firstLine="709"/>
        <w:jc w:val="both"/>
        <w:rPr>
          <w:szCs w:val="28"/>
        </w:rPr>
      </w:pPr>
      <w:r w:rsidRPr="001617A8">
        <w:rPr>
          <w:szCs w:val="28"/>
        </w:rPr>
        <w:t xml:space="preserve">Внести в </w:t>
      </w:r>
      <w:r w:rsidRPr="00976856">
        <w:rPr>
          <w:szCs w:val="28"/>
        </w:rPr>
        <w:t xml:space="preserve">Закон Приморского края от </w:t>
      </w:r>
      <w:r>
        <w:rPr>
          <w:szCs w:val="28"/>
        </w:rPr>
        <w:t>21 ноября 1996 года</w:t>
      </w:r>
      <w:r w:rsidRPr="00976856">
        <w:rPr>
          <w:szCs w:val="28"/>
        </w:rPr>
        <w:t xml:space="preserve"> </w:t>
      </w:r>
      <w:r>
        <w:rPr>
          <w:szCs w:val="28"/>
        </w:rPr>
        <w:t>№</w:t>
      </w:r>
      <w:r w:rsidRPr="00976856">
        <w:rPr>
          <w:szCs w:val="28"/>
        </w:rPr>
        <w:t xml:space="preserve"> </w:t>
      </w:r>
      <w:r>
        <w:rPr>
          <w:szCs w:val="28"/>
        </w:rPr>
        <w:t>6</w:t>
      </w:r>
      <w:r w:rsidRPr="00976856">
        <w:rPr>
          <w:szCs w:val="28"/>
        </w:rPr>
        <w:t>5-КЗ "</w:t>
      </w:r>
      <w:r w:rsidRPr="00AD06B1">
        <w:rPr>
          <w:szCs w:val="28"/>
        </w:rPr>
        <w:t xml:space="preserve">О библиотеках и библиотечном деле в Приморском крае" </w:t>
      </w:r>
      <w:r w:rsidRPr="00976856">
        <w:rPr>
          <w:szCs w:val="28"/>
        </w:rPr>
        <w:t>(</w:t>
      </w:r>
      <w:r w:rsidRPr="00AD06B1">
        <w:rPr>
          <w:szCs w:val="28"/>
        </w:rPr>
        <w:t xml:space="preserve">Ведомости Думы Приморского края, 1996, </w:t>
      </w:r>
      <w:r>
        <w:rPr>
          <w:szCs w:val="28"/>
        </w:rPr>
        <w:t>№</w:t>
      </w:r>
      <w:r w:rsidRPr="00AD06B1">
        <w:rPr>
          <w:szCs w:val="28"/>
        </w:rPr>
        <w:t xml:space="preserve"> 34, стр. 5; Ведомости Законодательного Собрания Приморского края, 2001, </w:t>
      </w:r>
      <w:r>
        <w:rPr>
          <w:szCs w:val="28"/>
        </w:rPr>
        <w:t>№</w:t>
      </w:r>
      <w:r w:rsidRPr="00AD06B1">
        <w:rPr>
          <w:szCs w:val="28"/>
        </w:rPr>
        <w:t xml:space="preserve"> 98, стр. 68; 2002, </w:t>
      </w:r>
      <w:r>
        <w:rPr>
          <w:szCs w:val="28"/>
        </w:rPr>
        <w:t>№</w:t>
      </w:r>
      <w:r w:rsidRPr="00AD06B1">
        <w:rPr>
          <w:szCs w:val="28"/>
        </w:rPr>
        <w:t xml:space="preserve"> 107, стр. 34, </w:t>
      </w:r>
      <w:r>
        <w:rPr>
          <w:szCs w:val="28"/>
        </w:rPr>
        <w:br/>
        <w:t>№</w:t>
      </w:r>
      <w:r w:rsidRPr="00AD06B1">
        <w:rPr>
          <w:szCs w:val="28"/>
        </w:rPr>
        <w:t xml:space="preserve"> 118, стр. 55; 2004, </w:t>
      </w:r>
      <w:r>
        <w:rPr>
          <w:szCs w:val="28"/>
        </w:rPr>
        <w:t>№</w:t>
      </w:r>
      <w:r w:rsidRPr="00AD06B1">
        <w:rPr>
          <w:szCs w:val="28"/>
        </w:rPr>
        <w:t xml:space="preserve"> 83, стр. 33; 2007, </w:t>
      </w:r>
      <w:r>
        <w:rPr>
          <w:szCs w:val="28"/>
        </w:rPr>
        <w:t>№</w:t>
      </w:r>
      <w:r w:rsidRPr="00AD06B1">
        <w:rPr>
          <w:szCs w:val="28"/>
        </w:rPr>
        <w:t xml:space="preserve"> 16, стр. 2, </w:t>
      </w:r>
      <w:r>
        <w:rPr>
          <w:szCs w:val="28"/>
        </w:rPr>
        <w:t>№</w:t>
      </w:r>
      <w:r w:rsidRPr="00AD06B1">
        <w:rPr>
          <w:szCs w:val="28"/>
        </w:rPr>
        <w:t xml:space="preserve"> 44, стр. 9; 2008, </w:t>
      </w:r>
      <w:r>
        <w:rPr>
          <w:szCs w:val="28"/>
        </w:rPr>
        <w:br/>
        <w:t>№</w:t>
      </w:r>
      <w:r w:rsidRPr="00AD06B1">
        <w:rPr>
          <w:szCs w:val="28"/>
        </w:rPr>
        <w:t xml:space="preserve"> 71, стр. 15; 2009, </w:t>
      </w:r>
      <w:r>
        <w:rPr>
          <w:szCs w:val="28"/>
        </w:rPr>
        <w:t>№</w:t>
      </w:r>
      <w:r w:rsidRPr="00AD06B1">
        <w:rPr>
          <w:szCs w:val="28"/>
        </w:rPr>
        <w:t xml:space="preserve"> 120, стр. 24; 2010, </w:t>
      </w:r>
      <w:r>
        <w:rPr>
          <w:szCs w:val="28"/>
        </w:rPr>
        <w:t>№</w:t>
      </w:r>
      <w:r w:rsidRPr="00AD06B1">
        <w:rPr>
          <w:szCs w:val="28"/>
        </w:rPr>
        <w:t xml:space="preserve"> 141, стр. 31; 2013, </w:t>
      </w:r>
      <w:r>
        <w:rPr>
          <w:szCs w:val="28"/>
        </w:rPr>
        <w:t>№</w:t>
      </w:r>
      <w:r w:rsidRPr="00AD06B1">
        <w:rPr>
          <w:szCs w:val="28"/>
        </w:rPr>
        <w:t xml:space="preserve"> 55, стр. 58, </w:t>
      </w:r>
      <w:r>
        <w:rPr>
          <w:szCs w:val="28"/>
        </w:rPr>
        <w:t>№</w:t>
      </w:r>
      <w:r w:rsidRPr="00AD06B1">
        <w:rPr>
          <w:szCs w:val="28"/>
        </w:rPr>
        <w:t xml:space="preserve"> 57, стр. 37; 2015, </w:t>
      </w:r>
      <w:r>
        <w:rPr>
          <w:szCs w:val="28"/>
        </w:rPr>
        <w:t>№</w:t>
      </w:r>
      <w:r w:rsidRPr="00AD06B1">
        <w:rPr>
          <w:szCs w:val="28"/>
        </w:rPr>
        <w:t xml:space="preserve"> 112, стр. 28; 2019, </w:t>
      </w:r>
      <w:r>
        <w:rPr>
          <w:szCs w:val="28"/>
        </w:rPr>
        <w:t>№</w:t>
      </w:r>
      <w:r w:rsidRPr="00AD06B1">
        <w:rPr>
          <w:szCs w:val="28"/>
        </w:rPr>
        <w:t xml:space="preserve"> 94, стр. 21</w:t>
      </w:r>
      <w:r>
        <w:rPr>
          <w:szCs w:val="28"/>
        </w:rPr>
        <w:t>, № 116, стр. 107</w:t>
      </w:r>
      <w:r w:rsidRPr="00976856">
        <w:rPr>
          <w:szCs w:val="28"/>
        </w:rPr>
        <w:t xml:space="preserve">) </w:t>
      </w:r>
      <w:r>
        <w:rPr>
          <w:szCs w:val="28"/>
        </w:rPr>
        <w:t>следующие изменения:</w:t>
      </w:r>
    </w:p>
    <w:p w:rsidR="008B7072" w:rsidRPr="00F2589B" w:rsidRDefault="008B7072" w:rsidP="008B7072">
      <w:pPr>
        <w:pStyle w:val="a6"/>
        <w:spacing w:after="0"/>
        <w:ind w:firstLine="709"/>
        <w:jc w:val="both"/>
        <w:rPr>
          <w:szCs w:val="28"/>
        </w:rPr>
      </w:pPr>
      <w:r>
        <w:rPr>
          <w:szCs w:val="28"/>
        </w:rPr>
        <w:t>1)с</w:t>
      </w:r>
      <w:r w:rsidRPr="00F2589B">
        <w:rPr>
          <w:szCs w:val="28"/>
        </w:rPr>
        <w:t>татью 1 изложить в следующей редакции:</w:t>
      </w:r>
    </w:p>
    <w:p w:rsidR="008B7072" w:rsidRDefault="008B7072" w:rsidP="008B7072">
      <w:pPr>
        <w:pStyle w:val="a6"/>
        <w:spacing w:after="0"/>
        <w:ind w:left="2268" w:hanging="1559"/>
        <w:rPr>
          <w:szCs w:val="28"/>
        </w:rPr>
      </w:pPr>
      <w:r w:rsidRPr="00F2589B">
        <w:rPr>
          <w:szCs w:val="28"/>
        </w:rPr>
        <w:t>"С</w:t>
      </w:r>
      <w:r>
        <w:rPr>
          <w:szCs w:val="28"/>
        </w:rPr>
        <w:t>ТАТЬЯ 1. ОСНОВНЫЕ ПОНЯТИЯ</w:t>
      </w:r>
      <w:r w:rsidRPr="00F2589B">
        <w:rPr>
          <w:szCs w:val="28"/>
        </w:rPr>
        <w:t xml:space="preserve">, </w:t>
      </w:r>
      <w:r>
        <w:rPr>
          <w:szCs w:val="28"/>
        </w:rPr>
        <w:t>ПРИМЕНЯЕМЫЕ В НАСТОЯЩЕМ ЗАКОНЕ</w:t>
      </w:r>
    </w:p>
    <w:p w:rsidR="008B7072" w:rsidRPr="00F2589B" w:rsidRDefault="008B7072" w:rsidP="008B7072">
      <w:pPr>
        <w:pStyle w:val="a6"/>
        <w:spacing w:after="0"/>
        <w:ind w:left="2268" w:hanging="1559"/>
        <w:rPr>
          <w:szCs w:val="28"/>
        </w:rPr>
      </w:pPr>
    </w:p>
    <w:p w:rsidR="008B7072" w:rsidRDefault="008B7072" w:rsidP="008B7072">
      <w:pPr>
        <w:pStyle w:val="a6"/>
        <w:spacing w:after="0"/>
        <w:ind w:firstLine="709"/>
        <w:jc w:val="both"/>
        <w:rPr>
          <w:szCs w:val="28"/>
        </w:rPr>
      </w:pPr>
      <w:r w:rsidRPr="00F2589B">
        <w:rPr>
          <w:szCs w:val="28"/>
        </w:rPr>
        <w:t xml:space="preserve">В настоящем Законе </w:t>
      </w:r>
      <w:r>
        <w:rPr>
          <w:szCs w:val="28"/>
        </w:rPr>
        <w:t xml:space="preserve">понятия используются в значениях, определенных </w:t>
      </w:r>
      <w:r w:rsidRPr="00ED01C3">
        <w:rPr>
          <w:szCs w:val="28"/>
        </w:rPr>
        <w:t>Федеральны</w:t>
      </w:r>
      <w:r>
        <w:rPr>
          <w:szCs w:val="28"/>
        </w:rPr>
        <w:t>м</w:t>
      </w:r>
      <w:r w:rsidRPr="00ED01C3">
        <w:rPr>
          <w:szCs w:val="28"/>
        </w:rPr>
        <w:t xml:space="preserve"> закон</w:t>
      </w:r>
      <w:r>
        <w:rPr>
          <w:szCs w:val="28"/>
        </w:rPr>
        <w:t>ом</w:t>
      </w:r>
      <w:r w:rsidRPr="00ED01C3">
        <w:rPr>
          <w:szCs w:val="28"/>
        </w:rPr>
        <w:t xml:space="preserve"> "О библиотечном деле"</w:t>
      </w:r>
      <w:r>
        <w:rPr>
          <w:szCs w:val="28"/>
        </w:rPr>
        <w:t>.";</w:t>
      </w:r>
    </w:p>
    <w:p w:rsidR="008B7072" w:rsidRDefault="008B7072" w:rsidP="008B7072">
      <w:pPr>
        <w:pStyle w:val="a6"/>
        <w:spacing w:after="0"/>
        <w:ind w:firstLine="709"/>
        <w:jc w:val="both"/>
        <w:rPr>
          <w:szCs w:val="28"/>
        </w:rPr>
      </w:pPr>
      <w:r>
        <w:rPr>
          <w:szCs w:val="28"/>
        </w:rPr>
        <w:t xml:space="preserve">2)главу </w:t>
      </w:r>
      <w:r>
        <w:rPr>
          <w:szCs w:val="28"/>
          <w:lang w:val="en-US"/>
        </w:rPr>
        <w:t>II</w:t>
      </w:r>
      <w:r>
        <w:rPr>
          <w:szCs w:val="28"/>
        </w:rPr>
        <w:t xml:space="preserve"> признать утратившей силу;</w:t>
      </w:r>
    </w:p>
    <w:p w:rsidR="008B7072" w:rsidRDefault="008B7072" w:rsidP="008B7072">
      <w:pPr>
        <w:pStyle w:val="a6"/>
        <w:spacing w:after="0"/>
        <w:ind w:firstLine="709"/>
        <w:jc w:val="both"/>
        <w:rPr>
          <w:szCs w:val="28"/>
        </w:rPr>
      </w:pPr>
      <w:r>
        <w:rPr>
          <w:szCs w:val="28"/>
        </w:rPr>
        <w:t>3)статью 9 признать утратившей силу;</w:t>
      </w:r>
    </w:p>
    <w:p w:rsidR="008B7072" w:rsidRPr="00824E76" w:rsidRDefault="008B7072" w:rsidP="008B7072">
      <w:pPr>
        <w:pStyle w:val="a6"/>
        <w:spacing w:after="0"/>
        <w:ind w:firstLine="709"/>
        <w:jc w:val="both"/>
        <w:rPr>
          <w:szCs w:val="28"/>
        </w:rPr>
      </w:pPr>
      <w:r>
        <w:rPr>
          <w:szCs w:val="28"/>
        </w:rPr>
        <w:t>4)статью 10 признать утратившей силу;</w:t>
      </w:r>
    </w:p>
    <w:p w:rsidR="008B7072" w:rsidRDefault="008B7072" w:rsidP="008B7072">
      <w:pPr>
        <w:pStyle w:val="a6"/>
        <w:spacing w:after="0"/>
        <w:ind w:firstLine="709"/>
        <w:jc w:val="both"/>
        <w:rPr>
          <w:szCs w:val="28"/>
        </w:rPr>
      </w:pPr>
      <w:r>
        <w:rPr>
          <w:szCs w:val="28"/>
        </w:rPr>
        <w:t>5)статью 11 изложить в следующей редакции:</w:t>
      </w:r>
    </w:p>
    <w:p w:rsidR="008B7072" w:rsidRDefault="008B7072" w:rsidP="008B7072">
      <w:pPr>
        <w:pStyle w:val="a6"/>
        <w:spacing w:after="0"/>
        <w:ind w:left="2268" w:hanging="1559"/>
        <w:rPr>
          <w:szCs w:val="28"/>
        </w:rPr>
      </w:pPr>
      <w:r w:rsidRPr="00F2589B">
        <w:rPr>
          <w:szCs w:val="28"/>
        </w:rPr>
        <w:t>"С</w:t>
      </w:r>
      <w:r>
        <w:rPr>
          <w:szCs w:val="28"/>
        </w:rPr>
        <w:t xml:space="preserve">ТАТЬЯ 11. ОБЯЗАННОСТИ БИБЛИОТЕК </w:t>
      </w:r>
    </w:p>
    <w:p w:rsidR="008B7072" w:rsidRDefault="008B7072" w:rsidP="008B7072">
      <w:pPr>
        <w:pStyle w:val="a6"/>
        <w:spacing w:after="0"/>
        <w:ind w:left="2410"/>
        <w:rPr>
          <w:szCs w:val="28"/>
        </w:rPr>
      </w:pPr>
      <w:r>
        <w:rPr>
          <w:szCs w:val="28"/>
        </w:rPr>
        <w:t>В ПРИМОРСКОМ КРАЕ</w:t>
      </w:r>
    </w:p>
    <w:p w:rsidR="008B7072" w:rsidRDefault="008B7072" w:rsidP="008B7072">
      <w:pPr>
        <w:pStyle w:val="a6"/>
        <w:spacing w:after="0"/>
        <w:ind w:left="2268" w:hanging="1559"/>
        <w:rPr>
          <w:szCs w:val="28"/>
        </w:rPr>
      </w:pPr>
    </w:p>
    <w:p w:rsidR="008B7072" w:rsidRPr="0067718F" w:rsidRDefault="008B7072" w:rsidP="008B7072">
      <w:pPr>
        <w:pStyle w:val="a6"/>
        <w:spacing w:after="0"/>
        <w:ind w:firstLine="709"/>
        <w:jc w:val="both"/>
        <w:rPr>
          <w:szCs w:val="28"/>
        </w:rPr>
      </w:pPr>
      <w:r>
        <w:rPr>
          <w:szCs w:val="28"/>
        </w:rPr>
        <w:t>1.Библиотеки</w:t>
      </w:r>
      <w:r w:rsidRPr="0067718F">
        <w:rPr>
          <w:szCs w:val="28"/>
        </w:rPr>
        <w:t xml:space="preserve"> независимо от организационно-правовых форм, имеющие в своих фондах краеведческие документы, несут ответственность за их своевременный учет в сводном краеведческом каталоге.</w:t>
      </w:r>
    </w:p>
    <w:p w:rsidR="008B7072" w:rsidRPr="0067718F" w:rsidRDefault="008B7072" w:rsidP="008B7072">
      <w:pPr>
        <w:pStyle w:val="a6"/>
        <w:spacing w:after="0"/>
        <w:ind w:firstLine="709"/>
        <w:jc w:val="both"/>
        <w:rPr>
          <w:szCs w:val="28"/>
        </w:rPr>
      </w:pPr>
      <w:r w:rsidRPr="0067718F">
        <w:rPr>
          <w:szCs w:val="28"/>
        </w:rPr>
        <w:t>2.Государственные, муниципальные библиотеки и библиотеки всех типов учебных заведений обязаны обеспечить режим работы и необходимые условия, соответствующие потребностям пользователей данной библиотеки, а также периодически представлять пользователям информацию о своей деятельности.</w:t>
      </w:r>
    </w:p>
    <w:p w:rsidR="008B7072" w:rsidRDefault="008B7072" w:rsidP="008B7072">
      <w:pPr>
        <w:pStyle w:val="a6"/>
        <w:spacing w:after="0"/>
        <w:ind w:firstLine="709"/>
        <w:jc w:val="both"/>
        <w:rPr>
          <w:szCs w:val="28"/>
        </w:rPr>
      </w:pPr>
      <w:r w:rsidRPr="0067718F">
        <w:rPr>
          <w:szCs w:val="28"/>
        </w:rPr>
        <w:t xml:space="preserve">3.Библиотеки обязаны отчитываться перед своими учредителями и органами государственной статистики в порядке, предусмотренном действующим законодательством и учредительными документами </w:t>
      </w:r>
      <w:r w:rsidRPr="0067718F">
        <w:rPr>
          <w:szCs w:val="28"/>
        </w:rPr>
        <w:lastRenderedPageBreak/>
        <w:t>библиотек. Библиотеки обязаны периодически информировать пользователей об основных тенденциях развития своей деятельности.";</w:t>
      </w:r>
    </w:p>
    <w:p w:rsidR="008B7072" w:rsidRPr="00824E76" w:rsidRDefault="008B7072" w:rsidP="008B7072">
      <w:pPr>
        <w:pStyle w:val="a6"/>
        <w:spacing w:after="0"/>
        <w:ind w:firstLine="709"/>
        <w:jc w:val="both"/>
        <w:rPr>
          <w:szCs w:val="28"/>
        </w:rPr>
      </w:pPr>
      <w:r>
        <w:rPr>
          <w:szCs w:val="28"/>
        </w:rPr>
        <w:t>6)статью 21 признать утратившей силу;</w:t>
      </w:r>
    </w:p>
    <w:p w:rsidR="008B7072" w:rsidRDefault="008B7072" w:rsidP="008B7072">
      <w:pPr>
        <w:pStyle w:val="a6"/>
        <w:spacing w:after="0"/>
        <w:ind w:firstLine="709"/>
        <w:jc w:val="both"/>
        <w:rPr>
          <w:szCs w:val="28"/>
        </w:rPr>
      </w:pPr>
      <w:r>
        <w:rPr>
          <w:szCs w:val="28"/>
        </w:rPr>
        <w:t>7)статью 22 изложить в следующей редакции:</w:t>
      </w:r>
    </w:p>
    <w:p w:rsidR="008B7072" w:rsidRDefault="008B7072" w:rsidP="008B7072">
      <w:pPr>
        <w:pStyle w:val="a6"/>
        <w:spacing w:after="0"/>
        <w:ind w:left="2268" w:hanging="1559"/>
        <w:rPr>
          <w:szCs w:val="28"/>
        </w:rPr>
      </w:pPr>
      <w:r w:rsidRPr="00F2589B">
        <w:rPr>
          <w:szCs w:val="28"/>
        </w:rPr>
        <w:t>"С</w:t>
      </w:r>
      <w:r>
        <w:rPr>
          <w:szCs w:val="28"/>
        </w:rPr>
        <w:t xml:space="preserve">ТАТЬЯ 22. ЦЕНТРАЛЬНЫЕ БИБЛИОТЕКИ </w:t>
      </w:r>
    </w:p>
    <w:p w:rsidR="008B7072" w:rsidRDefault="008B7072" w:rsidP="008B7072">
      <w:pPr>
        <w:pStyle w:val="a6"/>
        <w:spacing w:after="0"/>
        <w:ind w:left="2410"/>
        <w:rPr>
          <w:szCs w:val="28"/>
        </w:rPr>
      </w:pPr>
      <w:r>
        <w:rPr>
          <w:szCs w:val="28"/>
        </w:rPr>
        <w:t>ПРИМОРСКОГО КРАЯ</w:t>
      </w:r>
    </w:p>
    <w:p w:rsidR="008B7072" w:rsidRDefault="008B7072" w:rsidP="008B7072"/>
    <w:p w:rsidR="008B7072" w:rsidRDefault="008B7072" w:rsidP="008B7072">
      <w:pPr>
        <w:ind w:firstLine="709"/>
        <w:jc w:val="both"/>
      </w:pPr>
      <w:r>
        <w:t xml:space="preserve">1.Центральными библиотеками Приморского края являются библиотеки, которые удовлетворяют универсальные информационные потребности общества, организуют библиотечную, библиографическую </w:t>
      </w:r>
      <w:r>
        <w:br/>
        <w:t>и научно-информационную деятельность в интересах развития культуры, образования и населения Приморского края.</w:t>
      </w:r>
    </w:p>
    <w:p w:rsidR="008B7072" w:rsidRPr="00B809CB" w:rsidRDefault="008B7072" w:rsidP="008B7072">
      <w:pPr>
        <w:ind w:firstLine="709"/>
        <w:jc w:val="both"/>
      </w:pPr>
      <w:r w:rsidRPr="00B809CB">
        <w:t>2.Ведущей универсальной центральной библиотекой Приморского края является Приморская краевая публичная библиотека имени А.М. Горького.</w:t>
      </w:r>
    </w:p>
    <w:p w:rsidR="008B7072" w:rsidRDefault="008B7072" w:rsidP="008B7072">
      <w:pPr>
        <w:ind w:firstLine="709"/>
        <w:jc w:val="both"/>
      </w:pPr>
      <w:r w:rsidRPr="00B809CB">
        <w:t>Приморская краевая публичная библиотека имени А.М. Горького является координационным и методическим центром библиотек</w:t>
      </w:r>
      <w:r>
        <w:t xml:space="preserve"> всех систем и ведомств края, организует </w:t>
      </w:r>
      <w:proofErr w:type="spellStart"/>
      <w:r>
        <w:t>взаимоиспользование</w:t>
      </w:r>
      <w:proofErr w:type="spellEnd"/>
      <w:r>
        <w:t xml:space="preserve"> библиотечных фондов </w:t>
      </w:r>
      <w:r>
        <w:br/>
        <w:t xml:space="preserve">по межбиблиотечному абонементу на территории Приморского края </w:t>
      </w:r>
      <w:r>
        <w:br/>
        <w:t xml:space="preserve">и Российской Федерации, создает автоматизированную базу данных, участвует в разработке и реализации государственных программ Приморского края, предусматривающих мероприятия по сохранению </w:t>
      </w:r>
      <w:r>
        <w:br/>
        <w:t>и развитию библиотечного дела в Приморском крае, а также является депозитарным хранилищем краеведческих документов и местных изданий.</w:t>
      </w:r>
    </w:p>
    <w:p w:rsidR="008B7072" w:rsidRDefault="008B7072" w:rsidP="008B7072">
      <w:pPr>
        <w:ind w:firstLine="709"/>
        <w:jc w:val="both"/>
      </w:pPr>
      <w:r>
        <w:t>3.Приморская краевая детская библиотека является специальной центральной библиотекой по обслуживанию пользователей библиотеки детского возраста.</w:t>
      </w:r>
    </w:p>
    <w:p w:rsidR="008B7072" w:rsidRPr="00B809CB" w:rsidRDefault="008B7072" w:rsidP="008B7072">
      <w:pPr>
        <w:ind w:firstLine="709"/>
        <w:jc w:val="both"/>
      </w:pPr>
      <w:r w:rsidRPr="00B809CB">
        <w:t>4.</w:t>
      </w:r>
      <w:r w:rsidRPr="00B809CB">
        <w:rPr>
          <w:bCs/>
        </w:rPr>
        <w:t>Приморская</w:t>
      </w:r>
      <w:r w:rsidRPr="00B809CB">
        <w:t xml:space="preserve"> краевая библиотека для слепых является специальным информационным образовательным, культурным центром для особых групп пользователей (слепых и слабовидящих, инвалидов других категорий).</w:t>
      </w:r>
    </w:p>
    <w:p w:rsidR="008B7072" w:rsidRPr="00B809CB" w:rsidRDefault="008B7072" w:rsidP="008B7072">
      <w:pPr>
        <w:ind w:firstLine="709"/>
        <w:jc w:val="both"/>
      </w:pPr>
      <w:r w:rsidRPr="00B809CB">
        <w:rPr>
          <w:bCs/>
        </w:rPr>
        <w:t>5.Центральная</w:t>
      </w:r>
      <w:r w:rsidRPr="00B809CB">
        <w:t xml:space="preserve"> научная библиотека Дальневосточного отделения Российской академии наук - методический и координационный центр сети научных библиотек Приморского края.</w:t>
      </w:r>
      <w:r>
        <w:t>";</w:t>
      </w:r>
    </w:p>
    <w:p w:rsidR="008B7072" w:rsidRPr="00824E76" w:rsidRDefault="008B7072" w:rsidP="008B7072">
      <w:pPr>
        <w:pStyle w:val="a6"/>
        <w:spacing w:after="0"/>
        <w:ind w:firstLine="709"/>
        <w:jc w:val="both"/>
        <w:rPr>
          <w:szCs w:val="28"/>
        </w:rPr>
      </w:pPr>
      <w:r>
        <w:rPr>
          <w:szCs w:val="28"/>
        </w:rPr>
        <w:t>8)статью 24 признать утратившей силу.</w:t>
      </w:r>
    </w:p>
    <w:p w:rsidR="008B7072" w:rsidRDefault="008B7072" w:rsidP="008B7072">
      <w:pPr>
        <w:pStyle w:val="a6"/>
        <w:spacing w:after="0"/>
        <w:ind w:firstLine="709"/>
        <w:rPr>
          <w:szCs w:val="28"/>
        </w:rPr>
      </w:pPr>
    </w:p>
    <w:p w:rsidR="008B7072" w:rsidRPr="00641260" w:rsidRDefault="008B7072" w:rsidP="008B7072">
      <w:pPr>
        <w:pStyle w:val="a6"/>
        <w:spacing w:after="0"/>
        <w:ind w:firstLine="709"/>
        <w:rPr>
          <w:szCs w:val="28"/>
        </w:rPr>
      </w:pPr>
      <w:r>
        <w:rPr>
          <w:szCs w:val="28"/>
        </w:rPr>
        <w:t>СТАТЬЯ 2.</w:t>
      </w:r>
    </w:p>
    <w:p w:rsidR="008B7072" w:rsidRPr="0014265C" w:rsidRDefault="008B7072" w:rsidP="008B7072">
      <w:pPr>
        <w:ind w:firstLine="709"/>
        <w:jc w:val="both"/>
        <w:rPr>
          <w:szCs w:val="28"/>
        </w:rPr>
      </w:pPr>
      <w:r w:rsidRPr="0014265C">
        <w:rPr>
          <w:rStyle w:val="FontStyle14"/>
          <w:szCs w:val="28"/>
        </w:rPr>
        <w:t>Настоящий Закон вступает в силу со дня его официального опубликования.</w:t>
      </w:r>
    </w:p>
    <w:p w:rsidR="008B7072" w:rsidRDefault="008B7072" w:rsidP="008B7072">
      <w:pPr>
        <w:tabs>
          <w:tab w:val="left" w:pos="5477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0" w:name="_GoBack"/>
      <w:bookmarkEnd w:id="0"/>
    </w:p>
    <w:p w:rsidR="008B7072" w:rsidRPr="00E743CD" w:rsidRDefault="008B7072" w:rsidP="008B7072">
      <w:pPr>
        <w:tabs>
          <w:tab w:val="left" w:pos="5477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8B7072" w:rsidRPr="00E743CD" w:rsidRDefault="008B7072" w:rsidP="008B7072">
      <w:pPr>
        <w:tabs>
          <w:tab w:val="left" w:pos="5477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8B7072" w:rsidRPr="00E743CD" w:rsidRDefault="008B7072" w:rsidP="008B7072">
      <w:pPr>
        <w:jc w:val="both"/>
        <w:rPr>
          <w:szCs w:val="28"/>
        </w:rPr>
      </w:pPr>
      <w:r>
        <w:rPr>
          <w:szCs w:val="28"/>
        </w:rPr>
        <w:t>Губернатор</w:t>
      </w:r>
      <w:r w:rsidRPr="00E743CD">
        <w:rPr>
          <w:szCs w:val="28"/>
        </w:rPr>
        <w:t xml:space="preserve"> края </w:t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</w:r>
      <w:r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  <w:t xml:space="preserve">      </w:t>
      </w:r>
      <w:r>
        <w:rPr>
          <w:szCs w:val="28"/>
        </w:rPr>
        <w:t>О.Н. Кожемяко</w:t>
      </w:r>
    </w:p>
    <w:p w:rsidR="00BE0544" w:rsidRDefault="00BE0544" w:rsidP="00347DEE"/>
    <w:sectPr w:rsidR="00BE0544" w:rsidSect="008B7072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74D9" w:rsidRDefault="00F074D9">
      <w:r>
        <w:separator/>
      </w:r>
    </w:p>
  </w:endnote>
  <w:endnote w:type="continuationSeparator" w:id="0">
    <w:p w:rsidR="00F074D9" w:rsidRDefault="00F074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74D9" w:rsidRDefault="00F074D9">
      <w:r>
        <w:separator/>
      </w:r>
    </w:p>
  </w:footnote>
  <w:footnote w:type="continuationSeparator" w:id="0">
    <w:p w:rsidR="00F074D9" w:rsidRDefault="00F074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8B7072" w:rsidP="008B707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B7072"/>
    <w:rsid w:val="0003291F"/>
    <w:rsid w:val="00070CED"/>
    <w:rsid w:val="00347DEE"/>
    <w:rsid w:val="00357555"/>
    <w:rsid w:val="00380EE1"/>
    <w:rsid w:val="003A180C"/>
    <w:rsid w:val="003B26E7"/>
    <w:rsid w:val="0047435B"/>
    <w:rsid w:val="005A2827"/>
    <w:rsid w:val="006E2ABA"/>
    <w:rsid w:val="00832425"/>
    <w:rsid w:val="008B7072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074D9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ED9D9A"/>
  <w15:docId w15:val="{58D5809D-3B50-422F-926F-8820CB0AD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8B7072"/>
    <w:rPr>
      <w:sz w:val="28"/>
    </w:rPr>
  </w:style>
  <w:style w:type="paragraph" w:styleId="a6">
    <w:name w:val="Body Text"/>
    <w:basedOn w:val="a"/>
    <w:link w:val="a7"/>
    <w:rsid w:val="008B7072"/>
    <w:pPr>
      <w:spacing w:after="120"/>
    </w:pPr>
  </w:style>
  <w:style w:type="character" w:customStyle="1" w:styleId="a7">
    <w:name w:val="Основной текст Знак"/>
    <w:link w:val="a6"/>
    <w:rsid w:val="008B7072"/>
    <w:rPr>
      <w:sz w:val="28"/>
    </w:rPr>
  </w:style>
  <w:style w:type="character" w:customStyle="1" w:styleId="FontStyle14">
    <w:name w:val="Font Style14"/>
    <w:uiPriority w:val="99"/>
    <w:rsid w:val="008B7072"/>
    <w:rPr>
      <w:rFonts w:ascii="Times New Roman" w:hAnsi="Times New Roman" w:cs="Times New Roman" w:hint="default"/>
      <w:sz w:val="26"/>
      <w:szCs w:val="26"/>
    </w:rPr>
  </w:style>
  <w:style w:type="paragraph" w:styleId="a8">
    <w:name w:val="Balloon Text"/>
    <w:basedOn w:val="a"/>
    <w:link w:val="a9"/>
    <w:semiHidden/>
    <w:unhideWhenUsed/>
    <w:rsid w:val="008B7072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semiHidden/>
    <w:rsid w:val="008B70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567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2020-07-16T04:14:00Z</cp:lastPrinted>
  <dcterms:created xsi:type="dcterms:W3CDTF">2020-07-16T04:13:00Z</dcterms:created>
  <dcterms:modified xsi:type="dcterms:W3CDTF">2020-07-16T04:14:00Z</dcterms:modified>
</cp:coreProperties>
</file>