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22771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Закон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Приморско</w:t>
      </w:r>
      <w:r w:rsidR="00983BA2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983BA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415CF1" w:rsidRPr="004D36BB" w:rsidRDefault="00415CF1" w:rsidP="00415CF1">
      <w:pPr>
        <w:pStyle w:val="a3"/>
        <w:rPr>
          <w:b w:val="0"/>
          <w:sz w:val="28"/>
          <w:szCs w:val="28"/>
        </w:rPr>
      </w:pPr>
    </w:p>
    <w:p w:rsidR="004D36BB" w:rsidRDefault="00415CF1" w:rsidP="009D386A">
      <w:pPr>
        <w:ind w:firstLine="709"/>
        <w:jc w:val="both"/>
        <w:rPr>
          <w:sz w:val="28"/>
          <w:szCs w:val="28"/>
        </w:rPr>
      </w:pPr>
      <w:r w:rsidRPr="004D36BB">
        <w:rPr>
          <w:sz w:val="28"/>
          <w:szCs w:val="28"/>
        </w:rPr>
        <w:t>Проект закона Приморского края "О внесении изменени</w:t>
      </w:r>
      <w:r w:rsidR="00983BA2" w:rsidRPr="004D36BB">
        <w:rPr>
          <w:sz w:val="28"/>
          <w:szCs w:val="28"/>
        </w:rPr>
        <w:t>й</w:t>
      </w:r>
      <w:r w:rsidRPr="004D36BB">
        <w:rPr>
          <w:sz w:val="28"/>
          <w:szCs w:val="28"/>
        </w:rPr>
        <w:t xml:space="preserve"> в Закон Приморского края "О </w:t>
      </w:r>
      <w:r w:rsidR="00983BA2" w:rsidRPr="004D36BB">
        <w:rPr>
          <w:sz w:val="28"/>
          <w:szCs w:val="28"/>
        </w:rPr>
        <w:t>референдуме</w:t>
      </w:r>
      <w:r w:rsidRPr="004D36BB">
        <w:rPr>
          <w:sz w:val="28"/>
          <w:szCs w:val="28"/>
        </w:rPr>
        <w:t xml:space="preserve"> Приморско</w:t>
      </w:r>
      <w:r w:rsidR="00983BA2" w:rsidRPr="004D36BB">
        <w:rPr>
          <w:sz w:val="28"/>
          <w:szCs w:val="28"/>
        </w:rPr>
        <w:t>го края</w:t>
      </w:r>
      <w:r w:rsidRPr="004D36BB">
        <w:rPr>
          <w:sz w:val="28"/>
          <w:szCs w:val="28"/>
        </w:rPr>
        <w:t xml:space="preserve">" </w:t>
      </w:r>
      <w:r w:rsidR="00F33552" w:rsidRPr="004D36BB">
        <w:rPr>
          <w:sz w:val="28"/>
          <w:szCs w:val="28"/>
        </w:rPr>
        <w:t xml:space="preserve">разработан </w:t>
      </w:r>
      <w:r w:rsidR="00C61A96" w:rsidRPr="004D36BB">
        <w:rPr>
          <w:sz w:val="28"/>
          <w:szCs w:val="28"/>
        </w:rPr>
        <w:t>с целью приведения</w:t>
      </w:r>
      <w:r w:rsidR="00F33552" w:rsidRPr="004D36BB">
        <w:rPr>
          <w:sz w:val="28"/>
          <w:szCs w:val="28"/>
        </w:rPr>
        <w:t xml:space="preserve"> </w:t>
      </w:r>
      <w:r w:rsidR="00C61A96" w:rsidRPr="004D36BB">
        <w:rPr>
          <w:sz w:val="28"/>
          <w:szCs w:val="28"/>
        </w:rPr>
        <w:t>Закона Приморского края от 5 января 2004 года № 96-КЗ</w:t>
      </w:r>
      <w:r w:rsidR="00C61A96" w:rsidRPr="004D36BB">
        <w:rPr>
          <w:sz w:val="28"/>
          <w:szCs w:val="28"/>
        </w:rPr>
        <w:br/>
        <w:t xml:space="preserve">"О референдуме Приморского края" </w:t>
      </w:r>
      <w:r w:rsidR="009D386A" w:rsidRPr="004D36BB">
        <w:rPr>
          <w:sz w:val="28"/>
          <w:szCs w:val="28"/>
        </w:rPr>
        <w:t xml:space="preserve">в соответствие с Федеральными законами </w:t>
      </w:r>
      <w:r w:rsidR="009D386A" w:rsidRPr="004D36BB">
        <w:rPr>
          <w:rStyle w:val="FontStyle14"/>
          <w:sz w:val="28"/>
          <w:szCs w:val="28"/>
        </w:rPr>
        <w:t>от 23 мая 2020 года:</w:t>
      </w:r>
      <w:r w:rsidR="009D386A" w:rsidRPr="004D36BB">
        <w:rPr>
          <w:sz w:val="28"/>
          <w:szCs w:val="28"/>
        </w:rPr>
        <w:t xml:space="preserve"> </w:t>
      </w:r>
    </w:p>
    <w:p w:rsidR="009D386A" w:rsidRPr="004D36BB" w:rsidRDefault="009D386A" w:rsidP="008270D3">
      <w:pPr>
        <w:ind w:firstLine="709"/>
        <w:jc w:val="both"/>
        <w:rPr>
          <w:sz w:val="28"/>
          <w:szCs w:val="28"/>
        </w:rPr>
      </w:pPr>
      <w:r w:rsidRPr="004D36BB">
        <w:rPr>
          <w:rStyle w:val="FontStyle14"/>
          <w:sz w:val="28"/>
          <w:szCs w:val="28"/>
        </w:rPr>
        <w:t>№ 153-ФЗ "О внесении изменений в отдельные законодательные акты Российской Федерации"</w:t>
      </w:r>
      <w:r w:rsidRPr="004D36BB">
        <w:rPr>
          <w:sz w:val="28"/>
          <w:szCs w:val="28"/>
        </w:rPr>
        <w:t xml:space="preserve">, </w:t>
      </w:r>
      <w:r w:rsidRPr="004D36BB">
        <w:rPr>
          <w:rStyle w:val="FontStyle14"/>
          <w:sz w:val="28"/>
          <w:szCs w:val="28"/>
        </w:rPr>
        <w:t>№ 154-ФЗ "О внесении изменений в отдельные законодательные акты Российской Федерации"</w:t>
      </w:r>
      <w:r w:rsidR="004D36BB">
        <w:rPr>
          <w:rStyle w:val="FontStyle14"/>
          <w:sz w:val="28"/>
          <w:szCs w:val="28"/>
        </w:rPr>
        <w:t>.</w:t>
      </w:r>
      <w:r w:rsidRPr="004D36BB">
        <w:rPr>
          <w:rStyle w:val="FontStyle14"/>
          <w:sz w:val="28"/>
          <w:szCs w:val="28"/>
        </w:rPr>
        <w:t xml:space="preserve"> </w:t>
      </w:r>
      <w:r w:rsidR="004D36BB">
        <w:rPr>
          <w:sz w:val="28"/>
          <w:szCs w:val="28"/>
        </w:rPr>
        <w:t xml:space="preserve">Законопроектом </w:t>
      </w:r>
      <w:r w:rsidR="00256B07">
        <w:rPr>
          <w:sz w:val="28"/>
          <w:szCs w:val="28"/>
        </w:rPr>
        <w:t>предлагается внести следующие изменения</w:t>
      </w:r>
      <w:r w:rsidRPr="004D36BB">
        <w:rPr>
          <w:sz w:val="28"/>
          <w:szCs w:val="28"/>
        </w:rPr>
        <w:t xml:space="preserve">: </w:t>
      </w:r>
    </w:p>
    <w:p w:rsidR="009D386A" w:rsidRPr="004D36BB" w:rsidRDefault="009D386A" w:rsidP="009D386A">
      <w:pPr>
        <w:pStyle w:val="Style7"/>
        <w:widowControl/>
        <w:spacing w:line="298" w:lineRule="exact"/>
        <w:rPr>
          <w:sz w:val="28"/>
          <w:szCs w:val="28"/>
        </w:rPr>
      </w:pPr>
      <w:r w:rsidRPr="004D36BB">
        <w:rPr>
          <w:sz w:val="28"/>
          <w:szCs w:val="28"/>
        </w:rPr>
        <w:t>закреп</w:t>
      </w:r>
      <w:r w:rsidR="00256B07">
        <w:rPr>
          <w:sz w:val="28"/>
          <w:szCs w:val="28"/>
        </w:rPr>
        <w:t>ить</w:t>
      </w:r>
      <w:r w:rsidRPr="004D36BB">
        <w:rPr>
          <w:sz w:val="28"/>
          <w:szCs w:val="28"/>
        </w:rPr>
        <w:t xml:space="preserve"> дополнительны</w:t>
      </w:r>
      <w:r w:rsidR="00256B07">
        <w:rPr>
          <w:sz w:val="28"/>
          <w:szCs w:val="28"/>
        </w:rPr>
        <w:t>е</w:t>
      </w:r>
      <w:r w:rsidRPr="004D36BB">
        <w:rPr>
          <w:sz w:val="28"/>
          <w:szCs w:val="28"/>
        </w:rPr>
        <w:t xml:space="preserve"> возможност</w:t>
      </w:r>
      <w:r w:rsidR="00256B07">
        <w:rPr>
          <w:sz w:val="28"/>
          <w:szCs w:val="28"/>
        </w:rPr>
        <w:t>и</w:t>
      </w:r>
      <w:r w:rsidRPr="004D36BB">
        <w:rPr>
          <w:sz w:val="28"/>
          <w:szCs w:val="28"/>
        </w:rPr>
        <w:t xml:space="preserve"> для реализации гражданами избирательных прав в части дистанционного электронного голосования;</w:t>
      </w:r>
    </w:p>
    <w:p w:rsidR="00754B0B" w:rsidRPr="004D36BB" w:rsidRDefault="009D386A" w:rsidP="00754B0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D36BB">
        <w:rPr>
          <w:sz w:val="28"/>
          <w:szCs w:val="28"/>
        </w:rPr>
        <w:t xml:space="preserve">при введении режима повышенной готовности или чрезвычайной ситуации в соответствии с Федеральным законом от 21 декабря 1994 года </w:t>
      </w:r>
      <w:r w:rsidRPr="004D36BB">
        <w:rPr>
          <w:sz w:val="28"/>
          <w:szCs w:val="28"/>
        </w:rPr>
        <w:br/>
        <w:t xml:space="preserve">№ 68-ФЗ "О защите населения и территорий от чрезвычайных ситуаций природного и техногенного характера" </w:t>
      </w:r>
      <w:r w:rsidR="00754B0B" w:rsidRPr="004D36BB">
        <w:rPr>
          <w:sz w:val="28"/>
          <w:szCs w:val="28"/>
        </w:rPr>
        <w:t>проведение референдума Приморского края осуществляется в соответствии со статьей 10</w:t>
      </w:r>
      <w:r w:rsidR="00754B0B" w:rsidRPr="004D36BB">
        <w:rPr>
          <w:sz w:val="28"/>
          <w:szCs w:val="28"/>
          <w:vertAlign w:val="superscript"/>
        </w:rPr>
        <w:t xml:space="preserve">1 </w:t>
      </w:r>
      <w:r w:rsidR="00754B0B" w:rsidRPr="004D36BB">
        <w:rPr>
          <w:sz w:val="28"/>
          <w:szCs w:val="28"/>
        </w:rPr>
        <w:t>Федерального закона "Об основных гарантиях избирательных прав и права на участие в референдуме граждан Российской Федерации"</w:t>
      </w:r>
      <w:r w:rsidR="004D36BB">
        <w:rPr>
          <w:sz w:val="28"/>
          <w:szCs w:val="28"/>
        </w:rPr>
        <w:t>;</w:t>
      </w:r>
      <w:proofErr w:type="gramEnd"/>
    </w:p>
    <w:p w:rsidR="00256B07" w:rsidRPr="004D36BB" w:rsidRDefault="00256B07" w:rsidP="00256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B07">
        <w:rPr>
          <w:rFonts w:eastAsiaTheme="minorEastAsia"/>
          <w:sz w:val="28"/>
          <w:szCs w:val="28"/>
        </w:rPr>
        <w:t xml:space="preserve">уточняются требования по заполнению подписных листов, </w:t>
      </w:r>
    </w:p>
    <w:p w:rsidR="00754B0B" w:rsidRPr="004D36BB" w:rsidRDefault="004D36BB" w:rsidP="00754B0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="00754B0B" w:rsidRPr="004D36BB">
        <w:rPr>
          <w:spacing w:val="-1"/>
          <w:sz w:val="28"/>
          <w:szCs w:val="28"/>
        </w:rPr>
        <w:t>ри проведении референдума Приморского края в случаях и порядке, которые установлены Центральной избирательной комиссией Российской Федерации, может быть предусмотрена возможность голосования участников референдума по почте, а также посредством дистанционного электронного голосования</w:t>
      </w:r>
      <w:r>
        <w:rPr>
          <w:spacing w:val="-1"/>
          <w:sz w:val="28"/>
          <w:szCs w:val="28"/>
        </w:rPr>
        <w:t>;</w:t>
      </w:r>
    </w:p>
    <w:p w:rsidR="004D36BB" w:rsidRDefault="004D36BB" w:rsidP="004D36B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в</w:t>
      </w:r>
      <w:r w:rsidRPr="004D36BB">
        <w:rPr>
          <w:rStyle w:val="FontStyle16"/>
          <w:sz w:val="28"/>
          <w:szCs w:val="28"/>
        </w:rPr>
        <w:t xml:space="preserve"> целях расширения гарантий реализации права избирателей, участников референдума, относящихся к маломобильным гражданам, предлагается закрепить возможность подачи заявления о голосовании вне помещения для голосования через систему "Единый портал государственных и</w:t>
      </w:r>
      <w:r>
        <w:rPr>
          <w:rStyle w:val="FontStyle16"/>
          <w:sz w:val="28"/>
          <w:szCs w:val="28"/>
        </w:rPr>
        <w:t xml:space="preserve"> муниципальных услуг (функций)";</w:t>
      </w:r>
    </w:p>
    <w:p w:rsidR="00754B0B" w:rsidRDefault="00256B07" w:rsidP="001F056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предусматривается </w:t>
      </w:r>
      <w:r w:rsidR="004D36BB">
        <w:rPr>
          <w:sz w:val="28"/>
          <w:szCs w:val="28"/>
        </w:rPr>
        <w:t>возможность</w:t>
      </w:r>
      <w:r w:rsidR="004D36BB" w:rsidRPr="004D36BB">
        <w:rPr>
          <w:sz w:val="28"/>
          <w:szCs w:val="28"/>
        </w:rPr>
        <w:t xml:space="preserve"> проведени</w:t>
      </w:r>
      <w:r w:rsidR="004D36BB">
        <w:rPr>
          <w:sz w:val="28"/>
          <w:szCs w:val="28"/>
        </w:rPr>
        <w:t>я</w:t>
      </w:r>
      <w:r w:rsidR="00754B0B" w:rsidRPr="004D36BB">
        <w:rPr>
          <w:sz w:val="28"/>
          <w:szCs w:val="28"/>
        </w:rPr>
        <w:t xml:space="preserve"> досрочно</w:t>
      </w:r>
      <w:r w:rsidR="004D36BB" w:rsidRPr="004D36BB">
        <w:rPr>
          <w:sz w:val="28"/>
          <w:szCs w:val="28"/>
        </w:rPr>
        <w:t>го голосования</w:t>
      </w:r>
      <w:r w:rsidR="00754B0B" w:rsidRPr="004D36BB">
        <w:rPr>
          <w:spacing w:val="-1"/>
          <w:sz w:val="28"/>
          <w:szCs w:val="28"/>
        </w:rPr>
        <w:t xml:space="preserve"> участников референдума</w:t>
      </w:r>
      <w:r w:rsidR="004D36BB" w:rsidRPr="004D36BB">
        <w:rPr>
          <w:spacing w:val="-1"/>
          <w:sz w:val="28"/>
          <w:szCs w:val="28"/>
        </w:rPr>
        <w:t xml:space="preserve">, а также </w:t>
      </w:r>
      <w:r w:rsidR="004D36BB">
        <w:rPr>
          <w:spacing w:val="-1"/>
          <w:sz w:val="28"/>
          <w:szCs w:val="28"/>
        </w:rPr>
        <w:t xml:space="preserve">проведение </w:t>
      </w:r>
      <w:r w:rsidR="004D36BB" w:rsidRPr="004D36BB">
        <w:rPr>
          <w:spacing w:val="-1"/>
          <w:sz w:val="28"/>
          <w:szCs w:val="28"/>
        </w:rPr>
        <w:t>голосовани</w:t>
      </w:r>
      <w:r w:rsidR="004D36BB">
        <w:rPr>
          <w:spacing w:val="-1"/>
          <w:sz w:val="28"/>
          <w:szCs w:val="28"/>
        </w:rPr>
        <w:t>я</w:t>
      </w:r>
      <w:r w:rsidR="004D36BB" w:rsidRPr="004D36BB">
        <w:rPr>
          <w:spacing w:val="-1"/>
          <w:sz w:val="28"/>
          <w:szCs w:val="28"/>
        </w:rPr>
        <w:t xml:space="preserve"> вне помещения для голосования, в том числе на территориях и в местах, пригодных к оборудованию для проведения голосования (на придомовых территориях, на территориях общего</w:t>
      </w:r>
      <w:bookmarkStart w:id="0" w:name="_GoBack"/>
      <w:bookmarkEnd w:id="0"/>
      <w:r w:rsidR="004D36BB" w:rsidRPr="004D36BB">
        <w:rPr>
          <w:spacing w:val="-1"/>
          <w:sz w:val="28"/>
          <w:szCs w:val="28"/>
        </w:rPr>
        <w:t xml:space="preserve"> пользования</w:t>
      </w:r>
      <w:r w:rsidR="004D36BB">
        <w:rPr>
          <w:spacing w:val="-1"/>
          <w:sz w:val="28"/>
          <w:szCs w:val="28"/>
        </w:rPr>
        <w:t xml:space="preserve"> </w:t>
      </w:r>
      <w:r w:rsidR="004D36BB" w:rsidRPr="004D36BB">
        <w:rPr>
          <w:spacing w:val="-1"/>
          <w:sz w:val="28"/>
          <w:szCs w:val="28"/>
        </w:rPr>
        <w:t>и в</w:t>
      </w:r>
      <w:r w:rsidR="004D36BB">
        <w:rPr>
          <w:spacing w:val="-1"/>
          <w:sz w:val="28"/>
          <w:szCs w:val="28"/>
        </w:rPr>
        <w:t xml:space="preserve"> </w:t>
      </w:r>
      <w:r w:rsidR="004D36BB" w:rsidRPr="004D36BB">
        <w:rPr>
          <w:spacing w:val="-1"/>
          <w:sz w:val="28"/>
          <w:szCs w:val="28"/>
        </w:rPr>
        <w:t>иных местах)</w:t>
      </w:r>
      <w:r w:rsidR="004D36BB">
        <w:rPr>
          <w:spacing w:val="-1"/>
          <w:sz w:val="28"/>
          <w:szCs w:val="28"/>
        </w:rPr>
        <w:t xml:space="preserve"> </w:t>
      </w:r>
      <w:r w:rsidR="00754B0B" w:rsidRPr="004D36BB">
        <w:rPr>
          <w:spacing w:val="-1"/>
          <w:sz w:val="28"/>
          <w:szCs w:val="28"/>
        </w:rPr>
        <w:t>в</w:t>
      </w:r>
      <w:r w:rsidR="004D36BB">
        <w:rPr>
          <w:spacing w:val="-1"/>
          <w:sz w:val="28"/>
          <w:szCs w:val="28"/>
        </w:rPr>
        <w:t xml:space="preserve"> </w:t>
      </w:r>
      <w:r w:rsidR="00754B0B" w:rsidRPr="004D36BB">
        <w:rPr>
          <w:spacing w:val="-1"/>
          <w:sz w:val="28"/>
          <w:szCs w:val="28"/>
        </w:rPr>
        <w:t>порядке и сроки, установленные Центральной избирательной комиссией Российской Федерации</w:t>
      </w:r>
      <w:r w:rsidR="004D36BB">
        <w:rPr>
          <w:spacing w:val="-1"/>
          <w:sz w:val="28"/>
          <w:szCs w:val="28"/>
        </w:rPr>
        <w:t>.</w:t>
      </w:r>
    </w:p>
    <w:p w:rsidR="008270D3" w:rsidRPr="004D36BB" w:rsidRDefault="008270D3" w:rsidP="004D36B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3BA2" w:rsidRPr="004D36BB" w:rsidRDefault="00983BA2" w:rsidP="00983BA2">
      <w:pPr>
        <w:rPr>
          <w:sz w:val="28"/>
          <w:szCs w:val="28"/>
        </w:rPr>
      </w:pPr>
      <w:r w:rsidRPr="004D36BB">
        <w:rPr>
          <w:sz w:val="28"/>
          <w:szCs w:val="28"/>
        </w:rPr>
        <w:t>Председатель комитета</w:t>
      </w:r>
    </w:p>
    <w:p w:rsidR="008270D3" w:rsidRDefault="00983BA2">
      <w:pPr>
        <w:rPr>
          <w:sz w:val="28"/>
          <w:szCs w:val="28"/>
        </w:rPr>
      </w:pPr>
      <w:r w:rsidRPr="004D36BB">
        <w:rPr>
          <w:sz w:val="28"/>
          <w:szCs w:val="28"/>
        </w:rPr>
        <w:t>Законодательного Собрания</w:t>
      </w:r>
      <w:r w:rsidR="008270D3">
        <w:rPr>
          <w:sz w:val="28"/>
          <w:szCs w:val="28"/>
        </w:rPr>
        <w:t xml:space="preserve"> </w:t>
      </w:r>
      <w:r w:rsidRPr="004D36BB">
        <w:rPr>
          <w:sz w:val="28"/>
          <w:szCs w:val="28"/>
        </w:rPr>
        <w:t>по региональной политике</w:t>
      </w:r>
      <w:r w:rsidR="00D17680" w:rsidRPr="004D36BB">
        <w:rPr>
          <w:sz w:val="28"/>
          <w:szCs w:val="28"/>
        </w:rPr>
        <w:t>,</w:t>
      </w:r>
    </w:p>
    <w:p w:rsidR="008270D3" w:rsidRDefault="00983BA2">
      <w:pPr>
        <w:rPr>
          <w:sz w:val="28"/>
          <w:szCs w:val="28"/>
        </w:rPr>
      </w:pPr>
      <w:r w:rsidRPr="004D36BB">
        <w:rPr>
          <w:sz w:val="28"/>
          <w:szCs w:val="28"/>
        </w:rPr>
        <w:t>законности</w:t>
      </w:r>
      <w:r w:rsidR="00D17680" w:rsidRPr="004D36BB">
        <w:rPr>
          <w:sz w:val="28"/>
          <w:szCs w:val="28"/>
        </w:rPr>
        <w:t xml:space="preserve"> и международному </w:t>
      </w:r>
    </w:p>
    <w:p w:rsidR="00115959" w:rsidRPr="004D36BB" w:rsidRDefault="00D17680">
      <w:pPr>
        <w:rPr>
          <w:sz w:val="28"/>
          <w:szCs w:val="28"/>
        </w:rPr>
      </w:pPr>
      <w:r w:rsidRPr="004D36BB">
        <w:rPr>
          <w:sz w:val="28"/>
          <w:szCs w:val="28"/>
        </w:rPr>
        <w:t>сотрудничеству</w:t>
      </w:r>
      <w:r w:rsidR="00983BA2" w:rsidRPr="004D36BB">
        <w:rPr>
          <w:sz w:val="28"/>
          <w:szCs w:val="28"/>
        </w:rPr>
        <w:t xml:space="preserve"> </w:t>
      </w:r>
      <w:r w:rsidR="00983BA2" w:rsidRPr="004D36BB">
        <w:rPr>
          <w:sz w:val="28"/>
          <w:szCs w:val="28"/>
        </w:rPr>
        <w:tab/>
      </w:r>
      <w:r w:rsidR="00983BA2" w:rsidRPr="004D36BB">
        <w:rPr>
          <w:sz w:val="28"/>
          <w:szCs w:val="28"/>
        </w:rPr>
        <w:tab/>
      </w:r>
      <w:r w:rsidR="008270D3">
        <w:rPr>
          <w:sz w:val="28"/>
          <w:szCs w:val="28"/>
        </w:rPr>
        <w:tab/>
      </w:r>
      <w:r w:rsidR="008270D3">
        <w:rPr>
          <w:sz w:val="28"/>
          <w:szCs w:val="28"/>
        </w:rPr>
        <w:tab/>
      </w:r>
      <w:r w:rsidR="008270D3">
        <w:rPr>
          <w:sz w:val="28"/>
          <w:szCs w:val="28"/>
        </w:rPr>
        <w:tab/>
      </w:r>
      <w:r w:rsidR="008270D3">
        <w:rPr>
          <w:sz w:val="28"/>
          <w:szCs w:val="28"/>
        </w:rPr>
        <w:tab/>
      </w:r>
      <w:r w:rsidR="008270D3">
        <w:rPr>
          <w:sz w:val="28"/>
          <w:szCs w:val="28"/>
        </w:rPr>
        <w:tab/>
      </w:r>
      <w:r w:rsidR="008270D3">
        <w:rPr>
          <w:sz w:val="28"/>
          <w:szCs w:val="28"/>
        </w:rPr>
        <w:tab/>
      </w:r>
      <w:r w:rsidR="00983BA2" w:rsidRPr="004D36BB">
        <w:rPr>
          <w:sz w:val="28"/>
          <w:szCs w:val="28"/>
        </w:rPr>
        <w:tab/>
        <w:t xml:space="preserve"> Д.А. Текиев</w:t>
      </w:r>
    </w:p>
    <w:sectPr w:rsidR="00115959" w:rsidRPr="004D36BB" w:rsidSect="008270D3">
      <w:headerReference w:type="default" r:id="rId7"/>
      <w:pgSz w:w="11906" w:h="16838"/>
      <w:pgMar w:top="794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F61" w:rsidRDefault="009B1F61" w:rsidP="009B1F61">
      <w:r>
        <w:separator/>
      </w:r>
    </w:p>
  </w:endnote>
  <w:endnote w:type="continuationSeparator" w:id="0">
    <w:p w:rsidR="009B1F61" w:rsidRDefault="009B1F61" w:rsidP="009B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F61" w:rsidRDefault="009B1F61" w:rsidP="009B1F61">
      <w:r>
        <w:separator/>
      </w:r>
    </w:p>
  </w:footnote>
  <w:footnote w:type="continuationSeparator" w:id="0">
    <w:p w:rsidR="009B1F61" w:rsidRDefault="009B1F61" w:rsidP="009B1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81155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B1F61" w:rsidRPr="009B1F61" w:rsidRDefault="009B1F61">
        <w:pPr>
          <w:pStyle w:val="a5"/>
          <w:jc w:val="center"/>
          <w:rPr>
            <w:sz w:val="28"/>
            <w:szCs w:val="28"/>
          </w:rPr>
        </w:pPr>
        <w:r w:rsidRPr="009B1F61">
          <w:rPr>
            <w:sz w:val="28"/>
            <w:szCs w:val="28"/>
          </w:rPr>
          <w:fldChar w:fldCharType="begin"/>
        </w:r>
        <w:r w:rsidRPr="009B1F61">
          <w:rPr>
            <w:sz w:val="28"/>
            <w:szCs w:val="28"/>
          </w:rPr>
          <w:instrText>PAGE   \* MERGEFORMAT</w:instrText>
        </w:r>
        <w:r w:rsidRPr="009B1F61">
          <w:rPr>
            <w:sz w:val="28"/>
            <w:szCs w:val="28"/>
          </w:rPr>
          <w:fldChar w:fldCharType="separate"/>
        </w:r>
        <w:r w:rsidR="008270D3">
          <w:rPr>
            <w:noProof/>
            <w:sz w:val="28"/>
            <w:szCs w:val="28"/>
          </w:rPr>
          <w:t>2</w:t>
        </w:r>
        <w:r w:rsidRPr="009B1F61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CF1"/>
    <w:rsid w:val="00045FA7"/>
    <w:rsid w:val="00056D90"/>
    <w:rsid w:val="0006752B"/>
    <w:rsid w:val="000D2B9A"/>
    <w:rsid w:val="000F5924"/>
    <w:rsid w:val="00100902"/>
    <w:rsid w:val="00115959"/>
    <w:rsid w:val="00157A9F"/>
    <w:rsid w:val="001F0569"/>
    <w:rsid w:val="001F7C2A"/>
    <w:rsid w:val="0022771D"/>
    <w:rsid w:val="00227787"/>
    <w:rsid w:val="00256B07"/>
    <w:rsid w:val="002B1E1A"/>
    <w:rsid w:val="002C79B6"/>
    <w:rsid w:val="002F0958"/>
    <w:rsid w:val="00301365"/>
    <w:rsid w:val="003217BA"/>
    <w:rsid w:val="003A130D"/>
    <w:rsid w:val="003D4D3E"/>
    <w:rsid w:val="003F6618"/>
    <w:rsid w:val="00415CF1"/>
    <w:rsid w:val="004C36D4"/>
    <w:rsid w:val="004D36BB"/>
    <w:rsid w:val="00501814"/>
    <w:rsid w:val="00566575"/>
    <w:rsid w:val="005C2186"/>
    <w:rsid w:val="005D51D5"/>
    <w:rsid w:val="005D66AB"/>
    <w:rsid w:val="0067661B"/>
    <w:rsid w:val="00685D74"/>
    <w:rsid w:val="0069715A"/>
    <w:rsid w:val="006D67D9"/>
    <w:rsid w:val="006E0B91"/>
    <w:rsid w:val="006F1E47"/>
    <w:rsid w:val="00723CFD"/>
    <w:rsid w:val="00723E83"/>
    <w:rsid w:val="0073610E"/>
    <w:rsid w:val="00754B0B"/>
    <w:rsid w:val="0075517B"/>
    <w:rsid w:val="0076398E"/>
    <w:rsid w:val="00820092"/>
    <w:rsid w:val="00825D5A"/>
    <w:rsid w:val="008270D3"/>
    <w:rsid w:val="00861849"/>
    <w:rsid w:val="008F575F"/>
    <w:rsid w:val="00983BA2"/>
    <w:rsid w:val="009B1F61"/>
    <w:rsid w:val="009C3C60"/>
    <w:rsid w:val="009C74C0"/>
    <w:rsid w:val="009D386A"/>
    <w:rsid w:val="00A05BE1"/>
    <w:rsid w:val="00A109DA"/>
    <w:rsid w:val="00A13771"/>
    <w:rsid w:val="00A36B04"/>
    <w:rsid w:val="00A61A26"/>
    <w:rsid w:val="00AC1B31"/>
    <w:rsid w:val="00B3546D"/>
    <w:rsid w:val="00B37407"/>
    <w:rsid w:val="00B92E14"/>
    <w:rsid w:val="00BC1FD9"/>
    <w:rsid w:val="00BD136A"/>
    <w:rsid w:val="00C56BB8"/>
    <w:rsid w:val="00C61A96"/>
    <w:rsid w:val="00CB5526"/>
    <w:rsid w:val="00D17680"/>
    <w:rsid w:val="00F231D5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B1F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1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B1F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1F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9D386A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9D386A"/>
    <w:pPr>
      <w:widowControl w:val="0"/>
      <w:autoSpaceDE w:val="0"/>
      <w:autoSpaceDN w:val="0"/>
      <w:adjustRightInd w:val="0"/>
      <w:spacing w:line="319" w:lineRule="exact"/>
      <w:ind w:firstLine="677"/>
      <w:jc w:val="both"/>
    </w:pPr>
  </w:style>
  <w:style w:type="character" w:customStyle="1" w:styleId="FontStyle16">
    <w:name w:val="Font Style16"/>
    <w:uiPriority w:val="99"/>
    <w:rsid w:val="009D386A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6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38</cp:revision>
  <dcterms:created xsi:type="dcterms:W3CDTF">2015-11-26T04:58:00Z</dcterms:created>
  <dcterms:modified xsi:type="dcterms:W3CDTF">2020-06-18T01:06:00Z</dcterms:modified>
</cp:coreProperties>
</file>