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907369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C0370" w:rsidRPr="0015750D" w:rsidRDefault="005C0370" w:rsidP="005C0370">
      <w:pPr>
        <w:pStyle w:val="a3"/>
        <w:jc w:val="center"/>
        <w:rPr>
          <w:rFonts w:eastAsia="Calibri"/>
          <w:b/>
          <w:szCs w:val="28"/>
          <w:lang w:eastAsia="en-US"/>
        </w:rPr>
      </w:pPr>
      <w:r w:rsidRPr="0015750D">
        <w:rPr>
          <w:b/>
          <w:szCs w:val="28"/>
        </w:rPr>
        <w:t>О</w:t>
      </w:r>
      <w:r w:rsidRPr="0015750D">
        <w:rPr>
          <w:rFonts w:eastAsia="Calibri"/>
          <w:b/>
          <w:szCs w:val="28"/>
          <w:lang w:eastAsia="en-US"/>
        </w:rPr>
        <w:t xml:space="preserve"> ВНЕСЕНИИ ИЗМЕНЕНИЙ В ОТДЕЛЬНЫЕ ЗАКОНОДАТЕЛЬНЫЕ АКТЫ ПРИМОРСКОГО КРАЯ В ЧАСТИ УСТАНОВЛЕНИЯ ПОНИЖЕННЫХ НАЛОГОВЫХ СТАВОК И НАЛОГОВЫХ ЛЬГОТ </w:t>
      </w:r>
      <w:r>
        <w:rPr>
          <w:rFonts w:eastAsia="Calibri"/>
          <w:b/>
          <w:szCs w:val="28"/>
          <w:lang w:eastAsia="en-US"/>
        </w:rPr>
        <w:br/>
      </w:r>
      <w:r w:rsidRPr="0015750D">
        <w:rPr>
          <w:rFonts w:eastAsia="Calibri"/>
          <w:b/>
          <w:szCs w:val="28"/>
          <w:lang w:eastAsia="en-US"/>
        </w:rPr>
        <w:t>НА 2020 ГОД</w:t>
      </w:r>
    </w:p>
    <w:p w:rsidR="005C0370" w:rsidRPr="0015750D" w:rsidRDefault="005C0370" w:rsidP="005C0370">
      <w:pPr>
        <w:pStyle w:val="a3"/>
        <w:jc w:val="center"/>
        <w:rPr>
          <w:rFonts w:eastAsia="Calibri"/>
          <w:b/>
          <w:szCs w:val="28"/>
          <w:lang w:eastAsia="en-US"/>
        </w:rPr>
      </w:pPr>
    </w:p>
    <w:p w:rsidR="005C0370" w:rsidRPr="00CE6E3B" w:rsidRDefault="005C0370" w:rsidP="005C0370">
      <w:pPr>
        <w:ind w:firstLine="709"/>
        <w:jc w:val="both"/>
        <w:rPr>
          <w:szCs w:val="28"/>
        </w:rPr>
      </w:pPr>
      <w:r w:rsidRPr="00CE6E3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21 апреля </w:t>
      </w:r>
      <w:r>
        <w:rPr>
          <w:szCs w:val="28"/>
        </w:rPr>
        <w:br/>
        <w:t>2020 года</w:t>
      </w:r>
    </w:p>
    <w:p w:rsidR="005C0370" w:rsidRDefault="005C0370" w:rsidP="005C0370">
      <w:pPr>
        <w:ind w:firstLine="709"/>
        <w:rPr>
          <w:szCs w:val="28"/>
        </w:rPr>
      </w:pPr>
    </w:p>
    <w:p w:rsidR="005C0370" w:rsidRPr="00DC2818" w:rsidRDefault="005C0370" w:rsidP="005C0370">
      <w:pPr>
        <w:ind w:firstLine="709"/>
        <w:jc w:val="both"/>
        <w:rPr>
          <w:szCs w:val="28"/>
        </w:rPr>
      </w:pPr>
      <w:r w:rsidRPr="00DC2818">
        <w:rPr>
          <w:szCs w:val="28"/>
        </w:rPr>
        <w:t>СТАТЬЯ 1.</w:t>
      </w:r>
    </w:p>
    <w:p w:rsidR="005C0370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</w:t>
      </w:r>
      <w:r w:rsidRPr="00203834">
        <w:rPr>
          <w:szCs w:val="28"/>
        </w:rPr>
        <w:t xml:space="preserve"> 1</w:t>
      </w:r>
      <w:r>
        <w:rPr>
          <w:szCs w:val="28"/>
        </w:rPr>
        <w:t xml:space="preserve"> Закона Приморского края от 13 декабря 2018 года </w:t>
      </w:r>
      <w:r>
        <w:rPr>
          <w:szCs w:val="28"/>
        </w:rPr>
        <w:br/>
        <w:t xml:space="preserve">№ 414-КЗ "Об установлении пониженных налоговых ставок при применении упрощенной системы налогообложения" (Ведомости Законодательного Собрания Приморского края, 2018, № 77, стр. 35; 2020, № 121, стр. 82, </w:t>
      </w:r>
      <w:r>
        <w:rPr>
          <w:szCs w:val="28"/>
        </w:rPr>
        <w:br/>
        <w:t>№ 129, стр. 12, № 130, стр. 26) следующие изменения:</w:t>
      </w:r>
    </w:p>
    <w:p w:rsidR="005C0370" w:rsidRDefault="005C0370" w:rsidP="005C0370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1:</w:t>
      </w:r>
    </w:p>
    <w:p w:rsidR="005C0370" w:rsidRDefault="005C0370" w:rsidP="005C0370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</w:t>
      </w:r>
      <w:r w:rsidRPr="00203834">
        <w:rPr>
          <w:szCs w:val="28"/>
        </w:rPr>
        <w:t xml:space="preserve"> 2</w:t>
      </w:r>
      <w:r>
        <w:rPr>
          <w:szCs w:val="28"/>
        </w:rPr>
        <w:t xml:space="preserve"> изложить в следующей редакции: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"2)в размере 1 процента в 2020 году в случае, если объектом налогообложения являются доходы, для организаций и индивидуальных </w:t>
      </w:r>
      <w:r w:rsidRPr="003C0E09">
        <w:rPr>
          <w:szCs w:val="28"/>
        </w:rPr>
        <w:t>предпринимателей, осуществляющих деятельность в соответствии с кодами Общероссийского классификатора видов экономической деятельности: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47.73.Торговля розничная лекарственными средствами в специализированных магазинах (аптеках)</w:t>
      </w:r>
      <w:r>
        <w:rPr>
          <w:szCs w:val="28"/>
        </w:rPr>
        <w:t>"</w:t>
      </w:r>
      <w:r w:rsidRPr="003C0E09">
        <w:rPr>
          <w:szCs w:val="28"/>
        </w:rPr>
        <w:t>;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 xml:space="preserve">49.39.Деятельность прочего сухопутного пассажирского транспорта, не </w:t>
      </w:r>
      <w:r>
        <w:rPr>
          <w:szCs w:val="28"/>
        </w:rPr>
        <w:t>включенная в другие группировки"</w:t>
      </w:r>
      <w:r w:rsidRPr="003C0E09">
        <w:rPr>
          <w:szCs w:val="28"/>
        </w:rPr>
        <w:t>;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55.Деятельность по предоставлени</w:t>
      </w:r>
      <w:r>
        <w:rPr>
          <w:szCs w:val="28"/>
        </w:rPr>
        <w:t>ю мест для временного проживания"</w:t>
      </w:r>
      <w:r w:rsidRPr="003C0E09">
        <w:rPr>
          <w:szCs w:val="28"/>
        </w:rPr>
        <w:t>;</w:t>
      </w:r>
    </w:p>
    <w:p w:rsidR="005C0370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56.10.1.Деятельность ресторанов и кафе с полным ресторанным обслуживанием, кафетериев, ресторанов быстрого питания и самообслуживания</w:t>
      </w:r>
      <w:r>
        <w:rPr>
          <w:szCs w:val="28"/>
        </w:rPr>
        <w:t>"</w:t>
      </w:r>
      <w:r w:rsidRPr="003C0E09">
        <w:rPr>
          <w:szCs w:val="28"/>
        </w:rPr>
        <w:t>;</w:t>
      </w:r>
    </w:p>
    <w:p w:rsidR="005C0370" w:rsidRPr="00203834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"</w:t>
      </w:r>
      <w:r w:rsidRPr="005A05D0">
        <w:rPr>
          <w:rFonts w:eastAsia="Calibri"/>
          <w:szCs w:val="28"/>
          <w:lang w:eastAsia="en-US"/>
        </w:rPr>
        <w:t>59.14</w:t>
      </w:r>
      <w:r>
        <w:rPr>
          <w:rFonts w:eastAsia="Calibri"/>
          <w:szCs w:val="28"/>
          <w:lang w:eastAsia="en-US"/>
        </w:rPr>
        <w:t>.</w:t>
      </w:r>
      <w:r w:rsidRPr="005A05D0">
        <w:rPr>
          <w:rFonts w:eastAsia="Calibri"/>
          <w:szCs w:val="28"/>
          <w:lang w:eastAsia="en-US"/>
        </w:rPr>
        <w:t>Деятельность в области демонстрации кинофильмов</w:t>
      </w:r>
      <w:r>
        <w:rPr>
          <w:rFonts w:eastAsia="Calibri"/>
          <w:szCs w:val="28"/>
          <w:lang w:eastAsia="en-US"/>
        </w:rPr>
        <w:t>";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79.Деятельность туристических агентств и прочих организаций, предоставляющих услуги в сфере туризма</w:t>
      </w:r>
      <w:r>
        <w:rPr>
          <w:szCs w:val="28"/>
        </w:rPr>
        <w:t>"</w:t>
      </w:r>
      <w:r w:rsidRPr="003C0E09">
        <w:rPr>
          <w:szCs w:val="28"/>
        </w:rPr>
        <w:t>;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82.3.Деятельность по организации конференций и выставок</w:t>
      </w:r>
      <w:r>
        <w:rPr>
          <w:szCs w:val="28"/>
        </w:rPr>
        <w:t>"</w:t>
      </w:r>
      <w:r w:rsidRPr="003C0E09">
        <w:rPr>
          <w:szCs w:val="28"/>
        </w:rPr>
        <w:t>;</w:t>
      </w:r>
    </w:p>
    <w:p w:rsidR="005C0370" w:rsidRPr="0091102F" w:rsidRDefault="005C0370" w:rsidP="005C0370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91102F">
        <w:rPr>
          <w:rFonts w:eastAsia="Calibri"/>
          <w:szCs w:val="28"/>
          <w:lang w:eastAsia="en-US"/>
        </w:rPr>
        <w:t>85.1</w:t>
      </w:r>
      <w:r>
        <w:rPr>
          <w:rFonts w:eastAsia="Calibri"/>
          <w:szCs w:val="28"/>
          <w:lang w:eastAsia="en-US"/>
        </w:rPr>
        <w:t>.</w:t>
      </w:r>
      <w:r w:rsidRPr="0091102F">
        <w:rPr>
          <w:rFonts w:eastAsia="Calibri"/>
          <w:szCs w:val="28"/>
          <w:lang w:eastAsia="en-US"/>
        </w:rPr>
        <w:t>Образование общее</w:t>
      </w:r>
      <w:r>
        <w:rPr>
          <w:rFonts w:eastAsia="Calibri"/>
          <w:szCs w:val="28"/>
          <w:lang w:eastAsia="en-US"/>
        </w:rPr>
        <w:t>";</w:t>
      </w:r>
    </w:p>
    <w:p w:rsidR="005C0370" w:rsidRPr="0091102F" w:rsidRDefault="005C0370" w:rsidP="005C0370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91102F">
        <w:rPr>
          <w:rFonts w:eastAsia="Calibri"/>
          <w:szCs w:val="28"/>
          <w:lang w:eastAsia="en-US"/>
        </w:rPr>
        <w:t>85.30</w:t>
      </w:r>
      <w:r>
        <w:rPr>
          <w:rFonts w:eastAsia="Calibri"/>
          <w:szCs w:val="28"/>
          <w:lang w:eastAsia="en-US"/>
        </w:rPr>
        <w:t>.</w:t>
      </w:r>
      <w:bookmarkStart w:id="0" w:name="dst105358"/>
      <w:bookmarkEnd w:id="0"/>
      <w:r w:rsidRPr="0091102F">
        <w:rPr>
          <w:rFonts w:eastAsia="Calibri"/>
          <w:szCs w:val="28"/>
          <w:lang w:eastAsia="en-US"/>
        </w:rPr>
        <w:t>Обучение профессиональное</w:t>
      </w:r>
      <w:r>
        <w:rPr>
          <w:rFonts w:eastAsia="Calibri"/>
          <w:szCs w:val="28"/>
          <w:lang w:eastAsia="en-US"/>
        </w:rPr>
        <w:t>";</w:t>
      </w:r>
    </w:p>
    <w:p w:rsidR="005C0370" w:rsidRPr="0091102F" w:rsidRDefault="005C0370" w:rsidP="005C0370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91102F">
        <w:rPr>
          <w:rFonts w:eastAsia="Calibri"/>
          <w:szCs w:val="28"/>
          <w:lang w:eastAsia="en-US"/>
        </w:rPr>
        <w:t>85.4</w:t>
      </w:r>
      <w:r>
        <w:rPr>
          <w:rFonts w:eastAsia="Calibri"/>
          <w:szCs w:val="28"/>
          <w:lang w:eastAsia="en-US"/>
        </w:rPr>
        <w:t>.</w:t>
      </w:r>
      <w:r w:rsidRPr="0091102F">
        <w:rPr>
          <w:rFonts w:eastAsia="Calibri"/>
          <w:szCs w:val="28"/>
          <w:lang w:eastAsia="en-US"/>
        </w:rPr>
        <w:t>Образование дополнительное</w:t>
      </w:r>
      <w:r>
        <w:rPr>
          <w:rFonts w:eastAsia="Calibri"/>
          <w:szCs w:val="28"/>
          <w:lang w:eastAsia="en-US"/>
        </w:rPr>
        <w:t>";</w:t>
      </w:r>
    </w:p>
    <w:p w:rsidR="005C0370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86.90.4.Деятельность санаторно-курортных организаций</w:t>
      </w:r>
      <w:r>
        <w:rPr>
          <w:szCs w:val="28"/>
        </w:rPr>
        <w:t>"</w:t>
      </w:r>
      <w:r w:rsidRPr="003C0E09">
        <w:rPr>
          <w:szCs w:val="28"/>
        </w:rPr>
        <w:t>;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"</w:t>
      </w:r>
      <w:r w:rsidRPr="005A05D0">
        <w:rPr>
          <w:rFonts w:eastAsia="Calibri"/>
          <w:szCs w:val="28"/>
          <w:lang w:eastAsia="en-US"/>
        </w:rPr>
        <w:t>88.91</w:t>
      </w:r>
      <w:r>
        <w:rPr>
          <w:rFonts w:eastAsia="Calibri"/>
          <w:szCs w:val="28"/>
          <w:lang w:eastAsia="en-US"/>
        </w:rPr>
        <w:t>.</w:t>
      </w:r>
      <w:r w:rsidRPr="005A05D0">
        <w:rPr>
          <w:rFonts w:eastAsia="Calibri"/>
          <w:szCs w:val="28"/>
          <w:lang w:eastAsia="en-US"/>
        </w:rPr>
        <w:t>Предоставление услуг по дневному уходу за детьми</w:t>
      </w:r>
      <w:r>
        <w:rPr>
          <w:rFonts w:eastAsia="Calibri"/>
          <w:szCs w:val="28"/>
          <w:lang w:eastAsia="en-US"/>
        </w:rPr>
        <w:t>"</w:t>
      </w:r>
      <w:r>
        <w:t>;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90.Деятельность творческая, деятельность в области искусства и организации развлечений</w:t>
      </w:r>
      <w:r>
        <w:rPr>
          <w:szCs w:val="28"/>
        </w:rPr>
        <w:t>"</w:t>
      </w:r>
      <w:r w:rsidRPr="003C0E09">
        <w:rPr>
          <w:szCs w:val="28"/>
        </w:rPr>
        <w:t>;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93.Деятельность в облас</w:t>
      </w:r>
      <w:r>
        <w:rPr>
          <w:szCs w:val="28"/>
        </w:rPr>
        <w:t>ти спорта, отдыха и развлечений"</w:t>
      </w:r>
      <w:r w:rsidRPr="003C0E09">
        <w:rPr>
          <w:szCs w:val="28"/>
        </w:rPr>
        <w:t>;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"</w:t>
      </w:r>
      <w:r w:rsidRPr="003C0E09">
        <w:rPr>
          <w:szCs w:val="28"/>
        </w:rPr>
        <w:t>96.04.Деятельнос</w:t>
      </w:r>
      <w:r>
        <w:rPr>
          <w:szCs w:val="28"/>
        </w:rPr>
        <w:t>ть физкультурно-оздоровительная"</w:t>
      </w:r>
      <w:r w:rsidRPr="003C0E09">
        <w:rPr>
          <w:szCs w:val="28"/>
        </w:rPr>
        <w:t>;</w:t>
      </w:r>
      <w:r>
        <w:rPr>
          <w:szCs w:val="28"/>
        </w:rPr>
        <w:t>";</w:t>
      </w:r>
    </w:p>
    <w:p w:rsidR="005C0370" w:rsidRDefault="005C0370" w:rsidP="005C0370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</w:t>
      </w:r>
      <w:r w:rsidRPr="00203834">
        <w:rPr>
          <w:szCs w:val="28"/>
        </w:rPr>
        <w:t xml:space="preserve"> </w:t>
      </w:r>
      <w:r>
        <w:rPr>
          <w:szCs w:val="28"/>
        </w:rPr>
        <w:t>3 изложить в следующей редакции:</w:t>
      </w:r>
    </w:p>
    <w:p w:rsidR="005C0370" w:rsidRDefault="005C0370" w:rsidP="005C0370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"3)в размере 5 процентов в 2020 году в случае, если объектом налогообложения являются доходы, уменьшенные на величину расходов, для организаций и индивидуальных предпринимателей, осуществляющих деятельность в соответствии с кодами Общероссийского классификатора видов экономической деятельности: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 xml:space="preserve">49.39.Деятельность прочего сухопутного пассажирского транспорта, не </w:t>
      </w:r>
      <w:r>
        <w:rPr>
          <w:szCs w:val="28"/>
        </w:rPr>
        <w:t>включенная в другие группировки"</w:t>
      </w:r>
      <w:r w:rsidRPr="003C0E09">
        <w:rPr>
          <w:szCs w:val="28"/>
        </w:rPr>
        <w:t>;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55.Деятельность по предоставлени</w:t>
      </w:r>
      <w:r>
        <w:rPr>
          <w:szCs w:val="28"/>
        </w:rPr>
        <w:t>ю мест для временного проживания"</w:t>
      </w:r>
      <w:r w:rsidRPr="003C0E09">
        <w:rPr>
          <w:szCs w:val="28"/>
        </w:rPr>
        <w:t>;</w:t>
      </w:r>
    </w:p>
    <w:p w:rsidR="005C0370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56.10.1.Деятельность ресторанов и кафе с полным ресторанным обслуживанием, кафетериев, ресторанов быстрого питания и самообслуживания</w:t>
      </w:r>
      <w:r>
        <w:rPr>
          <w:szCs w:val="28"/>
        </w:rPr>
        <w:t>"</w:t>
      </w:r>
      <w:r w:rsidRPr="003C0E09">
        <w:rPr>
          <w:szCs w:val="28"/>
        </w:rPr>
        <w:t>;</w:t>
      </w:r>
    </w:p>
    <w:p w:rsidR="005C0370" w:rsidRPr="00203834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"</w:t>
      </w:r>
      <w:r w:rsidRPr="005A05D0">
        <w:rPr>
          <w:rFonts w:eastAsia="Calibri"/>
          <w:szCs w:val="28"/>
          <w:lang w:eastAsia="en-US"/>
        </w:rPr>
        <w:t>59.14</w:t>
      </w:r>
      <w:r>
        <w:rPr>
          <w:rFonts w:eastAsia="Calibri"/>
          <w:szCs w:val="28"/>
          <w:lang w:eastAsia="en-US"/>
        </w:rPr>
        <w:t>.</w:t>
      </w:r>
      <w:r w:rsidRPr="005A05D0">
        <w:rPr>
          <w:rFonts w:eastAsia="Calibri"/>
          <w:szCs w:val="28"/>
          <w:lang w:eastAsia="en-US"/>
        </w:rPr>
        <w:t>Деятельность в области демонстрации кинофильмов</w:t>
      </w:r>
      <w:r>
        <w:rPr>
          <w:rFonts w:eastAsia="Calibri"/>
          <w:szCs w:val="28"/>
          <w:lang w:eastAsia="en-US"/>
        </w:rPr>
        <w:t>";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79.Деятельность туристических агентств и прочих организаций, предоставляющих услуги в сфере туризма</w:t>
      </w:r>
      <w:r>
        <w:rPr>
          <w:szCs w:val="28"/>
        </w:rPr>
        <w:t>"</w:t>
      </w:r>
      <w:r w:rsidRPr="003C0E09">
        <w:rPr>
          <w:szCs w:val="28"/>
        </w:rPr>
        <w:t>;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82.3.Деятельность по организации конференций и выставок</w:t>
      </w:r>
      <w:r>
        <w:rPr>
          <w:szCs w:val="28"/>
        </w:rPr>
        <w:t>";</w:t>
      </w:r>
    </w:p>
    <w:p w:rsidR="005C0370" w:rsidRPr="0091102F" w:rsidRDefault="005C0370" w:rsidP="005C0370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91102F">
        <w:rPr>
          <w:rFonts w:eastAsia="Calibri"/>
          <w:szCs w:val="28"/>
          <w:lang w:eastAsia="en-US"/>
        </w:rPr>
        <w:t>85.1</w:t>
      </w:r>
      <w:r>
        <w:rPr>
          <w:rFonts w:eastAsia="Calibri"/>
          <w:szCs w:val="28"/>
          <w:lang w:eastAsia="en-US"/>
        </w:rPr>
        <w:t>.</w:t>
      </w:r>
      <w:r w:rsidRPr="0091102F">
        <w:rPr>
          <w:rFonts w:eastAsia="Calibri"/>
          <w:szCs w:val="28"/>
          <w:lang w:eastAsia="en-US"/>
        </w:rPr>
        <w:t>Образование общее</w:t>
      </w:r>
      <w:r>
        <w:rPr>
          <w:rFonts w:eastAsia="Calibri"/>
          <w:szCs w:val="28"/>
          <w:lang w:eastAsia="en-US"/>
        </w:rPr>
        <w:t>";</w:t>
      </w:r>
    </w:p>
    <w:p w:rsidR="005C0370" w:rsidRPr="0091102F" w:rsidRDefault="005C0370" w:rsidP="005C0370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91102F">
        <w:rPr>
          <w:rFonts w:eastAsia="Calibri"/>
          <w:szCs w:val="28"/>
          <w:lang w:eastAsia="en-US"/>
        </w:rPr>
        <w:t>85.30</w:t>
      </w:r>
      <w:r>
        <w:rPr>
          <w:rFonts w:eastAsia="Calibri"/>
          <w:szCs w:val="28"/>
          <w:lang w:eastAsia="en-US"/>
        </w:rPr>
        <w:t>.</w:t>
      </w:r>
      <w:r w:rsidRPr="0091102F">
        <w:rPr>
          <w:rFonts w:eastAsia="Calibri"/>
          <w:szCs w:val="28"/>
          <w:lang w:eastAsia="en-US"/>
        </w:rPr>
        <w:t>Обучение профессиональное</w:t>
      </w:r>
      <w:r>
        <w:rPr>
          <w:rFonts w:eastAsia="Calibri"/>
          <w:szCs w:val="28"/>
          <w:lang w:eastAsia="en-US"/>
        </w:rPr>
        <w:t>";</w:t>
      </w:r>
    </w:p>
    <w:p w:rsidR="005C0370" w:rsidRPr="0091102F" w:rsidRDefault="005C0370" w:rsidP="005C0370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91102F">
        <w:rPr>
          <w:rFonts w:eastAsia="Calibri"/>
          <w:szCs w:val="28"/>
          <w:lang w:eastAsia="en-US"/>
        </w:rPr>
        <w:t>85.4</w:t>
      </w:r>
      <w:r>
        <w:rPr>
          <w:rFonts w:eastAsia="Calibri"/>
          <w:szCs w:val="28"/>
          <w:lang w:eastAsia="en-US"/>
        </w:rPr>
        <w:t>.</w:t>
      </w:r>
      <w:r w:rsidRPr="0091102F">
        <w:rPr>
          <w:rFonts w:eastAsia="Calibri"/>
          <w:szCs w:val="28"/>
          <w:lang w:eastAsia="en-US"/>
        </w:rPr>
        <w:t>Образование дополнительное</w:t>
      </w:r>
      <w:r>
        <w:rPr>
          <w:rFonts w:eastAsia="Calibri"/>
          <w:szCs w:val="28"/>
          <w:lang w:eastAsia="en-US"/>
        </w:rPr>
        <w:t>";</w:t>
      </w:r>
    </w:p>
    <w:p w:rsidR="005C0370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86.90.4.Деятельность санаторно-курортных организаций</w:t>
      </w:r>
      <w:r>
        <w:rPr>
          <w:szCs w:val="28"/>
        </w:rPr>
        <w:t>"</w:t>
      </w:r>
      <w:r w:rsidRPr="003C0E09">
        <w:rPr>
          <w:szCs w:val="28"/>
        </w:rPr>
        <w:t>;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"</w:t>
      </w:r>
      <w:r w:rsidRPr="005A05D0">
        <w:rPr>
          <w:rFonts w:eastAsia="Calibri"/>
          <w:szCs w:val="28"/>
          <w:lang w:eastAsia="en-US"/>
        </w:rPr>
        <w:t>88.91</w:t>
      </w:r>
      <w:r>
        <w:rPr>
          <w:rFonts w:eastAsia="Calibri"/>
          <w:szCs w:val="28"/>
          <w:lang w:eastAsia="en-US"/>
        </w:rPr>
        <w:t>.</w:t>
      </w:r>
      <w:r w:rsidRPr="005A05D0">
        <w:rPr>
          <w:rFonts w:eastAsia="Calibri"/>
          <w:szCs w:val="28"/>
          <w:lang w:eastAsia="en-US"/>
        </w:rPr>
        <w:t>Предоставление услуг по дневному уходу за детьми</w:t>
      </w:r>
      <w:r>
        <w:rPr>
          <w:rFonts w:eastAsia="Calibri"/>
          <w:szCs w:val="28"/>
          <w:lang w:eastAsia="en-US"/>
        </w:rPr>
        <w:t>"</w:t>
      </w:r>
      <w:r>
        <w:t>;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90.Деятельность творческая, деятельность в области искусства и организации развлечений</w:t>
      </w:r>
      <w:r>
        <w:rPr>
          <w:szCs w:val="28"/>
        </w:rPr>
        <w:t>"</w:t>
      </w:r>
      <w:r w:rsidRPr="003C0E09">
        <w:rPr>
          <w:szCs w:val="28"/>
        </w:rPr>
        <w:t>;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93.Деятельность в облас</w:t>
      </w:r>
      <w:r>
        <w:rPr>
          <w:szCs w:val="28"/>
        </w:rPr>
        <w:t>ти спорта, отдыха и развлечений"</w:t>
      </w:r>
      <w:r w:rsidRPr="003C0E09">
        <w:rPr>
          <w:szCs w:val="28"/>
        </w:rPr>
        <w:t>;</w:t>
      </w:r>
    </w:p>
    <w:p w:rsidR="005C0370" w:rsidRPr="003C0E09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3C0E09">
        <w:rPr>
          <w:szCs w:val="28"/>
        </w:rPr>
        <w:t>96.04.Деятельнос</w:t>
      </w:r>
      <w:r>
        <w:rPr>
          <w:szCs w:val="28"/>
        </w:rPr>
        <w:t>ть физкультурно-оздоровительная"</w:t>
      </w:r>
      <w:r w:rsidRPr="003C0E09">
        <w:rPr>
          <w:szCs w:val="28"/>
        </w:rPr>
        <w:t>;</w:t>
      </w:r>
      <w:r>
        <w:rPr>
          <w:szCs w:val="28"/>
        </w:rPr>
        <w:t>".</w:t>
      </w:r>
    </w:p>
    <w:p w:rsidR="005C0370" w:rsidRDefault="005C0370" w:rsidP="005C0370">
      <w:pPr>
        <w:tabs>
          <w:tab w:val="left" w:pos="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0370" w:rsidRDefault="005C0370" w:rsidP="005C0370">
      <w:pPr>
        <w:widowControl w:val="0"/>
        <w:shd w:val="clear" w:color="auto" w:fill="FFFFFF"/>
        <w:ind w:firstLine="709"/>
        <w:rPr>
          <w:szCs w:val="28"/>
        </w:rPr>
      </w:pPr>
      <w:r w:rsidRPr="00DC2818">
        <w:rPr>
          <w:szCs w:val="28"/>
        </w:rPr>
        <w:t xml:space="preserve">СТАТЬЯ </w:t>
      </w:r>
      <w:r>
        <w:rPr>
          <w:szCs w:val="28"/>
        </w:rPr>
        <w:t>2</w:t>
      </w:r>
      <w:r w:rsidRPr="00DC2818">
        <w:rPr>
          <w:szCs w:val="28"/>
        </w:rPr>
        <w:t>.</w:t>
      </w:r>
    </w:p>
    <w:p w:rsidR="005C0370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954630">
        <w:rPr>
          <w:szCs w:val="28"/>
        </w:rPr>
        <w:t>стать</w:t>
      </w:r>
      <w:r>
        <w:rPr>
          <w:szCs w:val="28"/>
        </w:rPr>
        <w:t>ю</w:t>
      </w:r>
      <w:r w:rsidRPr="00954630">
        <w:rPr>
          <w:szCs w:val="28"/>
        </w:rPr>
        <w:t xml:space="preserve"> 2</w:t>
      </w:r>
      <w:r>
        <w:rPr>
          <w:szCs w:val="28"/>
          <w:vertAlign w:val="superscript"/>
        </w:rPr>
        <w:t xml:space="preserve">1 </w:t>
      </w:r>
      <w:r w:rsidRPr="00954630">
        <w:rPr>
          <w:szCs w:val="28"/>
        </w:rPr>
        <w:t>Закона Приморского края от 28 ноября</w:t>
      </w:r>
      <w:r>
        <w:rPr>
          <w:szCs w:val="28"/>
        </w:rPr>
        <w:t xml:space="preserve"> 2003 года </w:t>
      </w:r>
      <w:r>
        <w:rPr>
          <w:szCs w:val="28"/>
        </w:rPr>
        <w:br/>
        <w:t xml:space="preserve">№ 82-КЗ "О налоге на имущество организаций" (Ведомости Законодательного Собрания Приморского края, 2003, № 40, стр. 6; 2004, </w:t>
      </w:r>
      <w:r>
        <w:rPr>
          <w:szCs w:val="28"/>
        </w:rPr>
        <w:br/>
        <w:t xml:space="preserve">№ 63, стр. 36, № 72, стр. 2, № 74, стр. 11, № 81, стр. 6; 2005, № 112, стр. 11; 2007, № 23, стр. 6, № 47, стр. 8; 2009, № 130, стр. 138; 2010, № 168, стр. 11; 2012, № 5, стр. 2; 2013, № 61, стр. 70, № 64, стр. 140; 2014, № 97, стр. 62, </w:t>
      </w:r>
      <w:r>
        <w:rPr>
          <w:szCs w:val="28"/>
        </w:rPr>
        <w:br/>
        <w:t xml:space="preserve">стр. 63, № 103, стр. 89; 2015, № 120, стр. 90, № 141, стр. 48, № 145, стр. 20; 2016, № 156, стр. 69, № 160, стр. 3, № 4, стр. 44, № 7, стр. 64; 2017, № 32, </w:t>
      </w:r>
      <w:r>
        <w:rPr>
          <w:szCs w:val="28"/>
        </w:rPr>
        <w:br/>
        <w:t xml:space="preserve">стр. 50; 2019, № 104, стр. 142, № 110, стр. 8; 2020, № 129, стр. 12, № 130, </w:t>
      </w:r>
      <w:r>
        <w:rPr>
          <w:szCs w:val="28"/>
        </w:rPr>
        <w:br/>
        <w:t>стр. 26) следующие изменения:</w:t>
      </w:r>
    </w:p>
    <w:p w:rsidR="005C0370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</w:t>
      </w:r>
      <w:r w:rsidRPr="00954630">
        <w:rPr>
          <w:szCs w:val="28"/>
        </w:rPr>
        <w:t xml:space="preserve">ункт 3 </w:t>
      </w:r>
      <w:r>
        <w:rPr>
          <w:szCs w:val="28"/>
        </w:rPr>
        <w:t xml:space="preserve">изложить в следующей редакции: </w:t>
      </w:r>
    </w:p>
    <w:p w:rsidR="005C0370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"3)в 2020 году организации, осуществляющие деятельность в соответствии с кодами Общероссийского классификатора видов экономической деятельности "</w:t>
      </w:r>
      <w:r w:rsidRPr="00954630">
        <w:rPr>
          <w:szCs w:val="28"/>
        </w:rPr>
        <w:t>55</w:t>
      </w:r>
      <w:r>
        <w:rPr>
          <w:szCs w:val="28"/>
        </w:rPr>
        <w:t>.Деятельность по предоставлению мест для временного проживания", "</w:t>
      </w:r>
      <w:r w:rsidRPr="005A05D0">
        <w:rPr>
          <w:rFonts w:eastAsia="Calibri"/>
          <w:szCs w:val="28"/>
          <w:lang w:eastAsia="en-US"/>
        </w:rPr>
        <w:t>59.14</w:t>
      </w:r>
      <w:r>
        <w:rPr>
          <w:rFonts w:eastAsia="Calibri"/>
          <w:szCs w:val="28"/>
          <w:lang w:eastAsia="en-US"/>
        </w:rPr>
        <w:t>.</w:t>
      </w:r>
      <w:r w:rsidRPr="005A05D0">
        <w:rPr>
          <w:rFonts w:eastAsia="Calibri"/>
          <w:szCs w:val="28"/>
          <w:lang w:eastAsia="en-US"/>
        </w:rPr>
        <w:t>Деятельность в области демонстрации кинофильмов</w:t>
      </w:r>
      <w:r>
        <w:rPr>
          <w:rFonts w:eastAsia="Calibri"/>
          <w:szCs w:val="28"/>
          <w:lang w:eastAsia="en-US"/>
        </w:rPr>
        <w:t>", "</w:t>
      </w:r>
      <w:r w:rsidRPr="005A05D0">
        <w:rPr>
          <w:rFonts w:eastAsia="Calibri"/>
          <w:szCs w:val="28"/>
          <w:lang w:eastAsia="en-US"/>
        </w:rPr>
        <w:t>86.90.4.Деятельность санаторно-курортных организаций</w:t>
      </w:r>
      <w:r>
        <w:rPr>
          <w:rFonts w:eastAsia="Calibri"/>
          <w:szCs w:val="28"/>
          <w:lang w:eastAsia="en-US"/>
        </w:rPr>
        <w:t>"</w:t>
      </w:r>
      <w:r>
        <w:rPr>
          <w:szCs w:val="28"/>
        </w:rPr>
        <w:t xml:space="preserve">, при условии, что их выручка от осуществления данного вида деятельности по </w:t>
      </w:r>
      <w:r>
        <w:rPr>
          <w:szCs w:val="28"/>
        </w:rPr>
        <w:lastRenderedPageBreak/>
        <w:t>итогам предыдущего налогового периода составляет не менее 70 процентов от общей суммы выручки.".</w:t>
      </w:r>
    </w:p>
    <w:p w:rsidR="005C0370" w:rsidRDefault="005C0370" w:rsidP="005C0370">
      <w:pPr>
        <w:widowControl w:val="0"/>
        <w:shd w:val="clear" w:color="auto" w:fill="FFFFFF"/>
        <w:ind w:firstLine="709"/>
        <w:rPr>
          <w:szCs w:val="28"/>
        </w:rPr>
      </w:pPr>
    </w:p>
    <w:p w:rsidR="005C0370" w:rsidRPr="00DC2818" w:rsidRDefault="005C0370" w:rsidP="005C0370">
      <w:pPr>
        <w:widowControl w:val="0"/>
        <w:shd w:val="clear" w:color="auto" w:fill="FFFFFF"/>
        <w:ind w:firstLine="709"/>
        <w:rPr>
          <w:szCs w:val="28"/>
        </w:rPr>
      </w:pPr>
      <w:r w:rsidRPr="00DC2818">
        <w:rPr>
          <w:szCs w:val="28"/>
        </w:rPr>
        <w:t xml:space="preserve">СТАТЬЯ </w:t>
      </w:r>
      <w:r>
        <w:rPr>
          <w:szCs w:val="28"/>
        </w:rPr>
        <w:t>3</w:t>
      </w:r>
      <w:r w:rsidRPr="00DC2818">
        <w:rPr>
          <w:szCs w:val="28"/>
        </w:rPr>
        <w:t>.</w:t>
      </w:r>
    </w:p>
    <w:p w:rsidR="005C0370" w:rsidRPr="00DC2818" w:rsidRDefault="005C0370" w:rsidP="005C03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2818">
        <w:rPr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2020 года.</w:t>
      </w:r>
    </w:p>
    <w:p w:rsidR="005C0370" w:rsidRPr="00A5489C" w:rsidRDefault="005C0370" w:rsidP="005C0370">
      <w:pPr>
        <w:widowControl w:val="0"/>
        <w:shd w:val="clear" w:color="auto" w:fill="FFFFFF"/>
        <w:tabs>
          <w:tab w:val="left" w:pos="3612"/>
        </w:tabs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5C0370" w:rsidRPr="00A5489C" w:rsidRDefault="005C0370" w:rsidP="005C0370">
      <w:pPr>
        <w:widowControl w:val="0"/>
        <w:shd w:val="clear" w:color="auto" w:fill="FFFFFF"/>
        <w:jc w:val="both"/>
        <w:rPr>
          <w:szCs w:val="28"/>
        </w:rPr>
      </w:pPr>
    </w:p>
    <w:p w:rsidR="005C0370" w:rsidRPr="00A5489C" w:rsidRDefault="005C0370" w:rsidP="005C0370">
      <w:pPr>
        <w:widowControl w:val="0"/>
        <w:shd w:val="clear" w:color="auto" w:fill="FFFFFF"/>
        <w:jc w:val="both"/>
        <w:rPr>
          <w:szCs w:val="28"/>
        </w:rPr>
      </w:pPr>
    </w:p>
    <w:p w:rsidR="00BE0544" w:rsidRDefault="005C0370" w:rsidP="005C0370">
      <w:pPr>
        <w:tabs>
          <w:tab w:val="right" w:pos="9354"/>
        </w:tabs>
        <w:rPr>
          <w:szCs w:val="28"/>
        </w:rPr>
      </w:pPr>
      <w:r w:rsidRPr="00A5489C">
        <w:rPr>
          <w:szCs w:val="28"/>
        </w:rPr>
        <w:t>Губернатор</w:t>
      </w:r>
      <w:bookmarkStart w:id="1" w:name="_GoBack"/>
      <w:bookmarkEnd w:id="1"/>
      <w:r w:rsidRPr="00A5489C">
        <w:rPr>
          <w:szCs w:val="28"/>
        </w:rPr>
        <w:t xml:space="preserve"> края</w:t>
      </w:r>
      <w:r>
        <w:rPr>
          <w:szCs w:val="28"/>
        </w:rPr>
        <w:tab/>
      </w:r>
      <w:r w:rsidRPr="00A5489C">
        <w:rPr>
          <w:szCs w:val="28"/>
        </w:rPr>
        <w:t>О.Н. Кожемяко</w:t>
      </w:r>
    </w:p>
    <w:p w:rsidR="00CB11EA" w:rsidRDefault="00CB11EA" w:rsidP="005C0370">
      <w:pPr>
        <w:tabs>
          <w:tab w:val="right" w:pos="9354"/>
        </w:tabs>
        <w:rPr>
          <w:szCs w:val="28"/>
        </w:rPr>
      </w:pPr>
    </w:p>
    <w:p w:rsidR="00CB11EA" w:rsidRPr="006109C5" w:rsidRDefault="00CB11EA" w:rsidP="00CB11EA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6109C5"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CB11EA" w:rsidRPr="006109C5" w:rsidRDefault="00CB11EA" w:rsidP="00CB11EA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109C5">
        <w:rPr>
          <w:rFonts w:ascii="Times New Roman" w:hAnsi="Times New Roman" w:cs="Times New Roman"/>
          <w:sz w:val="28"/>
          <w:szCs w:val="28"/>
        </w:rPr>
        <w:t xml:space="preserve"> апреля 2020 года</w:t>
      </w:r>
    </w:p>
    <w:p w:rsidR="00CB11EA" w:rsidRDefault="00CB11EA" w:rsidP="00CB11EA">
      <w:pPr>
        <w:tabs>
          <w:tab w:val="right" w:pos="9354"/>
        </w:tabs>
      </w:pPr>
      <w:r w:rsidRPr="006109C5">
        <w:rPr>
          <w:szCs w:val="28"/>
        </w:rPr>
        <w:t>№ 7</w:t>
      </w:r>
      <w:r>
        <w:rPr>
          <w:szCs w:val="28"/>
        </w:rPr>
        <w:t>8</w:t>
      </w:r>
      <w:r>
        <w:rPr>
          <w:szCs w:val="28"/>
        </w:rPr>
        <w:t>5</w:t>
      </w:r>
      <w:r w:rsidRPr="006109C5">
        <w:rPr>
          <w:szCs w:val="28"/>
        </w:rPr>
        <w:t>-КЗ</w:t>
      </w:r>
    </w:p>
    <w:sectPr w:rsidR="00CB11EA" w:rsidSect="005C03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370" w:rsidRDefault="005C0370">
      <w:r>
        <w:separator/>
      </w:r>
    </w:p>
  </w:endnote>
  <w:endnote w:type="continuationSeparator" w:id="0">
    <w:p w:rsidR="005C0370" w:rsidRDefault="005C0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370" w:rsidRDefault="005C0370">
      <w:r>
        <w:separator/>
      </w:r>
    </w:p>
  </w:footnote>
  <w:footnote w:type="continuationSeparator" w:id="0">
    <w:p w:rsidR="005C0370" w:rsidRDefault="005C0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5C0370" w:rsidP="005C037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B11E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0370"/>
    <w:rsid w:val="0003291F"/>
    <w:rsid w:val="00070CED"/>
    <w:rsid w:val="00347DEE"/>
    <w:rsid w:val="00357555"/>
    <w:rsid w:val="00380EE1"/>
    <w:rsid w:val="003A180C"/>
    <w:rsid w:val="003B26E7"/>
    <w:rsid w:val="0047435B"/>
    <w:rsid w:val="00536A70"/>
    <w:rsid w:val="005A2827"/>
    <w:rsid w:val="005C0370"/>
    <w:rsid w:val="006E2ABA"/>
    <w:rsid w:val="007E5C92"/>
    <w:rsid w:val="00832425"/>
    <w:rsid w:val="00AB70F9"/>
    <w:rsid w:val="00AC31EC"/>
    <w:rsid w:val="00AF3517"/>
    <w:rsid w:val="00B14397"/>
    <w:rsid w:val="00BC0675"/>
    <w:rsid w:val="00BE0544"/>
    <w:rsid w:val="00CB11EA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50EC5F0"/>
  <w15:docId w15:val="{E6281D58-2667-462D-8DE8-93E8EDD9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5C0370"/>
    <w:rPr>
      <w:sz w:val="28"/>
    </w:rPr>
  </w:style>
  <w:style w:type="paragraph" w:styleId="a6">
    <w:name w:val="Balloon Text"/>
    <w:basedOn w:val="a"/>
    <w:link w:val="a7"/>
    <w:semiHidden/>
    <w:unhideWhenUsed/>
    <w:rsid w:val="005C03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5C037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B11E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2020-04-21T00:28:00Z</cp:lastPrinted>
  <dcterms:created xsi:type="dcterms:W3CDTF">2020-04-22T05:08:00Z</dcterms:created>
  <dcterms:modified xsi:type="dcterms:W3CDTF">2020-04-22T05:08:00Z</dcterms:modified>
</cp:coreProperties>
</file>