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 grayscale="t"/>
                </v:shape>
                <o:OLEObject Type="Embed" ProgID="Word.Picture.8" ShapeID="_x0000_i1025" DrawAspect="Content" ObjectID="_164285081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77C2B" w:rsidRDefault="00377C2B" w:rsidP="00377C2B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  <w:r>
        <w:rPr>
          <w:b/>
          <w:szCs w:val="28"/>
        </w:rPr>
        <w:br/>
        <w:t>"О МУНИЦИПАЛЬНОЙ СЛУЖБЕ В ПРИМОРСКОМ КРАЕ"</w:t>
      </w:r>
    </w:p>
    <w:p w:rsidR="00377C2B" w:rsidRDefault="00377C2B" w:rsidP="00377C2B">
      <w:pPr>
        <w:jc w:val="center"/>
        <w:rPr>
          <w:b/>
          <w:szCs w:val="28"/>
        </w:rPr>
      </w:pPr>
    </w:p>
    <w:p w:rsidR="00377C2B" w:rsidRDefault="00377C2B" w:rsidP="00377C2B">
      <w:pPr>
        <w:jc w:val="both"/>
        <w:rPr>
          <w:szCs w:val="28"/>
        </w:rPr>
      </w:pPr>
      <w:r>
        <w:rPr>
          <w:szCs w:val="28"/>
        </w:rPr>
        <w:tab/>
        <w:t xml:space="preserve">Принят Законодательным Собранием Приморского края 29 января </w:t>
      </w:r>
      <w:r>
        <w:rPr>
          <w:szCs w:val="28"/>
        </w:rPr>
        <w:br/>
        <w:t>2020 года в первом чтении</w:t>
      </w:r>
    </w:p>
    <w:p w:rsidR="00377C2B" w:rsidRDefault="00377C2B" w:rsidP="00377C2B">
      <w:pPr>
        <w:jc w:val="both"/>
        <w:rPr>
          <w:szCs w:val="28"/>
        </w:rPr>
      </w:pPr>
    </w:p>
    <w:p w:rsidR="00377C2B" w:rsidRDefault="00377C2B" w:rsidP="00377C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СТАТЬЯ 1.</w:t>
      </w:r>
    </w:p>
    <w:p w:rsidR="00377C2B" w:rsidRDefault="00377C2B" w:rsidP="00377C2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Закон Приморского края от 4 июня 2007 года № 82-КЗ "О муниципальной службе в Приморском крае" (в редакции Закона Приморского края от 7 июня 2012 года № 53-КЗ) (Ведомости Законодательного Собрания Приморского края, 2012, № 15, стр. 80; 2013, </w:t>
      </w:r>
      <w:r>
        <w:rPr>
          <w:rFonts w:ascii="Times New Roman" w:hAnsi="Times New Roman" w:cs="Times New Roman"/>
          <w:sz w:val="28"/>
          <w:szCs w:val="28"/>
        </w:rPr>
        <w:br/>
        <w:t>№ 46, стр. 12, № 60, стр. 9; 2014, № 70, стр. 74, № 89, стр. 3, № 93, стр. 65; 2015, № 120, стр. 86, № 138, стр. 104; 2016, № 154, стр. 66, № 4, стр. 63; 2017, № 29, стр. 14, № 32, стр. 9, № 38, стр. 14; 2018, № 49, стр. 6, № 66, стр. 40) следующие изменения:</w:t>
      </w:r>
    </w:p>
    <w:p w:rsidR="00377C2B" w:rsidRDefault="00377C2B" w:rsidP="00377C2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1)статью 7 дополнить частью 3 следующего содержания:</w:t>
      </w:r>
    </w:p>
    <w:p w:rsidR="00377C2B" w:rsidRDefault="00377C2B" w:rsidP="00377C2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"3.Муниципальный служащий, планирующий участие на безвозмездной основе в управлении некоммерческой организацией (далее - участие в управлении), направляет в письменной форме в адрес представителя нанимателя заявление о получении разрешения на участие в управлении. Представитель нанимателя в срок не позднее пяти рабочих дней со дня поступления такого заявления принимает в письменной форме одно из следующих решений:</w:t>
      </w:r>
    </w:p>
    <w:p w:rsidR="00377C2B" w:rsidRDefault="00377C2B" w:rsidP="00377C2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разрешить муниципальному служащему участвовать на безвозмездной основе в управлении некоммерческой организацией;</w:t>
      </w:r>
    </w:p>
    <w:p w:rsidR="00377C2B" w:rsidRDefault="00377C2B" w:rsidP="00377C2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отказать муниципальному служащему участвовать на безвозмездной основе в управлении некоммерческой организацией. </w:t>
      </w:r>
    </w:p>
    <w:p w:rsidR="00377C2B" w:rsidRDefault="00377C2B" w:rsidP="00377C2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Процедура регис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трации и рассмотрения заявления о получении разрешения на участие в управлении, его форма, а также способ уведомления муниципального служащего о принятом решении устанавливаются муниципальным нормативным правовым актом представительного органа муниципального образования.";</w:t>
      </w:r>
    </w:p>
    <w:p w:rsidR="00377C2B" w:rsidRDefault="00377C2B" w:rsidP="00377C2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2)часть 3 статьи 17 дополнить словами ", за исключением случаев, предусмотренных Федеральным законом";</w:t>
      </w:r>
    </w:p>
    <w:p w:rsidR="00377C2B" w:rsidRDefault="00377C2B" w:rsidP="00377C2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3)часть 5 статьи 18 изложить в следующей редакции: </w:t>
      </w:r>
    </w:p>
    <w:p w:rsidR="00377C2B" w:rsidRDefault="00377C2B" w:rsidP="00377C2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"5.Взыскания за коррупционные правонарушения применяются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 позднее трех лет со дня совершения им коррупционного правонарушения. В указанные сроки не включается время </w:t>
      </w:r>
      <w:r>
        <w:rPr>
          <w:rFonts w:ascii="Times New Roman" w:hAnsi="Times New Roman" w:cs="Times New Roman"/>
          <w:sz w:val="28"/>
          <w:szCs w:val="28"/>
        </w:rPr>
        <w:lastRenderedPageBreak/>
        <w:t>производства по уголовному делу.".</w:t>
      </w:r>
    </w:p>
    <w:p w:rsidR="00377C2B" w:rsidRDefault="00377C2B" w:rsidP="00377C2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77C2B" w:rsidRDefault="00377C2B" w:rsidP="00377C2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2.</w:t>
      </w:r>
    </w:p>
    <w:p w:rsidR="00377C2B" w:rsidRDefault="00377C2B" w:rsidP="00377C2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377C2B" w:rsidRDefault="00377C2B" w:rsidP="00377C2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77C2B" w:rsidRDefault="00377C2B" w:rsidP="00377C2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77C2B" w:rsidRDefault="00377C2B" w:rsidP="00377C2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77C2B" w:rsidRDefault="00377C2B" w:rsidP="00377C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 края                                                                             О.Н. Кожемяко</w:t>
      </w:r>
    </w:p>
    <w:p w:rsidR="00BE0544" w:rsidRDefault="00BE0544" w:rsidP="00347DEE"/>
    <w:sectPr w:rsidR="00BE0544" w:rsidSect="00377C2B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1F2D" w:rsidRDefault="008B1F2D">
      <w:r>
        <w:separator/>
      </w:r>
    </w:p>
  </w:endnote>
  <w:endnote w:type="continuationSeparator" w:id="0">
    <w:p w:rsidR="008B1F2D" w:rsidRDefault="008B1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1F2D" w:rsidRDefault="008B1F2D">
      <w:r>
        <w:separator/>
      </w:r>
    </w:p>
  </w:footnote>
  <w:footnote w:type="continuationSeparator" w:id="0">
    <w:p w:rsidR="008B1F2D" w:rsidRDefault="008B1F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675" w:rsidRDefault="00377C2B" w:rsidP="00377C2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A0DF8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77C2B"/>
    <w:rsid w:val="0003291F"/>
    <w:rsid w:val="00070CED"/>
    <w:rsid w:val="00347DEE"/>
    <w:rsid w:val="00357555"/>
    <w:rsid w:val="00377C2B"/>
    <w:rsid w:val="00380EE1"/>
    <w:rsid w:val="003A180C"/>
    <w:rsid w:val="003B26E7"/>
    <w:rsid w:val="0047435B"/>
    <w:rsid w:val="005A2827"/>
    <w:rsid w:val="006E2ABA"/>
    <w:rsid w:val="00832425"/>
    <w:rsid w:val="008B1F2D"/>
    <w:rsid w:val="00AB70F9"/>
    <w:rsid w:val="00AC31EC"/>
    <w:rsid w:val="00AF3517"/>
    <w:rsid w:val="00B14397"/>
    <w:rsid w:val="00BC0675"/>
    <w:rsid w:val="00BE0544"/>
    <w:rsid w:val="00CA0DF8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377C2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a4">
    <w:name w:val="Верхний колонтитул Знак"/>
    <w:link w:val="a3"/>
    <w:uiPriority w:val="99"/>
    <w:rsid w:val="00377C2B"/>
    <w:rPr>
      <w:sz w:val="28"/>
    </w:rPr>
  </w:style>
  <w:style w:type="paragraph" w:styleId="a6">
    <w:name w:val="Balloon Text"/>
    <w:basedOn w:val="a"/>
    <w:link w:val="a7"/>
    <w:semiHidden/>
    <w:unhideWhenUsed/>
    <w:rsid w:val="00377C2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377C2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3</TotalTime>
  <Pages>2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Егупова Марина Анатольевна</dc:creator>
  <cp:lastModifiedBy>Гончарук Лилия Александровна</cp:lastModifiedBy>
  <cp:revision>2</cp:revision>
  <cp:lastPrinted>2020-01-23T05:10:00Z</cp:lastPrinted>
  <dcterms:created xsi:type="dcterms:W3CDTF">2020-01-23T05:10:00Z</dcterms:created>
  <dcterms:modified xsi:type="dcterms:W3CDTF">2020-02-10T04:40:00Z</dcterms:modified>
</cp:coreProperties>
</file>