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302257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31A7" w:rsidRDefault="00AA31A7" w:rsidP="00AA31A7">
      <w:pPr>
        <w:pStyle w:val="a3"/>
        <w:tabs>
          <w:tab w:val="clear" w:pos="4153"/>
          <w:tab w:val="clear" w:pos="8306"/>
          <w:tab w:val="right" w:pos="0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AA31A7" w:rsidRPr="002D130A" w:rsidRDefault="00AA31A7" w:rsidP="00AA31A7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AA31A7" w:rsidRPr="00507738" w:rsidRDefault="00AA31A7" w:rsidP="00AA31A7">
      <w:pPr>
        <w:pStyle w:val="a3"/>
        <w:rPr>
          <w:szCs w:val="28"/>
        </w:rPr>
      </w:pPr>
    </w:p>
    <w:p w:rsidR="00AA31A7" w:rsidRPr="00041D26" w:rsidRDefault="00AA31A7" w:rsidP="00AA31A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41D26">
        <w:rPr>
          <w:rFonts w:ascii="Times New Roman" w:hAnsi="Times New Roman" w:cs="Times New Roman"/>
          <w:b w:val="0"/>
          <w:sz w:val="28"/>
          <w:szCs w:val="28"/>
        </w:rPr>
        <w:t xml:space="preserve">Принят Законодательным Собранием Приморского края 29 января </w:t>
      </w:r>
      <w:r w:rsidRPr="00041D26">
        <w:rPr>
          <w:rFonts w:ascii="Times New Roman" w:hAnsi="Times New Roman" w:cs="Times New Roman"/>
          <w:b w:val="0"/>
          <w:sz w:val="28"/>
          <w:szCs w:val="28"/>
        </w:rPr>
        <w:br/>
        <w:t xml:space="preserve">2020 года </w:t>
      </w:r>
    </w:p>
    <w:p w:rsidR="00AA31A7" w:rsidRDefault="00AA31A7" w:rsidP="00AA31A7">
      <w:pPr>
        <w:ind w:firstLine="720"/>
        <w:jc w:val="both"/>
        <w:rPr>
          <w:szCs w:val="28"/>
        </w:rPr>
      </w:pPr>
    </w:p>
    <w:p w:rsidR="00AA31A7" w:rsidRPr="00A94B8B" w:rsidRDefault="00AA31A7" w:rsidP="00AA31A7">
      <w:pPr>
        <w:ind w:firstLine="720"/>
        <w:jc w:val="both"/>
        <w:rPr>
          <w:szCs w:val="28"/>
        </w:rPr>
      </w:pPr>
      <w:r w:rsidRPr="00A94B8B">
        <w:rPr>
          <w:szCs w:val="28"/>
        </w:rPr>
        <w:t>СТАТЬЯ 1.</w:t>
      </w:r>
    </w:p>
    <w:p w:rsidR="00AA31A7" w:rsidRPr="009756CB" w:rsidRDefault="00AA31A7" w:rsidP="00AA3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756CB">
        <w:rPr>
          <w:szCs w:val="28"/>
        </w:rPr>
        <w:t xml:space="preserve">Внести в Закон Приморского края </w:t>
      </w:r>
      <w:r>
        <w:rPr>
          <w:szCs w:val="28"/>
        </w:rPr>
        <w:t xml:space="preserve">от 4 июня 2014 года № 436-КЗ </w:t>
      </w:r>
      <w:r>
        <w:rPr>
          <w:szCs w:val="28"/>
        </w:rPr>
        <w:br/>
        <w:t xml:space="preserve">"О наградах Приморского края" (в редакции Закона Приморского края </w:t>
      </w:r>
      <w:r>
        <w:rPr>
          <w:szCs w:val="28"/>
        </w:rPr>
        <w:br/>
        <w:t xml:space="preserve">от 7 июня 2018 года № 286-КЗ) (Ведомости Законодательного Собрания Приморского края, 2018, № 58, стр. 4, № 81, стр. 50; 2019, № 94, стр. 13, </w:t>
      </w:r>
      <w:r>
        <w:rPr>
          <w:szCs w:val="28"/>
        </w:rPr>
        <w:br/>
        <w:t xml:space="preserve">№ 101, стр. 42, № 110, стр. 33) </w:t>
      </w:r>
      <w:r w:rsidRPr="009756CB">
        <w:rPr>
          <w:szCs w:val="28"/>
        </w:rPr>
        <w:t>следующие изменения: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1)пункт 1 статьи 3 дополнить абзацем</w:t>
      </w:r>
      <w:r w:rsidR="00A97B3D" w:rsidRPr="00A97B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97B3D">
        <w:rPr>
          <w:rFonts w:ascii="Times New Roman" w:hAnsi="Times New Roman" w:cs="Times New Roman"/>
          <w:b w:val="0"/>
          <w:sz w:val="28"/>
          <w:szCs w:val="28"/>
        </w:rPr>
        <w:t>следующего содержания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"Семейная доблесть";";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2)дополнить статьей 5</w:t>
      </w:r>
      <w:r w:rsidRPr="00F7176C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AA31A7" w:rsidRDefault="00AA31A7" w:rsidP="00AA31A7">
      <w:pPr>
        <w:pStyle w:val="ConsPlusTitle"/>
        <w:ind w:left="2268" w:hanging="1548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"СТАТЬЯ 5</w:t>
      </w:r>
      <w:r w:rsidRPr="00F7176C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>. ПОЧЕТНЫЙ ЗНАК ПРИМОРСКОГО КРАЯ  "СЕМЕЙНАЯ ДОБЛЕСТЬ"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1.Почетным знаком Приморского края "Семейная доблесть" награждаются граждане Российской Федерации, постоянно проживающие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на территории Приморского края не менее 10 лет, состоящие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</w:t>
      </w:r>
      <w:r w:rsidRPr="00284737">
        <w:rPr>
          <w:rFonts w:ascii="Times New Roman" w:hAnsi="Times New Roman" w:cs="Times New Roman"/>
          <w:b w:val="0"/>
          <w:sz w:val="28"/>
          <w:szCs w:val="28"/>
        </w:rPr>
        <w:t>зарегистрированном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браке не менее 50 лет, создавшие социально ответственную семью, основанную на взаимной любви, заботе и уважении друг к другу, подающие пример в укреплении института семьи. 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2.Почетным знаком Приморского края "Семейная доблесть" награждаются граждане, указанные в части 1 настоящей статьи, в связи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с наступлением юбилейной даты регистрации их брака (50-летия, </w:t>
      </w:r>
      <w:r>
        <w:rPr>
          <w:rFonts w:ascii="Times New Roman" w:hAnsi="Times New Roman" w:cs="Times New Roman"/>
          <w:b w:val="0"/>
          <w:sz w:val="28"/>
          <w:szCs w:val="28"/>
        </w:rPr>
        <w:br/>
        <w:t>55-летия, 60-летия, 65-летия, 70-летия).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3.Почетный знак Приморского края "Семейная доблесть" имеет три степени: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1)почетный знак Приморского края "Семейная доблесть"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Pr="00436C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степени - награждаются граждане в связи с наступлением 50-летнего юбилея регистрации брака;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2)почетный знак Приморского края "Семейная доблесть"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436C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степени - награждаются граждане в связи с наступлением 55-летнего юбилея регистрации брака;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3)почетный знак Приморского края "Семейная доблесть"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степени - награждаются граждане в связи с наступлением 60-летнего </w:t>
      </w:r>
      <w:r>
        <w:rPr>
          <w:rFonts w:ascii="Times New Roman" w:hAnsi="Times New Roman" w:cs="Times New Roman"/>
          <w:b w:val="0"/>
          <w:sz w:val="28"/>
          <w:szCs w:val="28"/>
        </w:rPr>
        <w:br/>
        <w:t>(65-летнего, 70-летнего) юбилея регистрации брака.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4.Одному из награжденных почетным знаком Приморского края "Семейная доблесть" граждан, состоящих в зарегистрированном браке, по их выбору выплачивается единовременно денежное вознаграждение</w:t>
      </w:r>
      <w:r w:rsidRPr="001952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00F43">
        <w:rPr>
          <w:rFonts w:ascii="Times New Roman" w:hAnsi="Times New Roman" w:cs="Times New Roman"/>
          <w:b w:val="0"/>
          <w:sz w:val="28"/>
          <w:szCs w:val="28"/>
        </w:rPr>
        <w:t>в размере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1)57 471</w:t>
      </w:r>
      <w:r w:rsidRPr="00300F43">
        <w:rPr>
          <w:rFonts w:ascii="Times New Roman" w:hAnsi="Times New Roman" w:cs="Times New Roman"/>
          <w:b w:val="0"/>
          <w:sz w:val="28"/>
          <w:szCs w:val="28"/>
        </w:rPr>
        <w:t xml:space="preserve"> рублей - при награждении почетным знаком Приморского края "Семейная доблесть" </w:t>
      </w:r>
      <w:r w:rsidRPr="00300F43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Pr="00300F43">
        <w:rPr>
          <w:rFonts w:ascii="Times New Roman" w:hAnsi="Times New Roman" w:cs="Times New Roman"/>
          <w:b w:val="0"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2)45 200</w:t>
      </w:r>
      <w:r w:rsidRPr="00B94CD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рублей - при награждении почетным знаком Приморского края "Семейная доблесть"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436C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степени;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3)33 900 рублей - при награждении почетным знаком Приморского края "Семейная доблесть"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Pr="00436C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степени</w:t>
      </w:r>
      <w:r w:rsidRPr="00300F4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A31A7" w:rsidRPr="00C753FC" w:rsidRDefault="00AA31A7" w:rsidP="00AA31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3FC">
        <w:rPr>
          <w:rFonts w:ascii="Times New Roman" w:hAnsi="Times New Roman" w:cs="Times New Roman"/>
          <w:sz w:val="28"/>
          <w:szCs w:val="28"/>
        </w:rPr>
        <w:t xml:space="preserve">5.В целях рассмотрения вопроса о возбуждении ходатайства представительный орган муниципального района, муниципального округа, городского округа запрашивает данные о наличии (отсутствии) у представляемых лиц судимости, а также о том, что представляемые лица не состоят на учете в связи с лечением от алкоголизма, наркомании, токсикомании. Указанные данные учитываются при принятии решения о возбуждении ходатайства.  </w:t>
      </w:r>
    </w:p>
    <w:p w:rsidR="00AA31A7" w:rsidRPr="00C753FC" w:rsidRDefault="00AA31A7" w:rsidP="00AA31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3FC">
        <w:rPr>
          <w:rFonts w:ascii="Times New Roman" w:hAnsi="Times New Roman" w:cs="Times New Roman"/>
          <w:sz w:val="28"/>
          <w:szCs w:val="28"/>
        </w:rPr>
        <w:t>Лица, указанные в части 1 настоящей статьи, вправе представить в представительный орган муниципального района, муниципального округа, городского округа материалы, подтверждающие их участие в общественно значимой деятельности на территории Приморского края, поощрения за достойное воспитание детей, а также достижения их детей. В случае представления указанные материалы учитываются при принятии решения о возбуждении ходатайства.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6.Описание, рисунок почетного знака Приморского края "Семейная доблесть" содержатся в приложениях 4</w:t>
      </w:r>
      <w:r w:rsidRPr="007A3A89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4</w:t>
      </w:r>
      <w:r w:rsidRPr="007A3A89"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 настоящему Закону."; 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3)в статье 27: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а)часть 2 дополнить пунктом 3 следующего содержания: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"3)почетного знака Приморского края "Семейная доблесть" - представительным органом муниципального района, муниципального округа, городского округа по месту жительства представляемых лиц. Указанное ходатайство может быть возбуждено в течение года со дня наступления юбилейной даты, указанной в части 2 статьи 5</w:t>
      </w:r>
      <w:r w:rsidRPr="00B03E4D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настоящего Закона.";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б)дополнить частью 2</w:t>
      </w:r>
      <w:r w:rsidRPr="00EA6509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"2</w:t>
      </w:r>
      <w:r w:rsidRPr="00EA6509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>.В отношении почетного знака "Семейная доблесть" представительные органы муниципальных районов, муниципальных округов, городских округов могут возбуждать не более: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1)одного ходатайства в год о награждении почетным знаком "Семейная доблесть" каждой степени - при численности населения муниципального образования до 40 тысяч человек;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2)двух ходатайств в год о награждении почетным знаком "Семейная доблесть" каждой степени - при численности населения муниципального образования от 40 тысяч до 100 тысяч человек;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3)трех ходатайств в год о награждении почетным знаком "Семейная доблесть" каждой степени - при численности населения муниципального образования от 100 тысяч до 500 тысяч человек;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4)четырех ходатайств в год о награждении почетным знаком "Семейная доблесть" каждой степени - при численности населения муниципального образования более 500 тысяч человек.";</w:t>
      </w:r>
    </w:p>
    <w:p w:rsidR="00AA31A7" w:rsidRDefault="00AA31A7" w:rsidP="00AA31A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в)дополнить частью 2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AA31A7" w:rsidRDefault="00AA31A7" w:rsidP="00AA31A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"2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>.Порядок возбуждения ходатайства о награждении наградами Приморского края в случаях, установленных подпунктами "б" и "б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"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пункта 1, пунктами 2 и 3 части 2 настоящей статьи, устанавливается представительным органом."; 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г)в части 4 после слов "почетным знаком Приморского края "Родительская доблесть" дополнить словами ", почетным знаком Приморского края "Семейная доблесть";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4)дополнить приложением 4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b w:val="0"/>
          <w:sz w:val="28"/>
          <w:szCs w:val="28"/>
        </w:rPr>
        <w:t>в редакции приложения 1 к настоящему Закону;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5)дополнить приложением 4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 w:cs="Times New Roman"/>
          <w:b w:val="0"/>
          <w:sz w:val="28"/>
          <w:szCs w:val="28"/>
        </w:rPr>
        <w:t>в редакции приложения 2 к настоящему Закону</w:t>
      </w:r>
      <w:r w:rsidR="00A97B3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A31A7" w:rsidRDefault="00AA31A7" w:rsidP="00AA31A7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СТАТЬЯ 2. </w:t>
      </w:r>
    </w:p>
    <w:p w:rsidR="00AA31A7" w:rsidRDefault="00AA31A7" w:rsidP="00AA31A7">
      <w:pPr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опубликования.</w:t>
      </w:r>
    </w:p>
    <w:p w:rsidR="00AA31A7" w:rsidRDefault="00AA31A7" w:rsidP="00AA31A7">
      <w:pPr>
        <w:ind w:firstLine="709"/>
        <w:jc w:val="both"/>
        <w:rPr>
          <w:szCs w:val="28"/>
        </w:rPr>
      </w:pPr>
      <w:r>
        <w:rPr>
          <w:szCs w:val="28"/>
        </w:rPr>
        <w:t>2.С даты вступления в силу настоящего Закона по 31 декабря 2020 года включительно ходатайство о награждении почетным знаком "Семейная доблесть" может быть возбуждено в связи с:</w:t>
      </w:r>
    </w:p>
    <w:p w:rsidR="00AA31A7" w:rsidRDefault="00683260" w:rsidP="00AA31A7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AA31A7">
        <w:rPr>
          <w:szCs w:val="28"/>
        </w:rPr>
        <w:t xml:space="preserve">юбилейными датами регистрации брака, указанными в части 2 </w:t>
      </w:r>
      <w:r w:rsidR="00AA31A7">
        <w:rPr>
          <w:szCs w:val="28"/>
        </w:rPr>
        <w:br/>
        <w:t>статьи 5</w:t>
      </w:r>
      <w:r w:rsidR="00AA31A7">
        <w:rPr>
          <w:szCs w:val="28"/>
          <w:vertAlign w:val="superscript"/>
        </w:rPr>
        <w:t>1</w:t>
      </w:r>
      <w:r w:rsidR="00AA31A7">
        <w:rPr>
          <w:szCs w:val="28"/>
        </w:rPr>
        <w:t xml:space="preserve"> Закона Приморского края от 4 июня 2014 года № 436-КЗ "О наградах Приморского края", наступившими начиная с 1 января 2019 года;</w:t>
      </w:r>
    </w:p>
    <w:p w:rsidR="00AA31A7" w:rsidRDefault="00683260" w:rsidP="00AA31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AA31A7">
        <w:rPr>
          <w:rFonts w:ascii="Times New Roman" w:hAnsi="Times New Roman" w:cs="Times New Roman"/>
          <w:sz w:val="28"/>
          <w:szCs w:val="28"/>
        </w:rPr>
        <w:t xml:space="preserve">70-летним юбилеем регистрации брака, наступившим до 1 января </w:t>
      </w:r>
      <w:r w:rsidR="00AA31A7">
        <w:rPr>
          <w:rFonts w:ascii="Times New Roman" w:hAnsi="Times New Roman" w:cs="Times New Roman"/>
          <w:sz w:val="28"/>
          <w:szCs w:val="28"/>
        </w:rPr>
        <w:br/>
        <w:t>2019 года.</w:t>
      </w:r>
    </w:p>
    <w:p w:rsidR="00AA31A7" w:rsidRPr="00A94B8B" w:rsidRDefault="00AA31A7" w:rsidP="00AA31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31A7" w:rsidRDefault="00AA31A7" w:rsidP="00AA31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31A7" w:rsidRDefault="00AA31A7" w:rsidP="00AA31A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31A7" w:rsidRDefault="00AA31A7" w:rsidP="00AA31A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1503F3" w:rsidRDefault="001503F3" w:rsidP="00AA31A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503F3" w:rsidRDefault="001503F3" w:rsidP="00AA31A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1503F3" w:rsidRDefault="001503F3" w:rsidP="00AA31A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февраля 2020 года</w:t>
      </w:r>
    </w:p>
    <w:p w:rsidR="001503F3" w:rsidRDefault="001503F3" w:rsidP="00AA31A7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724-КЗ</w:t>
      </w:r>
    </w:p>
    <w:bookmarkEnd w:id="0"/>
    <w:p w:rsidR="00BE0544" w:rsidRDefault="00BE0544" w:rsidP="00347DEE"/>
    <w:sectPr w:rsidR="00BE0544" w:rsidSect="00AA31A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73C" w:rsidRDefault="0072373C">
      <w:r>
        <w:separator/>
      </w:r>
    </w:p>
  </w:endnote>
  <w:endnote w:type="continuationSeparator" w:id="0">
    <w:p w:rsidR="0072373C" w:rsidRDefault="00723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73C" w:rsidRDefault="0072373C">
      <w:r>
        <w:separator/>
      </w:r>
    </w:p>
  </w:footnote>
  <w:footnote w:type="continuationSeparator" w:id="0">
    <w:p w:rsidR="0072373C" w:rsidRDefault="00723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A31A7" w:rsidP="00AA31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503F3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31A7"/>
    <w:rsid w:val="0003291F"/>
    <w:rsid w:val="00070CED"/>
    <w:rsid w:val="001503F3"/>
    <w:rsid w:val="00347DEE"/>
    <w:rsid w:val="00357555"/>
    <w:rsid w:val="00380EE1"/>
    <w:rsid w:val="003A180C"/>
    <w:rsid w:val="003B26E7"/>
    <w:rsid w:val="0047435B"/>
    <w:rsid w:val="005A2827"/>
    <w:rsid w:val="00683260"/>
    <w:rsid w:val="006E2ABA"/>
    <w:rsid w:val="0072373C"/>
    <w:rsid w:val="00832425"/>
    <w:rsid w:val="00882CBD"/>
    <w:rsid w:val="00A97B3D"/>
    <w:rsid w:val="00AA31A7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16DCEE"/>
  <w15:docId w15:val="{36A31F01-A449-45B4-90E8-0D06C1D59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A31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A31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AA31A7"/>
    <w:rPr>
      <w:sz w:val="28"/>
    </w:rPr>
  </w:style>
  <w:style w:type="character" w:customStyle="1" w:styleId="a6">
    <w:name w:val="Нижний колонтитул Знак"/>
    <w:link w:val="a5"/>
    <w:uiPriority w:val="99"/>
    <w:rsid w:val="00AA31A7"/>
    <w:rPr>
      <w:sz w:val="28"/>
    </w:rPr>
  </w:style>
  <w:style w:type="paragraph" w:styleId="a7">
    <w:name w:val="Balloon Text"/>
    <w:basedOn w:val="a"/>
    <w:link w:val="a8"/>
    <w:semiHidden/>
    <w:unhideWhenUsed/>
    <w:rsid w:val="00AA31A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AA3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2020-01-31T02:20:00Z</cp:lastPrinted>
  <dcterms:created xsi:type="dcterms:W3CDTF">2020-01-28T03:20:00Z</dcterms:created>
  <dcterms:modified xsi:type="dcterms:W3CDTF">2020-02-12T04:23:00Z</dcterms:modified>
</cp:coreProperties>
</file>