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85866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6545D" w:rsidRPr="00205EFE" w:rsidRDefault="00A6545D" w:rsidP="00A6545D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205EFE">
        <w:rPr>
          <w:b/>
          <w:szCs w:val="28"/>
          <w:lang w:val="x-none" w:eastAsia="x-none"/>
        </w:rPr>
        <w:t xml:space="preserve">О </w:t>
      </w:r>
      <w:r w:rsidRPr="00205EFE">
        <w:rPr>
          <w:b/>
          <w:szCs w:val="28"/>
          <w:lang w:eastAsia="x-none"/>
        </w:rPr>
        <w:t xml:space="preserve">ВНЕСЕНИИ ИЗМЕНЕНИЙ В ЗАКОН ПРИМОРСКОГО КРАЯ </w:t>
      </w:r>
      <w:r w:rsidRPr="00205EFE">
        <w:rPr>
          <w:b/>
          <w:szCs w:val="28"/>
          <w:lang w:eastAsia="x-none"/>
        </w:rPr>
        <w:br/>
        <w:t xml:space="preserve">"О </w:t>
      </w:r>
      <w:r w:rsidRPr="00205EFE">
        <w:rPr>
          <w:b/>
          <w:szCs w:val="28"/>
          <w:lang w:val="x-none" w:eastAsia="x-none"/>
        </w:rPr>
        <w:t xml:space="preserve">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 w:rsidRPr="00205EFE">
        <w:rPr>
          <w:b/>
          <w:szCs w:val="28"/>
          <w:lang w:eastAsia="x-none"/>
        </w:rPr>
        <w:br/>
      </w:r>
      <w:r w:rsidRPr="00205EFE">
        <w:rPr>
          <w:b/>
          <w:szCs w:val="28"/>
          <w:lang w:val="x-none" w:eastAsia="x-none"/>
        </w:rPr>
        <w:t>В МУНИЦИПАЛЬНЫХ ОБЩЕОБРАЗОВАТЕЛЬНЫХ ОРГАНИЗАЦИЯХ ПРИМОРСКОГО КРАЯ</w:t>
      </w:r>
      <w:r w:rsidRPr="00205EFE">
        <w:rPr>
          <w:b/>
          <w:szCs w:val="28"/>
          <w:lang w:eastAsia="x-none"/>
        </w:rPr>
        <w:t>"</w:t>
      </w:r>
    </w:p>
    <w:p w:rsidR="00A6545D" w:rsidRPr="00205EFE" w:rsidRDefault="00A6545D" w:rsidP="00A6545D">
      <w:pPr>
        <w:pStyle w:val="a3"/>
        <w:rPr>
          <w:szCs w:val="28"/>
        </w:rPr>
      </w:pPr>
    </w:p>
    <w:p w:rsidR="00A6545D" w:rsidRPr="009E065F" w:rsidRDefault="00A6545D" w:rsidP="00A6545D">
      <w:pPr>
        <w:ind w:firstLine="709"/>
        <w:jc w:val="both"/>
        <w:rPr>
          <w:szCs w:val="28"/>
        </w:rPr>
      </w:pPr>
      <w:r w:rsidRPr="009E065F">
        <w:rPr>
          <w:rFonts w:eastAsia="Calibri"/>
          <w:szCs w:val="28"/>
          <w:lang w:eastAsia="en-US"/>
        </w:rPr>
        <w:t xml:space="preserve">Принят Законодательным Собранием Приморского края </w:t>
      </w:r>
      <w:r>
        <w:rPr>
          <w:rFonts w:eastAsia="Calibri"/>
          <w:szCs w:val="28"/>
          <w:lang w:eastAsia="en-US"/>
        </w:rPr>
        <w:t>18 декабря 2019 года</w:t>
      </w:r>
    </w:p>
    <w:p w:rsidR="00A6545D" w:rsidRPr="009E065F" w:rsidRDefault="00A6545D" w:rsidP="00A6545D">
      <w:pPr>
        <w:ind w:firstLine="720"/>
        <w:jc w:val="both"/>
        <w:rPr>
          <w:szCs w:val="28"/>
        </w:rPr>
      </w:pPr>
    </w:p>
    <w:p w:rsidR="00A6545D" w:rsidRPr="009E065F" w:rsidRDefault="00A6545D" w:rsidP="00A6545D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9E065F">
        <w:rPr>
          <w:rFonts w:ascii="Times New Roman" w:hAnsi="Times New Roman"/>
          <w:sz w:val="28"/>
          <w:szCs w:val="28"/>
        </w:rPr>
        <w:t>СТАТЬЯ 1.</w:t>
      </w:r>
    </w:p>
    <w:p w:rsidR="00A6545D" w:rsidRPr="009E065F" w:rsidRDefault="00A6545D" w:rsidP="00A6545D">
      <w:pPr>
        <w:pStyle w:val="ConsPlusTitle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9E065F">
        <w:rPr>
          <w:rFonts w:ascii="Times New Roman" w:hAnsi="Times New Roman"/>
          <w:b w:val="0"/>
          <w:sz w:val="28"/>
          <w:szCs w:val="28"/>
        </w:rPr>
        <w:t xml:space="preserve">Внести в Закон Приморского края от 5 декабря 2018 года № 409-КЗ </w:t>
      </w:r>
      <w:r w:rsidRPr="009E065F">
        <w:rPr>
          <w:rFonts w:ascii="Times New Roman" w:hAnsi="Times New Roman"/>
          <w:b w:val="0"/>
          <w:sz w:val="28"/>
          <w:szCs w:val="28"/>
        </w:rPr>
        <w:br/>
        <w:t xml:space="preserve">"О субвенциях на обеспечение государственных гарантий реализации прав </w:t>
      </w:r>
      <w:r w:rsidRPr="009E065F">
        <w:rPr>
          <w:rFonts w:ascii="Times New Roman" w:hAnsi="Times New Roman"/>
          <w:b w:val="0"/>
          <w:sz w:val="28"/>
          <w:szCs w:val="28"/>
        </w:rPr>
        <w:br/>
        <w:t xml:space="preserve"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(Ведомости Законодательного Собрания Приморского края, 2018, </w:t>
      </w:r>
      <w:r w:rsidRPr="009E065F">
        <w:rPr>
          <w:rFonts w:ascii="Times New Roman" w:hAnsi="Times New Roman"/>
          <w:b w:val="0"/>
          <w:sz w:val="28"/>
          <w:szCs w:val="28"/>
        </w:rPr>
        <w:br/>
        <w:t>№ 75, стр. 48</w:t>
      </w:r>
      <w:r>
        <w:rPr>
          <w:rFonts w:ascii="Times New Roman" w:hAnsi="Times New Roman"/>
          <w:b w:val="0"/>
          <w:sz w:val="28"/>
          <w:szCs w:val="28"/>
        </w:rPr>
        <w:t>, № 97, стр. 10</w:t>
      </w:r>
      <w:r w:rsidRPr="009E065F">
        <w:rPr>
          <w:rFonts w:ascii="Times New Roman" w:hAnsi="Times New Roman"/>
          <w:b w:val="0"/>
          <w:sz w:val="28"/>
          <w:szCs w:val="28"/>
        </w:rPr>
        <w:t>)</w:t>
      </w:r>
      <w:r w:rsidRPr="009E065F">
        <w:rPr>
          <w:b w:val="0"/>
          <w:sz w:val="28"/>
          <w:szCs w:val="28"/>
        </w:rPr>
        <w:t xml:space="preserve"> </w:t>
      </w:r>
      <w:r w:rsidRPr="009E065F">
        <w:rPr>
          <w:rFonts w:ascii="Times New Roman" w:hAnsi="Times New Roman"/>
          <w:b w:val="0"/>
          <w:sz w:val="28"/>
          <w:szCs w:val="28"/>
        </w:rPr>
        <w:t>следующие изменения:</w:t>
      </w:r>
    </w:p>
    <w:p w:rsidR="00A6545D" w:rsidRPr="009E065F" w:rsidRDefault="00A6545D" w:rsidP="00A6545D">
      <w:pPr>
        <w:ind w:firstLine="709"/>
        <w:jc w:val="both"/>
        <w:rPr>
          <w:szCs w:val="28"/>
        </w:rPr>
      </w:pPr>
      <w:r w:rsidRPr="009E065F">
        <w:rPr>
          <w:rFonts w:cs="Calibri"/>
          <w:szCs w:val="28"/>
        </w:rPr>
        <w:t>1)по тексту Закона слова "Администрацией Приморского края" заменить словами "Правительством Приморского края";</w:t>
      </w:r>
    </w:p>
    <w:p w:rsidR="00A6545D" w:rsidRPr="009E065F" w:rsidRDefault="00A6545D" w:rsidP="00A6545D">
      <w:pPr>
        <w:ind w:left="720"/>
        <w:jc w:val="both"/>
        <w:rPr>
          <w:szCs w:val="28"/>
        </w:rPr>
      </w:pPr>
      <w:r w:rsidRPr="009E065F">
        <w:rPr>
          <w:szCs w:val="28"/>
        </w:rPr>
        <w:t>2)в статье 3:</w:t>
      </w:r>
    </w:p>
    <w:p w:rsidR="00A6545D" w:rsidRPr="009E065F" w:rsidRDefault="00A6545D" w:rsidP="00A6545D">
      <w:pPr>
        <w:pStyle w:val="ConsPlusTitle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9E065F">
        <w:rPr>
          <w:rFonts w:ascii="Times New Roman" w:hAnsi="Times New Roman"/>
          <w:b w:val="0"/>
          <w:sz w:val="28"/>
          <w:szCs w:val="28"/>
        </w:rPr>
        <w:t>а)пункт 7 части 4 изложить в следующей редакции:</w:t>
      </w:r>
    </w:p>
    <w:p w:rsidR="00A6545D" w:rsidRPr="0074444A" w:rsidRDefault="00A6545D" w:rsidP="00A6545D">
      <w:pPr>
        <w:pStyle w:val="ConsPlusTitle"/>
        <w:ind w:firstLine="720"/>
        <w:jc w:val="both"/>
        <w:rPr>
          <w:rFonts w:ascii="Times New Roman" w:hAnsi="Times New Roman"/>
          <w:b w:val="0"/>
          <w:sz w:val="28"/>
        </w:rPr>
      </w:pPr>
      <w:r w:rsidRPr="009E065F">
        <w:rPr>
          <w:rFonts w:ascii="Times New Roman" w:hAnsi="Times New Roman"/>
          <w:b w:val="0"/>
          <w:sz w:val="28"/>
          <w:szCs w:val="28"/>
        </w:rPr>
        <w:t xml:space="preserve">"7)иные хозяйственные нужды и другие расходы, связанные </w:t>
      </w:r>
      <w:r w:rsidRPr="009E065F">
        <w:rPr>
          <w:rFonts w:ascii="Times New Roman" w:hAnsi="Times New Roman"/>
          <w:b w:val="0"/>
          <w:sz w:val="28"/>
          <w:szCs w:val="28"/>
        </w:rPr>
        <w:br/>
        <w:t>с обеспечением образовательного процесса, в том числе с приобретением оборудования для медицинских</w:t>
      </w:r>
      <w:r w:rsidRPr="0074444A">
        <w:rPr>
          <w:rFonts w:ascii="Times New Roman" w:hAnsi="Times New Roman"/>
          <w:b w:val="0"/>
          <w:sz w:val="28"/>
        </w:rPr>
        <w:t xml:space="preserve"> кабинетов согласно требовани</w:t>
      </w:r>
      <w:r>
        <w:rPr>
          <w:rFonts w:ascii="Times New Roman" w:hAnsi="Times New Roman"/>
          <w:b w:val="0"/>
          <w:sz w:val="28"/>
        </w:rPr>
        <w:t>ям</w:t>
      </w:r>
      <w:r w:rsidRPr="0074444A">
        <w:rPr>
          <w:rFonts w:ascii="Times New Roman" w:hAnsi="Times New Roman"/>
          <w:b w:val="0"/>
          <w:sz w:val="28"/>
        </w:rPr>
        <w:t>, предъявляемы</w:t>
      </w:r>
      <w:r>
        <w:rPr>
          <w:rFonts w:ascii="Times New Roman" w:hAnsi="Times New Roman"/>
          <w:b w:val="0"/>
          <w:sz w:val="28"/>
        </w:rPr>
        <w:t>м</w:t>
      </w:r>
      <w:r w:rsidRPr="0074444A">
        <w:rPr>
          <w:rFonts w:ascii="Times New Roman" w:hAnsi="Times New Roman"/>
          <w:b w:val="0"/>
          <w:sz w:val="28"/>
        </w:rPr>
        <w:t xml:space="preserve"> к их оснащению.</w:t>
      </w:r>
      <w:r>
        <w:rPr>
          <w:rFonts w:ascii="Times New Roman" w:hAnsi="Times New Roman"/>
          <w:b w:val="0"/>
          <w:sz w:val="28"/>
        </w:rPr>
        <w:t>"</w:t>
      </w:r>
      <w:r w:rsidRPr="0074444A">
        <w:rPr>
          <w:rFonts w:ascii="Times New Roman" w:hAnsi="Times New Roman"/>
          <w:b w:val="0"/>
          <w:sz w:val="28"/>
        </w:rPr>
        <w:t>;</w:t>
      </w:r>
    </w:p>
    <w:p w:rsidR="00A6545D" w:rsidRPr="0074444A" w:rsidRDefault="00A6545D" w:rsidP="00A6545D">
      <w:pPr>
        <w:pStyle w:val="ConsPlusTitle"/>
        <w:tabs>
          <w:tab w:val="left" w:pos="851"/>
        </w:tabs>
        <w:ind w:left="720"/>
        <w:jc w:val="both"/>
        <w:rPr>
          <w:rFonts w:ascii="Times New Roman" w:hAnsi="Times New Roman"/>
          <w:b w:val="0"/>
          <w:sz w:val="28"/>
        </w:rPr>
      </w:pPr>
      <w:r w:rsidRPr="0074444A">
        <w:rPr>
          <w:rFonts w:ascii="Times New Roman" w:hAnsi="Times New Roman"/>
          <w:b w:val="0"/>
          <w:sz w:val="28"/>
        </w:rPr>
        <w:t xml:space="preserve">б)в части 7 слова </w:t>
      </w:r>
      <w:r>
        <w:rPr>
          <w:rFonts w:ascii="Times New Roman" w:hAnsi="Times New Roman"/>
          <w:b w:val="0"/>
          <w:sz w:val="28"/>
        </w:rPr>
        <w:t>"</w:t>
      </w:r>
      <w:r w:rsidRPr="0074444A">
        <w:rPr>
          <w:rFonts w:ascii="Times New Roman" w:hAnsi="Times New Roman"/>
          <w:b w:val="0"/>
          <w:sz w:val="28"/>
        </w:rPr>
        <w:t>3 процента</w:t>
      </w:r>
      <w:r>
        <w:rPr>
          <w:rFonts w:ascii="Times New Roman" w:hAnsi="Times New Roman"/>
          <w:b w:val="0"/>
          <w:sz w:val="28"/>
        </w:rPr>
        <w:t>"</w:t>
      </w:r>
      <w:r w:rsidRPr="0074444A">
        <w:rPr>
          <w:rFonts w:ascii="Times New Roman" w:hAnsi="Times New Roman"/>
          <w:b w:val="0"/>
          <w:sz w:val="28"/>
        </w:rPr>
        <w:t xml:space="preserve"> заменить словами </w:t>
      </w:r>
      <w:r>
        <w:rPr>
          <w:rFonts w:ascii="Times New Roman" w:hAnsi="Times New Roman"/>
          <w:b w:val="0"/>
          <w:sz w:val="28"/>
        </w:rPr>
        <w:t>"</w:t>
      </w:r>
      <w:r w:rsidRPr="0074444A">
        <w:rPr>
          <w:rFonts w:ascii="Times New Roman" w:hAnsi="Times New Roman"/>
          <w:b w:val="0"/>
          <w:sz w:val="28"/>
        </w:rPr>
        <w:t>5 процентов</w:t>
      </w:r>
      <w:r>
        <w:rPr>
          <w:rFonts w:ascii="Times New Roman" w:hAnsi="Times New Roman"/>
          <w:b w:val="0"/>
          <w:sz w:val="28"/>
        </w:rPr>
        <w:t>"</w:t>
      </w:r>
      <w:r w:rsidRPr="0074444A">
        <w:rPr>
          <w:rFonts w:ascii="Times New Roman" w:hAnsi="Times New Roman"/>
          <w:b w:val="0"/>
          <w:sz w:val="28"/>
        </w:rPr>
        <w:t>;</w:t>
      </w:r>
    </w:p>
    <w:p w:rsidR="00A6545D" w:rsidRPr="0074444A" w:rsidRDefault="00A6545D" w:rsidP="00A6545D">
      <w:pPr>
        <w:pStyle w:val="ConsPlusTitle"/>
        <w:tabs>
          <w:tab w:val="left" w:pos="993"/>
        </w:tabs>
        <w:ind w:left="720"/>
        <w:jc w:val="both"/>
        <w:rPr>
          <w:rFonts w:ascii="Times New Roman" w:hAnsi="Times New Roman"/>
          <w:b w:val="0"/>
          <w:sz w:val="28"/>
        </w:rPr>
      </w:pPr>
      <w:r w:rsidRPr="0074444A">
        <w:rPr>
          <w:rFonts w:ascii="Times New Roman" w:hAnsi="Times New Roman"/>
          <w:b w:val="0"/>
          <w:sz w:val="28"/>
        </w:rPr>
        <w:t>3)в приложении 1:</w:t>
      </w:r>
    </w:p>
    <w:p w:rsidR="00A6545D" w:rsidRPr="0074444A" w:rsidRDefault="00A6545D" w:rsidP="00A6545D">
      <w:pPr>
        <w:pStyle w:val="ConsPlusTitle"/>
        <w:tabs>
          <w:tab w:val="left" w:pos="993"/>
        </w:tabs>
        <w:ind w:firstLine="709"/>
        <w:jc w:val="both"/>
        <w:rPr>
          <w:rFonts w:ascii="Times New Roman" w:hAnsi="Times New Roman"/>
          <w:b w:val="0"/>
          <w:sz w:val="28"/>
        </w:rPr>
      </w:pPr>
      <w:r w:rsidRPr="0074444A">
        <w:rPr>
          <w:rFonts w:ascii="Times New Roman" w:hAnsi="Times New Roman"/>
          <w:b w:val="0"/>
          <w:sz w:val="28"/>
        </w:rPr>
        <w:t>а)таблицу 2 изложить в следующей редакции:</w:t>
      </w:r>
    </w:p>
    <w:p w:rsidR="00A6545D" w:rsidRPr="009E065F" w:rsidRDefault="00A6545D" w:rsidP="00A6545D">
      <w:pPr>
        <w:autoSpaceDE w:val="0"/>
        <w:autoSpaceDN w:val="0"/>
        <w:adjustRightInd w:val="0"/>
        <w:jc w:val="right"/>
        <w:outlineLvl w:val="0"/>
        <w:rPr>
          <w:szCs w:val="28"/>
        </w:rPr>
      </w:pPr>
      <w:r>
        <w:rPr>
          <w:szCs w:val="28"/>
        </w:rPr>
        <w:br w:type="page"/>
      </w:r>
      <w:r w:rsidRPr="009E065F">
        <w:rPr>
          <w:szCs w:val="28"/>
        </w:rPr>
        <w:lastRenderedPageBreak/>
        <w:t>"Таблица 2</w:t>
      </w:r>
    </w:p>
    <w:p w:rsidR="00A6545D" w:rsidRPr="0074444A" w:rsidRDefault="00A6545D" w:rsidP="00A6545D">
      <w:pPr>
        <w:autoSpaceDE w:val="0"/>
        <w:autoSpaceDN w:val="0"/>
        <w:adjustRightInd w:val="0"/>
        <w:jc w:val="both"/>
        <w:rPr>
          <w:szCs w:val="28"/>
        </w:rPr>
      </w:pPr>
    </w:p>
    <w:p w:rsidR="00A6545D" w:rsidRPr="009E065F" w:rsidRDefault="00A6545D" w:rsidP="00A6545D">
      <w:pPr>
        <w:autoSpaceDE w:val="0"/>
        <w:autoSpaceDN w:val="0"/>
        <w:adjustRightInd w:val="0"/>
        <w:jc w:val="center"/>
        <w:rPr>
          <w:bCs/>
          <w:szCs w:val="28"/>
        </w:rPr>
      </w:pPr>
      <w:r w:rsidRPr="009E065F">
        <w:rPr>
          <w:bCs/>
          <w:szCs w:val="28"/>
        </w:rPr>
        <w:t>Коэффициенты</w:t>
      </w:r>
    </w:p>
    <w:p w:rsidR="00A6545D" w:rsidRPr="009E065F" w:rsidRDefault="00A6545D" w:rsidP="00A6545D">
      <w:pPr>
        <w:autoSpaceDE w:val="0"/>
        <w:autoSpaceDN w:val="0"/>
        <w:adjustRightInd w:val="0"/>
        <w:jc w:val="center"/>
        <w:rPr>
          <w:bCs/>
          <w:szCs w:val="28"/>
        </w:rPr>
      </w:pPr>
      <w:r w:rsidRPr="009E065F">
        <w:rPr>
          <w:bCs/>
          <w:szCs w:val="28"/>
        </w:rPr>
        <w:t>удорожания стандартной стоимости</w:t>
      </w:r>
    </w:p>
    <w:p w:rsidR="00A6545D" w:rsidRPr="009E065F" w:rsidRDefault="00A6545D" w:rsidP="00A6545D">
      <w:pPr>
        <w:autoSpaceDE w:val="0"/>
        <w:autoSpaceDN w:val="0"/>
        <w:adjustRightInd w:val="0"/>
        <w:jc w:val="center"/>
        <w:rPr>
          <w:bCs/>
          <w:szCs w:val="28"/>
        </w:rPr>
      </w:pPr>
      <w:r w:rsidRPr="009E065F">
        <w:rPr>
          <w:bCs/>
          <w:szCs w:val="28"/>
        </w:rPr>
        <w:t>педагогической услуги в зависимости от вида и</w:t>
      </w:r>
    </w:p>
    <w:p w:rsidR="00A6545D" w:rsidRPr="009E065F" w:rsidRDefault="00A6545D" w:rsidP="00A6545D">
      <w:pPr>
        <w:autoSpaceDE w:val="0"/>
        <w:autoSpaceDN w:val="0"/>
        <w:adjustRightInd w:val="0"/>
        <w:jc w:val="center"/>
        <w:rPr>
          <w:bCs/>
          <w:szCs w:val="28"/>
        </w:rPr>
      </w:pPr>
      <w:r w:rsidRPr="009E065F">
        <w:rPr>
          <w:bCs/>
          <w:szCs w:val="28"/>
        </w:rPr>
        <w:t>направленности (профиля), условий реализации</w:t>
      </w:r>
    </w:p>
    <w:p w:rsidR="00A6545D" w:rsidRDefault="00A6545D" w:rsidP="00A6545D">
      <w:pPr>
        <w:autoSpaceDE w:val="0"/>
        <w:autoSpaceDN w:val="0"/>
        <w:adjustRightInd w:val="0"/>
        <w:jc w:val="center"/>
        <w:rPr>
          <w:bCs/>
          <w:szCs w:val="28"/>
        </w:rPr>
      </w:pPr>
      <w:r w:rsidRPr="009E065F">
        <w:rPr>
          <w:bCs/>
          <w:szCs w:val="28"/>
        </w:rPr>
        <w:t>общеобразовательных программ</w:t>
      </w:r>
    </w:p>
    <w:p w:rsidR="00162EAB" w:rsidRPr="009E065F" w:rsidRDefault="00162EAB" w:rsidP="00A6545D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A6545D" w:rsidRPr="005421FD" w:rsidRDefault="00A6545D" w:rsidP="00A6545D">
      <w:pPr>
        <w:autoSpaceDE w:val="0"/>
        <w:autoSpaceDN w:val="0"/>
        <w:adjustRightInd w:val="0"/>
        <w:jc w:val="center"/>
        <w:rPr>
          <w:bCs/>
          <w:sz w:val="2"/>
          <w:szCs w:val="2"/>
        </w:rPr>
      </w:pPr>
    </w:p>
    <w:tbl>
      <w:tblPr>
        <w:tblW w:w="9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9"/>
        <w:gridCol w:w="2339"/>
        <w:gridCol w:w="2325"/>
      </w:tblGrid>
      <w:tr w:rsidR="00A6545D" w:rsidRPr="001228D7" w:rsidTr="00B2396C">
        <w:trPr>
          <w:trHeight w:val="1228"/>
          <w:jc w:val="center"/>
        </w:trPr>
        <w:tc>
          <w:tcPr>
            <w:tcW w:w="4699" w:type="dxa"/>
          </w:tcPr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Вид и направленность (профиль), условия реализации общеобразовательных программ</w:t>
            </w:r>
          </w:p>
        </w:tc>
        <w:tc>
          <w:tcPr>
            <w:tcW w:w="4664" w:type="dxa"/>
            <w:gridSpan w:val="2"/>
            <w:shd w:val="clear" w:color="auto" w:fill="auto"/>
          </w:tcPr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Коэффициенты удорожания стандартной стоимости педагогической услуги в зависимости от вида и направленности (профиля), условий реализации общеобразовательных программ, </w:t>
            </w:r>
          </w:p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К1, К2, К3, К4, К5, К6</w:t>
            </w:r>
          </w:p>
        </w:tc>
      </w:tr>
      <w:tr w:rsidR="00A6545D" w:rsidRPr="001228D7" w:rsidTr="00B2396C">
        <w:trPr>
          <w:trHeight w:val="115"/>
          <w:jc w:val="center"/>
        </w:trPr>
        <w:tc>
          <w:tcPr>
            <w:tcW w:w="4699" w:type="dxa"/>
          </w:tcPr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39" w:type="dxa"/>
            <w:shd w:val="clear" w:color="auto" w:fill="auto"/>
          </w:tcPr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25" w:type="dxa"/>
            <w:shd w:val="clear" w:color="auto" w:fill="auto"/>
          </w:tcPr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</w:p>
        </w:tc>
      </w:tr>
      <w:tr w:rsidR="00A6545D" w:rsidRPr="001228D7" w:rsidTr="00B2396C">
        <w:trPr>
          <w:trHeight w:val="115"/>
          <w:jc w:val="center"/>
        </w:trPr>
        <w:tc>
          <w:tcPr>
            <w:tcW w:w="4699" w:type="dxa"/>
          </w:tcPr>
          <w:p w:rsidR="00A6545D" w:rsidRPr="001228D7" w:rsidRDefault="00A6545D" w:rsidP="00B2396C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Общеобразовательная программа</w:t>
            </w:r>
          </w:p>
        </w:tc>
        <w:tc>
          <w:tcPr>
            <w:tcW w:w="2339" w:type="dxa"/>
            <w:shd w:val="clear" w:color="auto" w:fill="auto"/>
          </w:tcPr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К1</w:t>
            </w:r>
          </w:p>
        </w:tc>
        <w:tc>
          <w:tcPr>
            <w:tcW w:w="2325" w:type="dxa"/>
            <w:shd w:val="clear" w:color="auto" w:fill="auto"/>
          </w:tcPr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1,0</w:t>
            </w:r>
          </w:p>
        </w:tc>
      </w:tr>
      <w:tr w:rsidR="00A6545D" w:rsidRPr="001228D7" w:rsidTr="00B2396C">
        <w:trPr>
          <w:trHeight w:val="115"/>
          <w:jc w:val="center"/>
        </w:trPr>
        <w:tc>
          <w:tcPr>
            <w:tcW w:w="4699" w:type="dxa"/>
          </w:tcPr>
          <w:p w:rsidR="00A6545D" w:rsidRPr="001228D7" w:rsidRDefault="00A6545D" w:rsidP="00B2396C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Общеобразовательная программа с углубленным изучением отдельных учебных предметов или профильного обучения</w:t>
            </w:r>
          </w:p>
        </w:tc>
        <w:tc>
          <w:tcPr>
            <w:tcW w:w="2339" w:type="dxa"/>
            <w:shd w:val="clear" w:color="auto" w:fill="auto"/>
          </w:tcPr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К2</w:t>
            </w:r>
          </w:p>
        </w:tc>
        <w:tc>
          <w:tcPr>
            <w:tcW w:w="2325" w:type="dxa"/>
            <w:shd w:val="clear" w:color="auto" w:fill="auto"/>
          </w:tcPr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1,15</w:t>
            </w:r>
          </w:p>
        </w:tc>
      </w:tr>
      <w:tr w:rsidR="00A6545D" w:rsidRPr="001228D7" w:rsidTr="00B2396C">
        <w:trPr>
          <w:trHeight w:val="115"/>
          <w:jc w:val="center"/>
        </w:trPr>
        <w:tc>
          <w:tcPr>
            <w:tcW w:w="4699" w:type="dxa"/>
          </w:tcPr>
          <w:p w:rsidR="00A6545D" w:rsidRPr="001228D7" w:rsidRDefault="00A6545D" w:rsidP="00B2396C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Адаптированная образовательная программа</w:t>
            </w:r>
          </w:p>
        </w:tc>
        <w:tc>
          <w:tcPr>
            <w:tcW w:w="2339" w:type="dxa"/>
            <w:shd w:val="clear" w:color="auto" w:fill="auto"/>
          </w:tcPr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К3</w:t>
            </w:r>
          </w:p>
        </w:tc>
        <w:tc>
          <w:tcPr>
            <w:tcW w:w="2325" w:type="dxa"/>
            <w:shd w:val="clear" w:color="auto" w:fill="auto"/>
          </w:tcPr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1,2</w:t>
            </w:r>
          </w:p>
        </w:tc>
      </w:tr>
      <w:tr w:rsidR="00A6545D" w:rsidRPr="001228D7" w:rsidTr="00B2396C">
        <w:trPr>
          <w:trHeight w:val="115"/>
          <w:jc w:val="center"/>
        </w:trPr>
        <w:tc>
          <w:tcPr>
            <w:tcW w:w="4699" w:type="dxa"/>
          </w:tcPr>
          <w:p w:rsidR="00A6545D" w:rsidRDefault="00A6545D" w:rsidP="00B2396C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Общеобразовательная программа по индивидуальному учебному плану для детей, которые находятся на длительном лечении и не могут по состоянию здоровья посещать образовательную организацию, что подтверждено заключением медицинской организации, обучение по основным общеобразовательным программам в стационарных медицинских организациях</w:t>
            </w:r>
          </w:p>
        </w:tc>
        <w:tc>
          <w:tcPr>
            <w:tcW w:w="2339" w:type="dxa"/>
            <w:shd w:val="clear" w:color="auto" w:fill="auto"/>
          </w:tcPr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К4</w:t>
            </w:r>
          </w:p>
        </w:tc>
        <w:tc>
          <w:tcPr>
            <w:tcW w:w="2325" w:type="dxa"/>
            <w:shd w:val="clear" w:color="auto" w:fill="auto"/>
          </w:tcPr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1,2</w:t>
            </w:r>
          </w:p>
        </w:tc>
      </w:tr>
      <w:tr w:rsidR="00A6545D" w:rsidRPr="001228D7" w:rsidTr="00B2396C">
        <w:trPr>
          <w:trHeight w:val="115"/>
          <w:jc w:val="center"/>
        </w:trPr>
        <w:tc>
          <w:tcPr>
            <w:tcW w:w="4699" w:type="dxa"/>
          </w:tcPr>
          <w:p w:rsidR="00A6545D" w:rsidRDefault="00A6545D" w:rsidP="00B2396C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Дополнительная общеобразовательная программа за рамками базисного учебного плана</w:t>
            </w:r>
          </w:p>
        </w:tc>
        <w:tc>
          <w:tcPr>
            <w:tcW w:w="2339" w:type="dxa"/>
            <w:shd w:val="clear" w:color="auto" w:fill="auto"/>
          </w:tcPr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К5</w:t>
            </w:r>
          </w:p>
        </w:tc>
        <w:tc>
          <w:tcPr>
            <w:tcW w:w="2325" w:type="dxa"/>
            <w:shd w:val="clear" w:color="auto" w:fill="auto"/>
          </w:tcPr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0,1</w:t>
            </w:r>
          </w:p>
        </w:tc>
      </w:tr>
      <w:tr w:rsidR="00A6545D" w:rsidRPr="001228D7" w:rsidTr="00B2396C">
        <w:trPr>
          <w:trHeight w:val="115"/>
          <w:jc w:val="center"/>
        </w:trPr>
        <w:tc>
          <w:tcPr>
            <w:tcW w:w="4699" w:type="dxa"/>
          </w:tcPr>
          <w:p w:rsidR="00A6545D" w:rsidRDefault="00A6545D" w:rsidP="00B2396C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Психолого-педагогическое сопровождение учащихся</w:t>
            </w:r>
          </w:p>
        </w:tc>
        <w:tc>
          <w:tcPr>
            <w:tcW w:w="2339" w:type="dxa"/>
            <w:shd w:val="clear" w:color="auto" w:fill="auto"/>
          </w:tcPr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К6</w:t>
            </w:r>
          </w:p>
        </w:tc>
        <w:tc>
          <w:tcPr>
            <w:tcW w:w="2325" w:type="dxa"/>
            <w:shd w:val="clear" w:color="auto" w:fill="auto"/>
          </w:tcPr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A6545D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0,02</w:t>
            </w:r>
          </w:p>
        </w:tc>
      </w:tr>
    </w:tbl>
    <w:p w:rsidR="00A6545D" w:rsidRPr="00496C6A" w:rsidRDefault="00A6545D" w:rsidP="00A6545D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 w:rsidRPr="00496C6A">
        <w:rPr>
          <w:rFonts w:ascii="Times New Roman" w:hAnsi="Times New Roman"/>
          <w:sz w:val="28"/>
        </w:rPr>
        <w:t>б)</w:t>
      </w:r>
      <w:r w:rsidRPr="00E52BFA">
        <w:rPr>
          <w:rFonts w:ascii="Times New Roman" w:hAnsi="Times New Roman"/>
          <w:sz w:val="28"/>
        </w:rPr>
        <w:t xml:space="preserve">абзацы </w:t>
      </w:r>
      <w:r>
        <w:rPr>
          <w:rFonts w:ascii="Times New Roman" w:hAnsi="Times New Roman"/>
          <w:sz w:val="28"/>
        </w:rPr>
        <w:t>третий-пятый</w:t>
      </w:r>
      <w:r w:rsidRPr="00E52BFA">
        <w:rPr>
          <w:rFonts w:ascii="Times New Roman" w:hAnsi="Times New Roman"/>
          <w:sz w:val="28"/>
        </w:rPr>
        <w:t xml:space="preserve"> пункта 2 изложить в следующей</w:t>
      </w:r>
      <w:r w:rsidRPr="003253A0">
        <w:rPr>
          <w:rFonts w:ascii="Times New Roman" w:hAnsi="Times New Roman"/>
          <w:sz w:val="28"/>
        </w:rPr>
        <w:t xml:space="preserve"> редакции</w:t>
      </w:r>
      <w:r>
        <w:rPr>
          <w:rFonts w:ascii="Times New Roman" w:hAnsi="Times New Roman"/>
          <w:sz w:val="28"/>
        </w:rPr>
        <w:t>:</w:t>
      </w:r>
    </w:p>
    <w:p w:rsidR="00A6545D" w:rsidRDefault="00A6545D" w:rsidP="00A6545D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</w:t>
      </w:r>
      <w:r w:rsidRPr="00B35E6A">
        <w:rPr>
          <w:rFonts w:ascii="Times New Roman" w:hAnsi="Times New Roman"/>
          <w:sz w:val="28"/>
        </w:rPr>
        <w:t xml:space="preserve">О - стандартный по Приморскому краю оклад педагогического работника муниципальной общеобразовательной организации с учетом объема установленной учебной нагрузки, утвержденный </w:t>
      </w:r>
      <w:r>
        <w:rPr>
          <w:rFonts w:ascii="Times New Roman" w:hAnsi="Times New Roman"/>
          <w:sz w:val="28"/>
        </w:rPr>
        <w:t>Правительством</w:t>
      </w:r>
      <w:r w:rsidRPr="00B35E6A">
        <w:rPr>
          <w:rFonts w:ascii="Times New Roman" w:hAnsi="Times New Roman"/>
          <w:sz w:val="28"/>
        </w:rPr>
        <w:t xml:space="preserve"> Приморского края;</w:t>
      </w:r>
    </w:p>
    <w:p w:rsidR="00A6545D" w:rsidRPr="004B1CAC" w:rsidRDefault="00A6545D" w:rsidP="00A6545D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 w:rsidRPr="004B1CAC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коэффициент увеличения фонда оплаты труда педагогических работников на оплату труда административно-хозяйственного</w:t>
      </w:r>
      <w:r w:rsidRPr="00B241CD">
        <w:rPr>
          <w:rFonts w:ascii="Times New Roman" w:hAnsi="Times New Roman"/>
          <w:sz w:val="28"/>
        </w:rPr>
        <w:t xml:space="preserve"> </w:t>
      </w:r>
      <w:r w:rsidRPr="004B1CAC">
        <w:rPr>
          <w:rFonts w:ascii="Times New Roman" w:hAnsi="Times New Roman"/>
          <w:sz w:val="28"/>
        </w:rPr>
        <w:t xml:space="preserve">персонала </w:t>
      </w:r>
      <w:r>
        <w:rPr>
          <w:rFonts w:ascii="Times New Roman" w:hAnsi="Times New Roman"/>
          <w:sz w:val="28"/>
        </w:rPr>
        <w:br/>
      </w:r>
      <w:r w:rsidRPr="004B1CAC">
        <w:rPr>
          <w:rFonts w:ascii="Times New Roman" w:hAnsi="Times New Roman"/>
          <w:sz w:val="28"/>
        </w:rPr>
        <w:t>и иных работников в размере 1,24</w:t>
      </w:r>
      <w:r>
        <w:rPr>
          <w:rFonts w:ascii="Times New Roman" w:hAnsi="Times New Roman"/>
          <w:sz w:val="28"/>
        </w:rPr>
        <w:t>5</w:t>
      </w:r>
      <w:r w:rsidRPr="004B1CAC">
        <w:rPr>
          <w:rFonts w:ascii="Times New Roman" w:hAnsi="Times New Roman"/>
          <w:sz w:val="28"/>
        </w:rPr>
        <w:t>;</w:t>
      </w:r>
    </w:p>
    <w:p w:rsidR="00A6545D" w:rsidRPr="004B1CAC" w:rsidRDefault="00A6545D" w:rsidP="00A6545D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 w:rsidRPr="00281F37">
        <w:rPr>
          <w:rFonts w:ascii="Times New Roman" w:hAnsi="Times New Roman"/>
          <w:sz w:val="28"/>
        </w:rPr>
        <w:t>S</w:t>
      </w:r>
      <w:r>
        <w:rPr>
          <w:rFonts w:ascii="Times New Roman" w:hAnsi="Times New Roman"/>
          <w:sz w:val="28"/>
        </w:rPr>
        <w:t>  </w:t>
      </w:r>
      <w:r w:rsidRPr="00281F3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 </w:t>
      </w:r>
      <w:r w:rsidRPr="00281F37">
        <w:rPr>
          <w:rFonts w:ascii="Times New Roman" w:hAnsi="Times New Roman"/>
          <w:sz w:val="28"/>
        </w:rPr>
        <w:t>коэффициент увеличения фонда оплаты труда на величину фонда надбавок и доплат</w:t>
      </w:r>
      <w:r w:rsidRPr="00B241CD">
        <w:rPr>
          <w:rFonts w:ascii="Times New Roman" w:hAnsi="Times New Roman"/>
          <w:sz w:val="28"/>
        </w:rPr>
        <w:t xml:space="preserve"> (</w:t>
      </w:r>
      <w:r w:rsidRPr="00281F37">
        <w:rPr>
          <w:rFonts w:ascii="Times New Roman" w:hAnsi="Times New Roman"/>
          <w:sz w:val="28"/>
        </w:rPr>
        <w:t xml:space="preserve">включая расходы, связанные с </w:t>
      </w:r>
      <w:r>
        <w:rPr>
          <w:rFonts w:ascii="Times New Roman" w:hAnsi="Times New Roman"/>
          <w:sz w:val="28"/>
        </w:rPr>
        <w:t>дополнительным профессиональным образованием</w:t>
      </w:r>
      <w:r w:rsidRPr="00281F37">
        <w:rPr>
          <w:rFonts w:ascii="Times New Roman" w:hAnsi="Times New Roman"/>
          <w:sz w:val="28"/>
        </w:rPr>
        <w:t>) в размере 1,3</w:t>
      </w:r>
      <w:r>
        <w:rPr>
          <w:rFonts w:ascii="Times New Roman" w:hAnsi="Times New Roman"/>
          <w:sz w:val="28"/>
        </w:rPr>
        <w:t>8;"</w:t>
      </w:r>
      <w:r w:rsidRPr="00281F37">
        <w:rPr>
          <w:rFonts w:ascii="Times New Roman" w:hAnsi="Times New Roman"/>
          <w:sz w:val="28"/>
        </w:rPr>
        <w:t>;</w:t>
      </w:r>
    </w:p>
    <w:p w:rsidR="00A6545D" w:rsidRPr="009E065F" w:rsidRDefault="00A6545D" w:rsidP="00A6545D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alibri"/>
          <w:sz w:val="28"/>
        </w:rPr>
        <w:t>4)</w:t>
      </w:r>
      <w:r>
        <w:rPr>
          <w:rFonts w:ascii="Times New Roman" w:hAnsi="Times New Roman"/>
          <w:sz w:val="28"/>
        </w:rPr>
        <w:t xml:space="preserve">приложение 2 изложить в следующей </w:t>
      </w:r>
      <w:r w:rsidRPr="009E065F">
        <w:rPr>
          <w:rFonts w:ascii="Times New Roman" w:hAnsi="Times New Roman"/>
          <w:sz w:val="28"/>
          <w:szCs w:val="28"/>
        </w:rPr>
        <w:t>редакции:</w:t>
      </w:r>
    </w:p>
    <w:p w:rsidR="00A6545D" w:rsidRPr="009E065F" w:rsidRDefault="00A6545D" w:rsidP="00A6545D">
      <w:pPr>
        <w:ind w:left="6237"/>
        <w:rPr>
          <w:szCs w:val="28"/>
        </w:rPr>
      </w:pPr>
      <w:r>
        <w:rPr>
          <w:szCs w:val="28"/>
        </w:rPr>
        <w:br w:type="page"/>
      </w:r>
      <w:r w:rsidRPr="009E065F">
        <w:rPr>
          <w:szCs w:val="28"/>
        </w:rPr>
        <w:lastRenderedPageBreak/>
        <w:t>"Приложение 2</w:t>
      </w:r>
    </w:p>
    <w:p w:rsidR="00A6545D" w:rsidRPr="009E065F" w:rsidRDefault="00A6545D" w:rsidP="00A6545D">
      <w:pPr>
        <w:autoSpaceDE w:val="0"/>
        <w:autoSpaceDN w:val="0"/>
        <w:adjustRightInd w:val="0"/>
        <w:ind w:left="6237"/>
        <w:rPr>
          <w:szCs w:val="28"/>
        </w:rPr>
      </w:pPr>
      <w:r w:rsidRPr="009E065F">
        <w:rPr>
          <w:szCs w:val="28"/>
        </w:rPr>
        <w:t xml:space="preserve">к Закону </w:t>
      </w:r>
    </w:p>
    <w:p w:rsidR="00A6545D" w:rsidRPr="009E065F" w:rsidRDefault="00A6545D" w:rsidP="00A6545D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E065F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A6545D" w:rsidRPr="009E065F" w:rsidRDefault="00A6545D" w:rsidP="00A6545D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E065F">
        <w:rPr>
          <w:rFonts w:ascii="Times New Roman" w:hAnsi="Times New Roman" w:cs="Times New Roman"/>
          <w:sz w:val="28"/>
          <w:szCs w:val="28"/>
        </w:rPr>
        <w:t>от 05.12.2018 № 409-КЗ</w:t>
      </w:r>
    </w:p>
    <w:p w:rsidR="00A6545D" w:rsidRDefault="00A6545D" w:rsidP="00A6545D">
      <w:pPr>
        <w:pStyle w:val="ConsPlusNormal"/>
        <w:ind w:left="652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6545D" w:rsidRPr="00235581" w:rsidRDefault="00A6545D" w:rsidP="00A6545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35581">
        <w:rPr>
          <w:rFonts w:ascii="Times New Roman" w:hAnsi="Times New Roman" w:cs="Times New Roman"/>
          <w:b w:val="0"/>
          <w:sz w:val="28"/>
          <w:szCs w:val="28"/>
        </w:rPr>
        <w:t>Норматив</w:t>
      </w:r>
    </w:p>
    <w:p w:rsidR="00A6545D" w:rsidRPr="00235581" w:rsidRDefault="00A6545D" w:rsidP="00A6545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35581">
        <w:rPr>
          <w:rFonts w:ascii="Times New Roman" w:hAnsi="Times New Roman" w:cs="Times New Roman"/>
          <w:b w:val="0"/>
          <w:sz w:val="28"/>
          <w:szCs w:val="28"/>
        </w:rPr>
        <w:t xml:space="preserve">стандартной стоимости педагогической услуги, </w:t>
      </w:r>
    </w:p>
    <w:p w:rsidR="00A6545D" w:rsidRDefault="00A6545D" w:rsidP="00A6545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35581">
        <w:rPr>
          <w:rFonts w:ascii="Times New Roman" w:hAnsi="Times New Roman" w:cs="Times New Roman"/>
          <w:b w:val="0"/>
          <w:sz w:val="28"/>
          <w:szCs w:val="28"/>
        </w:rPr>
        <w:t xml:space="preserve">норматив на учебные расходы для определения размера субвенции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</w:t>
      </w:r>
    </w:p>
    <w:p w:rsidR="00A6545D" w:rsidRDefault="00A6545D" w:rsidP="00A6545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35581">
        <w:rPr>
          <w:rFonts w:ascii="Times New Roman" w:hAnsi="Times New Roman" w:cs="Times New Roman"/>
          <w:b w:val="0"/>
          <w:sz w:val="28"/>
          <w:szCs w:val="28"/>
        </w:rPr>
        <w:t>на 2020 год и плановый период 2021 и 2022 годов</w:t>
      </w:r>
    </w:p>
    <w:p w:rsidR="00A6545D" w:rsidRDefault="00A6545D" w:rsidP="00A6545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6545D" w:rsidRPr="005421FD" w:rsidRDefault="00A6545D" w:rsidP="00A6545D">
      <w:pPr>
        <w:pStyle w:val="ConsPlusNormal"/>
        <w:widowControl/>
        <w:tabs>
          <w:tab w:val="left" w:pos="1985"/>
        </w:tabs>
        <w:ind w:right="142"/>
        <w:jc w:val="right"/>
        <w:outlineLvl w:val="0"/>
        <w:rPr>
          <w:rFonts w:ascii="Times New Roman" w:hAnsi="Times New Roman" w:cs="Times New Roman"/>
        </w:rPr>
      </w:pPr>
      <w:r w:rsidRPr="005421FD">
        <w:rPr>
          <w:rFonts w:ascii="Times New Roman" w:hAnsi="Times New Roman" w:cs="Times New Roman"/>
        </w:rPr>
        <w:t>(рублей)</w:t>
      </w:r>
    </w:p>
    <w:tbl>
      <w:tblPr>
        <w:tblW w:w="9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1484"/>
        <w:gridCol w:w="1275"/>
        <w:gridCol w:w="1309"/>
        <w:gridCol w:w="1701"/>
        <w:gridCol w:w="1701"/>
        <w:gridCol w:w="1243"/>
      </w:tblGrid>
      <w:tr w:rsidR="00A6545D" w:rsidRPr="00DC5DFD" w:rsidTr="00B2396C">
        <w:trPr>
          <w:trHeight w:val="315"/>
          <w:jc w:val="center"/>
        </w:trPr>
        <w:tc>
          <w:tcPr>
            <w:tcW w:w="580" w:type="dxa"/>
            <w:shd w:val="clear" w:color="auto" w:fill="auto"/>
          </w:tcPr>
          <w:p w:rsidR="00A6545D" w:rsidRPr="00547DF5" w:rsidRDefault="00A6545D" w:rsidP="00B2396C">
            <w:pPr>
              <w:widowControl w:val="0"/>
              <w:autoSpaceDE w:val="0"/>
              <w:autoSpaceDN w:val="0"/>
              <w:jc w:val="center"/>
              <w:outlineLvl w:val="0"/>
              <w:rPr>
                <w:sz w:val="21"/>
                <w:szCs w:val="21"/>
              </w:rPr>
            </w:pPr>
            <w:r w:rsidRPr="00547DF5">
              <w:rPr>
                <w:sz w:val="21"/>
                <w:szCs w:val="21"/>
              </w:rPr>
              <w:t>№ п/п</w:t>
            </w:r>
          </w:p>
        </w:tc>
        <w:tc>
          <w:tcPr>
            <w:tcW w:w="1484" w:type="dxa"/>
            <w:shd w:val="clear" w:color="auto" w:fill="auto"/>
            <w:hideMark/>
          </w:tcPr>
          <w:p w:rsidR="00A6545D" w:rsidRPr="00547DF5" w:rsidRDefault="00A6545D" w:rsidP="00B2396C">
            <w:pPr>
              <w:widowControl w:val="0"/>
              <w:autoSpaceDE w:val="0"/>
              <w:autoSpaceDN w:val="0"/>
              <w:jc w:val="center"/>
              <w:outlineLvl w:val="0"/>
              <w:rPr>
                <w:sz w:val="21"/>
                <w:szCs w:val="21"/>
              </w:rPr>
            </w:pPr>
            <w:r w:rsidRPr="00547DF5">
              <w:rPr>
                <w:sz w:val="21"/>
                <w:szCs w:val="21"/>
              </w:rPr>
              <w:t>Уровень</w:t>
            </w:r>
          </w:p>
          <w:p w:rsidR="00A6545D" w:rsidRPr="00547DF5" w:rsidRDefault="00A6545D" w:rsidP="00B2396C">
            <w:pPr>
              <w:widowControl w:val="0"/>
              <w:autoSpaceDE w:val="0"/>
              <w:autoSpaceDN w:val="0"/>
              <w:jc w:val="center"/>
              <w:outlineLvl w:val="0"/>
              <w:rPr>
                <w:sz w:val="21"/>
                <w:szCs w:val="21"/>
              </w:rPr>
            </w:pPr>
            <w:r w:rsidRPr="00547DF5">
              <w:rPr>
                <w:sz w:val="21"/>
                <w:szCs w:val="21"/>
              </w:rPr>
              <w:t>общего образования</w:t>
            </w:r>
          </w:p>
        </w:tc>
        <w:tc>
          <w:tcPr>
            <w:tcW w:w="1275" w:type="dxa"/>
            <w:shd w:val="clear" w:color="auto" w:fill="auto"/>
            <w:hideMark/>
          </w:tcPr>
          <w:p w:rsidR="00A6545D" w:rsidRPr="00547DF5" w:rsidRDefault="00A6545D" w:rsidP="00B2396C">
            <w:pPr>
              <w:jc w:val="center"/>
              <w:rPr>
                <w:rFonts w:eastAsia="Calibri"/>
                <w:bCs/>
                <w:sz w:val="21"/>
                <w:szCs w:val="21"/>
                <w:lang w:eastAsia="en-US"/>
              </w:rPr>
            </w:pP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>Городской населен</w:t>
            </w:r>
            <w:r>
              <w:rPr>
                <w:rFonts w:eastAsia="Calibri"/>
                <w:bCs/>
                <w:sz w:val="21"/>
                <w:szCs w:val="21"/>
                <w:lang w:eastAsia="en-US"/>
              </w:rPr>
              <w:t>-</w:t>
            </w: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>ный пункт</w:t>
            </w:r>
          </w:p>
        </w:tc>
        <w:tc>
          <w:tcPr>
            <w:tcW w:w="1309" w:type="dxa"/>
            <w:shd w:val="clear" w:color="auto" w:fill="auto"/>
            <w:hideMark/>
          </w:tcPr>
          <w:p w:rsidR="00A6545D" w:rsidRPr="00547DF5" w:rsidRDefault="00A6545D" w:rsidP="00B2396C">
            <w:pPr>
              <w:jc w:val="center"/>
              <w:rPr>
                <w:rFonts w:eastAsia="Calibri"/>
                <w:bCs/>
                <w:sz w:val="21"/>
                <w:szCs w:val="21"/>
                <w:lang w:eastAsia="en-US"/>
              </w:rPr>
            </w:pP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>Сельский населен</w:t>
            </w:r>
            <w:r>
              <w:rPr>
                <w:rFonts w:eastAsia="Calibri"/>
                <w:bCs/>
                <w:sz w:val="21"/>
                <w:szCs w:val="21"/>
                <w:lang w:eastAsia="en-US"/>
              </w:rPr>
              <w:t>-</w:t>
            </w: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>ный пункт</w:t>
            </w:r>
          </w:p>
        </w:tc>
        <w:tc>
          <w:tcPr>
            <w:tcW w:w="1701" w:type="dxa"/>
            <w:shd w:val="clear" w:color="auto" w:fill="auto"/>
            <w:hideMark/>
          </w:tcPr>
          <w:p w:rsidR="00A6545D" w:rsidRPr="00547DF5" w:rsidRDefault="00A6545D" w:rsidP="00B2396C">
            <w:pPr>
              <w:jc w:val="center"/>
              <w:rPr>
                <w:rFonts w:eastAsia="Calibri"/>
                <w:bCs/>
                <w:sz w:val="21"/>
                <w:szCs w:val="21"/>
                <w:lang w:eastAsia="en-US"/>
              </w:rPr>
            </w:pP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 xml:space="preserve">Городской населенный пункт, расположенный в местности, приравненной </w:t>
            </w: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br/>
              <w:t>к районам Крайнего Севера</w:t>
            </w:r>
          </w:p>
        </w:tc>
        <w:tc>
          <w:tcPr>
            <w:tcW w:w="1701" w:type="dxa"/>
            <w:shd w:val="clear" w:color="auto" w:fill="auto"/>
            <w:hideMark/>
          </w:tcPr>
          <w:p w:rsidR="00A6545D" w:rsidRPr="00547DF5" w:rsidRDefault="00A6545D" w:rsidP="00B2396C">
            <w:pPr>
              <w:jc w:val="center"/>
              <w:rPr>
                <w:rFonts w:eastAsia="Calibri"/>
                <w:bCs/>
                <w:sz w:val="21"/>
                <w:szCs w:val="21"/>
                <w:lang w:eastAsia="en-US"/>
              </w:rPr>
            </w:pP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 xml:space="preserve">Сельский населенный пункт, расположенный в местности, приравненной </w:t>
            </w: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br/>
              <w:t>к районам Крайнего Севера</w:t>
            </w:r>
          </w:p>
        </w:tc>
        <w:tc>
          <w:tcPr>
            <w:tcW w:w="1243" w:type="dxa"/>
            <w:shd w:val="clear" w:color="auto" w:fill="auto"/>
          </w:tcPr>
          <w:p w:rsidR="00A6545D" w:rsidRPr="00547DF5" w:rsidRDefault="00A6545D" w:rsidP="00B2396C">
            <w:pPr>
              <w:jc w:val="center"/>
              <w:rPr>
                <w:rFonts w:eastAsia="Calibri"/>
                <w:bCs/>
                <w:sz w:val="21"/>
                <w:szCs w:val="21"/>
                <w:lang w:eastAsia="en-US"/>
              </w:rPr>
            </w:pP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>Норматив на учебные расходы</w:t>
            </w:r>
          </w:p>
        </w:tc>
      </w:tr>
      <w:tr w:rsidR="00A6545D" w:rsidRPr="00DC5DFD" w:rsidTr="00B2396C">
        <w:trPr>
          <w:trHeight w:val="225"/>
          <w:jc w:val="center"/>
        </w:trPr>
        <w:tc>
          <w:tcPr>
            <w:tcW w:w="580" w:type="dxa"/>
          </w:tcPr>
          <w:p w:rsidR="00A6545D" w:rsidRPr="001228D7" w:rsidRDefault="00A6545D" w:rsidP="00B2396C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</w:t>
            </w:r>
          </w:p>
        </w:tc>
        <w:tc>
          <w:tcPr>
            <w:tcW w:w="1484" w:type="dxa"/>
            <w:shd w:val="clear" w:color="auto" w:fill="auto"/>
          </w:tcPr>
          <w:p w:rsidR="00A6545D" w:rsidRPr="001228D7" w:rsidRDefault="00A6545D" w:rsidP="00B2396C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09" w:type="dxa"/>
            <w:shd w:val="clear" w:color="auto" w:fill="auto"/>
          </w:tcPr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43" w:type="dxa"/>
            <w:shd w:val="clear" w:color="auto" w:fill="auto"/>
          </w:tcPr>
          <w:p w:rsidR="00A6545D" w:rsidRPr="001228D7" w:rsidRDefault="00A6545D" w:rsidP="00B2396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7</w:t>
            </w:r>
          </w:p>
        </w:tc>
      </w:tr>
      <w:tr w:rsidR="00A6545D" w:rsidRPr="00DC5DFD" w:rsidTr="00B2396C">
        <w:trPr>
          <w:trHeight w:val="259"/>
          <w:jc w:val="center"/>
        </w:trPr>
        <w:tc>
          <w:tcPr>
            <w:tcW w:w="9293" w:type="dxa"/>
            <w:gridSpan w:val="7"/>
          </w:tcPr>
          <w:p w:rsidR="00A6545D" w:rsidRPr="001228D7" w:rsidRDefault="00A6545D" w:rsidP="00B2396C">
            <w:pPr>
              <w:widowControl w:val="0"/>
              <w:autoSpaceDE w:val="0"/>
              <w:autoSpaceDN w:val="0"/>
              <w:jc w:val="center"/>
              <w:outlineLvl w:val="0"/>
              <w:rPr>
                <w:bCs/>
                <w:sz w:val="22"/>
                <w:szCs w:val="22"/>
              </w:rPr>
            </w:pPr>
            <w:r w:rsidRPr="001228D7">
              <w:rPr>
                <w:bCs/>
                <w:sz w:val="22"/>
                <w:szCs w:val="22"/>
                <w:lang w:val="en-US"/>
              </w:rPr>
              <w:t>I</w:t>
            </w:r>
            <w:r>
              <w:rPr>
                <w:bCs/>
                <w:sz w:val="22"/>
                <w:szCs w:val="22"/>
              </w:rPr>
              <w:t>.</w:t>
            </w:r>
            <w:r w:rsidRPr="001228D7">
              <w:rPr>
                <w:bCs/>
                <w:sz w:val="22"/>
                <w:szCs w:val="22"/>
              </w:rPr>
              <w:t>Норматив стандартной стоимости педагогической услуги</w:t>
            </w:r>
            <w:r>
              <w:rPr>
                <w:bCs/>
                <w:sz w:val="22"/>
                <w:szCs w:val="22"/>
              </w:rPr>
              <w:t xml:space="preserve"> на одного учащегося</w:t>
            </w:r>
          </w:p>
        </w:tc>
      </w:tr>
      <w:tr w:rsidR="00A6545D" w:rsidRPr="00DC5DFD" w:rsidTr="00B2396C">
        <w:trPr>
          <w:trHeight w:val="255"/>
          <w:jc w:val="center"/>
        </w:trPr>
        <w:tc>
          <w:tcPr>
            <w:tcW w:w="580" w:type="dxa"/>
          </w:tcPr>
          <w:p w:rsidR="00A6545D" w:rsidRPr="001228D7" w:rsidRDefault="00A6545D" w:rsidP="00B2396C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1.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A6545D" w:rsidRPr="001228D7" w:rsidRDefault="00A6545D" w:rsidP="00B2396C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545D" w:rsidRPr="00DF35FB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21 308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545D" w:rsidRPr="00DF35FB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47 563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545D" w:rsidRPr="00DF35FB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24 150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545D" w:rsidRPr="00DF35FB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53 905</w:t>
            </w:r>
          </w:p>
        </w:tc>
        <w:tc>
          <w:tcPr>
            <w:tcW w:w="1243" w:type="dxa"/>
            <w:shd w:val="clear" w:color="auto" w:fill="auto"/>
            <w:vAlign w:val="bottom"/>
          </w:tcPr>
          <w:p w:rsidR="00A6545D" w:rsidRPr="001228D7" w:rsidRDefault="00A6545D" w:rsidP="00B2396C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2 696</w:t>
            </w:r>
          </w:p>
        </w:tc>
      </w:tr>
      <w:tr w:rsidR="00A6545D" w:rsidRPr="00DC5DFD" w:rsidTr="00B2396C">
        <w:trPr>
          <w:trHeight w:val="255"/>
          <w:jc w:val="center"/>
        </w:trPr>
        <w:tc>
          <w:tcPr>
            <w:tcW w:w="580" w:type="dxa"/>
          </w:tcPr>
          <w:p w:rsidR="00A6545D" w:rsidRPr="001228D7" w:rsidRDefault="00A6545D" w:rsidP="00B2396C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2.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A6545D" w:rsidRPr="001228D7" w:rsidRDefault="00A6545D" w:rsidP="00B2396C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545D" w:rsidRPr="00DF35FB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21 308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545D" w:rsidRPr="00DF35FB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47 563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545D" w:rsidRPr="00DF35FB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24 150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545D" w:rsidRPr="00DF35FB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53 905</w:t>
            </w:r>
          </w:p>
        </w:tc>
        <w:tc>
          <w:tcPr>
            <w:tcW w:w="1243" w:type="dxa"/>
            <w:shd w:val="clear" w:color="auto" w:fill="auto"/>
            <w:vAlign w:val="bottom"/>
          </w:tcPr>
          <w:p w:rsidR="00A6545D" w:rsidRPr="001228D7" w:rsidRDefault="00A6545D" w:rsidP="00B2396C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3 681</w:t>
            </w:r>
          </w:p>
        </w:tc>
      </w:tr>
      <w:tr w:rsidR="00A6545D" w:rsidRPr="00DC5DFD" w:rsidTr="00B2396C">
        <w:trPr>
          <w:trHeight w:val="255"/>
          <w:jc w:val="center"/>
        </w:trPr>
        <w:tc>
          <w:tcPr>
            <w:tcW w:w="580" w:type="dxa"/>
          </w:tcPr>
          <w:p w:rsidR="00A6545D" w:rsidRPr="001228D7" w:rsidRDefault="00A6545D" w:rsidP="00B2396C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3.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A6545D" w:rsidRPr="001228D7" w:rsidRDefault="00A6545D" w:rsidP="00B2396C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545D" w:rsidRPr="00DF35FB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21 308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545D" w:rsidRPr="00DF35FB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47 563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545D" w:rsidRPr="00DF35FB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24 150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6545D" w:rsidRPr="00DF35FB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53 905</w:t>
            </w:r>
          </w:p>
        </w:tc>
        <w:tc>
          <w:tcPr>
            <w:tcW w:w="1243" w:type="dxa"/>
            <w:shd w:val="clear" w:color="auto" w:fill="auto"/>
            <w:vAlign w:val="bottom"/>
          </w:tcPr>
          <w:p w:rsidR="00A6545D" w:rsidRPr="001228D7" w:rsidRDefault="00A6545D" w:rsidP="00B2396C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4 594</w:t>
            </w:r>
          </w:p>
        </w:tc>
      </w:tr>
      <w:tr w:rsidR="00A6545D" w:rsidRPr="00D67B19" w:rsidTr="00B2396C">
        <w:trPr>
          <w:trHeight w:val="591"/>
          <w:jc w:val="center"/>
        </w:trPr>
        <w:tc>
          <w:tcPr>
            <w:tcW w:w="9293" w:type="dxa"/>
            <w:gridSpan w:val="7"/>
          </w:tcPr>
          <w:p w:rsidR="00A6545D" w:rsidRPr="007B0EC5" w:rsidRDefault="00A6545D" w:rsidP="00B2396C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7B0EC5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.</w:t>
            </w:r>
            <w:r w:rsidRPr="007B0EC5">
              <w:rPr>
                <w:sz w:val="22"/>
                <w:szCs w:val="22"/>
              </w:rPr>
              <w:t>Норматив стандартной стоимости педагогической услуги в группах общеразвивающей направленности детей дошкольного возраста (от трех до семи лет)</w:t>
            </w:r>
          </w:p>
        </w:tc>
      </w:tr>
      <w:tr w:rsidR="00A6545D" w:rsidRPr="00D67B19" w:rsidTr="00B2396C">
        <w:trPr>
          <w:trHeight w:val="591"/>
          <w:jc w:val="center"/>
        </w:trPr>
        <w:tc>
          <w:tcPr>
            <w:tcW w:w="580" w:type="dxa"/>
          </w:tcPr>
          <w:p w:rsidR="00A6545D" w:rsidRPr="001228D7" w:rsidRDefault="00A6545D" w:rsidP="00B2396C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484" w:type="dxa"/>
            <w:vAlign w:val="center"/>
          </w:tcPr>
          <w:p w:rsidR="00A6545D" w:rsidRPr="001228D7" w:rsidRDefault="00A6545D" w:rsidP="00B2396C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A6545D" w:rsidRPr="007B0EC5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34 860</w:t>
            </w:r>
          </w:p>
        </w:tc>
        <w:tc>
          <w:tcPr>
            <w:tcW w:w="1309" w:type="dxa"/>
            <w:vAlign w:val="bottom"/>
          </w:tcPr>
          <w:p w:rsidR="00A6545D" w:rsidRPr="007B0EC5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43 575</w:t>
            </w:r>
          </w:p>
        </w:tc>
        <w:tc>
          <w:tcPr>
            <w:tcW w:w="1701" w:type="dxa"/>
            <w:vAlign w:val="bottom"/>
          </w:tcPr>
          <w:p w:rsidR="00A6545D" w:rsidRPr="007B0EC5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41 048</w:t>
            </w:r>
          </w:p>
        </w:tc>
        <w:tc>
          <w:tcPr>
            <w:tcW w:w="1701" w:type="dxa"/>
            <w:vAlign w:val="bottom"/>
          </w:tcPr>
          <w:p w:rsidR="00A6545D" w:rsidRPr="007B0EC5" w:rsidRDefault="00A6545D" w:rsidP="00B2396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51 310</w:t>
            </w:r>
          </w:p>
        </w:tc>
        <w:tc>
          <w:tcPr>
            <w:tcW w:w="1243" w:type="dxa"/>
            <w:vAlign w:val="bottom"/>
          </w:tcPr>
          <w:p w:rsidR="00A6545D" w:rsidRPr="007B0EC5" w:rsidRDefault="00A6545D" w:rsidP="00B2396C">
            <w:pPr>
              <w:pStyle w:val="ConsPlusNormal"/>
              <w:ind w:firstLine="0"/>
              <w:jc w:val="center"/>
              <w:outlineLvl w:val="0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2 815</w:t>
            </w:r>
          </w:p>
        </w:tc>
      </w:tr>
    </w:tbl>
    <w:p w:rsidR="00A6545D" w:rsidRPr="00205EFE" w:rsidRDefault="00A6545D" w:rsidP="00A654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5EFE">
        <w:rPr>
          <w:szCs w:val="28"/>
        </w:rPr>
        <w:t>5)в абзаце седьмом пункта 2 приложения 3 слова "Администрацией Приморского края" заменить словами "Правительством Приморского края".</w:t>
      </w:r>
    </w:p>
    <w:p w:rsidR="00A6545D" w:rsidRPr="00205EFE" w:rsidRDefault="00A6545D" w:rsidP="00A6545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545D" w:rsidRPr="00205EFE" w:rsidRDefault="00A6545D" w:rsidP="00A654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br w:type="page"/>
      </w:r>
      <w:r w:rsidRPr="00205EFE">
        <w:rPr>
          <w:szCs w:val="28"/>
        </w:rPr>
        <w:lastRenderedPageBreak/>
        <w:t>СТАТЬЯ 2.</w:t>
      </w:r>
    </w:p>
    <w:p w:rsidR="00A6545D" w:rsidRPr="00205EFE" w:rsidRDefault="00A6545D" w:rsidP="00A654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5EFE">
        <w:rPr>
          <w:szCs w:val="28"/>
        </w:rPr>
        <w:t>1.Настоящий Закон вступает в силу с 1 января 2020 года.</w:t>
      </w:r>
    </w:p>
    <w:p w:rsidR="00A6545D" w:rsidRPr="00205EFE" w:rsidRDefault="00A6545D" w:rsidP="00A654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5EFE">
        <w:rPr>
          <w:szCs w:val="28"/>
        </w:rPr>
        <w:t>2.Действие настоящего Закона распространяется на правоотношения, возникающие в процессе составления и исполнения краевого бюджета, начиная с бюджета на 2020 год и плановый период 2021 и 2022 годов.</w:t>
      </w:r>
    </w:p>
    <w:p w:rsidR="00A6545D" w:rsidRPr="00205EFE" w:rsidRDefault="00A6545D" w:rsidP="00A6545D">
      <w:pPr>
        <w:ind w:firstLine="720"/>
        <w:jc w:val="both"/>
        <w:rPr>
          <w:szCs w:val="28"/>
        </w:rPr>
      </w:pPr>
    </w:p>
    <w:p w:rsidR="00A6545D" w:rsidRPr="00205EFE" w:rsidRDefault="00A6545D" w:rsidP="00A6545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6545D" w:rsidRDefault="00A6545D" w:rsidP="00A6545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D3DB2" w:rsidRDefault="009D3DB2" w:rsidP="009D3DB2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B16035">
        <w:rPr>
          <w:szCs w:val="28"/>
        </w:rPr>
        <w:t xml:space="preserve">Губернатор края                                                                      </w:t>
      </w:r>
      <w:r>
        <w:rPr>
          <w:szCs w:val="28"/>
        </w:rPr>
        <w:t xml:space="preserve">        О.Н. Кожемяко</w:t>
      </w:r>
    </w:p>
    <w:p w:rsidR="009D3DB2" w:rsidRDefault="009D3DB2" w:rsidP="009D3DB2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D3DB2" w:rsidRDefault="009D3DB2" w:rsidP="009D3DB2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9D3DB2" w:rsidRDefault="009D3DB2" w:rsidP="009D3DB2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25 декабря 2019 года</w:t>
      </w:r>
    </w:p>
    <w:p w:rsidR="00BE0544" w:rsidRDefault="009D3DB2" w:rsidP="009D3DB2">
      <w:r>
        <w:rPr>
          <w:szCs w:val="28"/>
        </w:rPr>
        <w:t>№ 6</w:t>
      </w:r>
      <w:r>
        <w:rPr>
          <w:szCs w:val="28"/>
        </w:rPr>
        <w:t>71</w:t>
      </w:r>
      <w:r>
        <w:rPr>
          <w:szCs w:val="28"/>
        </w:rPr>
        <w:t>-КЗ</w:t>
      </w:r>
    </w:p>
    <w:sectPr w:rsidR="00BE0544" w:rsidSect="00A6545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892" w:rsidRDefault="00651892">
      <w:r>
        <w:separator/>
      </w:r>
    </w:p>
  </w:endnote>
  <w:endnote w:type="continuationSeparator" w:id="0">
    <w:p w:rsidR="00651892" w:rsidRDefault="00651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892" w:rsidRDefault="00651892">
      <w:r>
        <w:separator/>
      </w:r>
    </w:p>
  </w:footnote>
  <w:footnote w:type="continuationSeparator" w:id="0">
    <w:p w:rsidR="00651892" w:rsidRDefault="00651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A6545D" w:rsidP="00A6545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D3DB2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545D"/>
    <w:rsid w:val="0003291F"/>
    <w:rsid w:val="00070CED"/>
    <w:rsid w:val="00162EAB"/>
    <w:rsid w:val="00347DEE"/>
    <w:rsid w:val="00357555"/>
    <w:rsid w:val="00380EE1"/>
    <w:rsid w:val="003A180C"/>
    <w:rsid w:val="003B26E7"/>
    <w:rsid w:val="0047435B"/>
    <w:rsid w:val="00536A70"/>
    <w:rsid w:val="005A2827"/>
    <w:rsid w:val="00651892"/>
    <w:rsid w:val="006E2ABA"/>
    <w:rsid w:val="007E5C92"/>
    <w:rsid w:val="00832425"/>
    <w:rsid w:val="009D3DB2"/>
    <w:rsid w:val="00A6545D"/>
    <w:rsid w:val="00AB70F9"/>
    <w:rsid w:val="00AC31EC"/>
    <w:rsid w:val="00AF3517"/>
    <w:rsid w:val="00B14397"/>
    <w:rsid w:val="00BC0675"/>
    <w:rsid w:val="00BD565E"/>
    <w:rsid w:val="00BE0544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CE6AA3F"/>
  <w15:docId w15:val="{918F76EC-234E-415D-AE89-90F52A75C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654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6545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A6545D"/>
    <w:rPr>
      <w:sz w:val="28"/>
    </w:rPr>
  </w:style>
  <w:style w:type="paragraph" w:styleId="a6">
    <w:name w:val="Balloon Text"/>
    <w:basedOn w:val="a"/>
    <w:link w:val="a7"/>
    <w:semiHidden/>
    <w:unhideWhenUsed/>
    <w:rsid w:val="00A654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654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2019-12-24T05:30:00Z</cp:lastPrinted>
  <dcterms:created xsi:type="dcterms:W3CDTF">2019-12-25T23:44:00Z</dcterms:created>
  <dcterms:modified xsi:type="dcterms:W3CDTF">2019-12-25T23:44:00Z</dcterms:modified>
</cp:coreProperties>
</file>