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723996">
        <w:trPr>
          <w:cantSplit/>
          <w:trHeight w:val="127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4533900</wp:posOffset>
                      </wp:positionH>
                      <wp:positionV relativeFrom="page">
                        <wp:posOffset>371475</wp:posOffset>
                      </wp:positionV>
                      <wp:extent cx="2560320" cy="893445"/>
                      <wp:effectExtent l="0" t="0" r="0" b="190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893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4E5" w:rsidRDefault="00D67F17" w:rsidP="00D67F1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9D74E5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D67F17" w:rsidRDefault="009D74E5" w:rsidP="00D67F1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57pt;margin-top:29.25pt;width:201.6pt;height:70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" o:allowincell="f" stroked="f">
                      <v:textbox inset="0,0,0,0">
                        <w:txbxContent>
                          <w:p w:rsidR="009D74E5" w:rsidRDefault="00D67F17" w:rsidP="00D67F1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9D74E5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D67F17" w:rsidRDefault="009D74E5" w:rsidP="00D67F1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7F17" w:rsidRDefault="00D67F17" w:rsidP="00D67F17">
      <w:pPr>
        <w:pStyle w:val="a3"/>
        <w:tabs>
          <w:tab w:val="left" w:pos="708"/>
        </w:tabs>
        <w:ind w:left="-426" w:firstLine="426"/>
        <w:jc w:val="center"/>
        <w:rPr>
          <w:b/>
          <w:szCs w:val="28"/>
        </w:rPr>
      </w:pPr>
      <w:r>
        <w:rPr>
          <w:b/>
          <w:szCs w:val="28"/>
        </w:rPr>
        <w:t>О ВНЕСЕНИИ ИЗМЕНЕНИЙ В</w:t>
      </w:r>
      <w:r w:rsidR="009D74E5">
        <w:rPr>
          <w:b/>
          <w:szCs w:val="28"/>
        </w:rPr>
        <w:t xml:space="preserve"> ЗАКОН</w:t>
      </w:r>
      <w:r>
        <w:rPr>
          <w:b/>
          <w:szCs w:val="28"/>
        </w:rPr>
        <w:t xml:space="preserve"> ПРИМОРСКОГО КРАЯ</w:t>
      </w:r>
    </w:p>
    <w:p w:rsidR="009D74E5" w:rsidRDefault="009D74E5" w:rsidP="009D74E5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4E005D">
        <w:rPr>
          <w:b/>
          <w:szCs w:val="28"/>
        </w:rPr>
        <w:t>КРАСНОАРМЕЙСКОМ</w:t>
      </w:r>
      <w:r>
        <w:rPr>
          <w:b/>
          <w:szCs w:val="28"/>
        </w:rPr>
        <w:t xml:space="preserve"> МУНИЦИПАЛЬНОМ РАЙОНЕ" </w:t>
      </w:r>
    </w:p>
    <w:p w:rsidR="00D67F17" w:rsidRDefault="00D67F17" w:rsidP="00D67F17">
      <w:pPr>
        <w:pStyle w:val="a3"/>
        <w:tabs>
          <w:tab w:val="left" w:pos="708"/>
        </w:tabs>
        <w:ind w:left="-426" w:firstLine="426"/>
        <w:jc w:val="center"/>
        <w:rPr>
          <w:b/>
        </w:rPr>
      </w:pPr>
      <w:r>
        <w:rPr>
          <w:b/>
          <w:szCs w:val="28"/>
        </w:rPr>
        <w:t xml:space="preserve"> </w:t>
      </w:r>
    </w:p>
    <w:p w:rsidR="00D67F17" w:rsidRDefault="00D67F17" w:rsidP="00D67F17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D67F17" w:rsidRDefault="00D67F17" w:rsidP="00D67F17">
      <w:pPr>
        <w:ind w:firstLine="709"/>
        <w:rPr>
          <w:szCs w:val="28"/>
        </w:rPr>
      </w:pPr>
    </w:p>
    <w:p w:rsidR="004E005D" w:rsidRDefault="004E005D" w:rsidP="004E005D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 1</w:t>
      </w:r>
      <w:r w:rsidR="00823846">
        <w:rPr>
          <w:szCs w:val="28"/>
        </w:rPr>
        <w:t>.</w:t>
      </w:r>
    </w:p>
    <w:p w:rsidR="004E005D" w:rsidRDefault="004E005D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Закон Приморского края от 9 августа 2004 года № 137-КЗ </w:t>
      </w:r>
      <w:r>
        <w:rPr>
          <w:szCs w:val="28"/>
        </w:rPr>
        <w:br/>
        <w:t>"О Красноармейском муниципальном районе" (Ведомости Законодательного Собрания Приморского края, 2004, № 66, стр. 62; 2012, № 27, стр. 74) следующие изменения: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4E005D">
        <w:rPr>
          <w:szCs w:val="28"/>
        </w:rPr>
        <w:t xml:space="preserve">приложение 1 к Закону изложить </w:t>
      </w:r>
      <w:bookmarkStart w:id="0" w:name="_GoBack"/>
      <w:bookmarkEnd w:id="0"/>
      <w:r w:rsidR="004E005D">
        <w:rPr>
          <w:szCs w:val="28"/>
        </w:rPr>
        <w:t xml:space="preserve">в редакции приложения 1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4E005D">
        <w:rPr>
          <w:szCs w:val="28"/>
        </w:rPr>
        <w:t xml:space="preserve">приложение 2 к Закону изложить в редакции приложения 2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="004E005D">
        <w:rPr>
          <w:szCs w:val="28"/>
        </w:rPr>
        <w:t xml:space="preserve">приложение 3 к Закону изложить в редакции приложения 3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="004E005D">
        <w:rPr>
          <w:szCs w:val="28"/>
        </w:rPr>
        <w:t xml:space="preserve">приложение 4 к Закону изложить в редакции приложения 4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="004E005D">
        <w:rPr>
          <w:szCs w:val="28"/>
        </w:rPr>
        <w:t xml:space="preserve">приложение 5 к Закону изложить в редакции приложения 5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="004E005D">
        <w:rPr>
          <w:szCs w:val="28"/>
        </w:rPr>
        <w:t xml:space="preserve">приложение 6 к Закону изложить в редакции приложения 6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="004E005D">
        <w:rPr>
          <w:szCs w:val="28"/>
        </w:rPr>
        <w:t xml:space="preserve">приложение 7 к Закону изложить в редакции приложения 7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="004E005D">
        <w:rPr>
          <w:szCs w:val="28"/>
        </w:rPr>
        <w:t xml:space="preserve">приложение 8 к Закону изложить в редакции приложения 8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="004E005D">
        <w:rPr>
          <w:szCs w:val="28"/>
        </w:rPr>
        <w:t xml:space="preserve">приложение 9 к Закону изложить в редакции приложения 9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="004E005D">
        <w:rPr>
          <w:szCs w:val="28"/>
        </w:rPr>
        <w:t xml:space="preserve">приложение 10 к Закону изложить в редакции приложения 10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="004E005D">
        <w:rPr>
          <w:szCs w:val="28"/>
        </w:rPr>
        <w:t xml:space="preserve">приложение 11 к Закону изложить в редакции приложения 11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12)</w:t>
      </w:r>
      <w:r w:rsidR="004E005D">
        <w:rPr>
          <w:szCs w:val="28"/>
        </w:rPr>
        <w:t xml:space="preserve">приложение 12 к Закону изложить в редакции приложения 12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13)</w:t>
      </w:r>
      <w:r w:rsidR="004E005D">
        <w:rPr>
          <w:szCs w:val="28"/>
        </w:rPr>
        <w:t xml:space="preserve">приложение 13 к Закону изложить в редакции приложения 13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14)</w:t>
      </w:r>
      <w:r w:rsidR="004E005D">
        <w:rPr>
          <w:szCs w:val="28"/>
        </w:rPr>
        <w:t xml:space="preserve">приложение 14 к Закону изложить в редакции приложения 14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15)</w:t>
      </w:r>
      <w:r w:rsidR="004E005D">
        <w:rPr>
          <w:szCs w:val="28"/>
        </w:rPr>
        <w:t xml:space="preserve">приложение 15 к Закону изложить в редакции приложения 15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16)</w:t>
      </w:r>
      <w:r w:rsidR="004E005D">
        <w:rPr>
          <w:szCs w:val="28"/>
        </w:rPr>
        <w:t xml:space="preserve">приложение 16 к Закону изложить в редакции приложения 16 </w:t>
      </w:r>
      <w:r w:rsidR="004E005D">
        <w:rPr>
          <w:szCs w:val="28"/>
        </w:rPr>
        <w:br/>
      </w:r>
      <w:r w:rsidR="004E005D">
        <w:rPr>
          <w:szCs w:val="28"/>
        </w:rPr>
        <w:lastRenderedPageBreak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17)</w:t>
      </w:r>
      <w:r w:rsidR="004E005D">
        <w:rPr>
          <w:szCs w:val="28"/>
        </w:rPr>
        <w:t xml:space="preserve">приложение 17 к Закону изложить в редакции приложения 17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18)</w:t>
      </w:r>
      <w:r w:rsidR="004E005D">
        <w:rPr>
          <w:szCs w:val="28"/>
        </w:rPr>
        <w:t xml:space="preserve">приложение 18 к Закону изложить в редакции приложения 18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19)</w:t>
      </w:r>
      <w:r w:rsidR="004E005D">
        <w:rPr>
          <w:szCs w:val="28"/>
        </w:rPr>
        <w:t xml:space="preserve">приложение 19 к Закону изложить в редакции приложения 19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20)</w:t>
      </w:r>
      <w:r w:rsidR="004E005D">
        <w:rPr>
          <w:szCs w:val="28"/>
        </w:rPr>
        <w:t xml:space="preserve">приложение 20 к Закону изложить в редакции приложения 20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21)</w:t>
      </w:r>
      <w:r w:rsidR="004E005D">
        <w:rPr>
          <w:szCs w:val="28"/>
        </w:rPr>
        <w:t xml:space="preserve">приложение 21 к Закону изложить в редакции приложения 21 </w:t>
      </w:r>
      <w:r w:rsidR="004E005D">
        <w:rPr>
          <w:szCs w:val="28"/>
        </w:rPr>
        <w:br/>
        <w:t>к настоящему Закону;</w:t>
      </w:r>
    </w:p>
    <w:p w:rsidR="004E005D" w:rsidRDefault="00823846" w:rsidP="004E00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22)</w:t>
      </w:r>
      <w:r w:rsidR="004E005D">
        <w:rPr>
          <w:szCs w:val="28"/>
        </w:rPr>
        <w:t xml:space="preserve">приложение 22 к Закону изложить в редакции приложения 22 </w:t>
      </w:r>
      <w:r w:rsidR="004E005D">
        <w:rPr>
          <w:szCs w:val="28"/>
        </w:rPr>
        <w:br/>
        <w:t>к настоящему Закону.</w:t>
      </w:r>
    </w:p>
    <w:p w:rsidR="004E005D" w:rsidRDefault="004E005D" w:rsidP="004E005D">
      <w:pPr>
        <w:ind w:firstLine="709"/>
        <w:jc w:val="both"/>
        <w:rPr>
          <w:szCs w:val="28"/>
        </w:rPr>
      </w:pPr>
    </w:p>
    <w:p w:rsidR="009D74E5" w:rsidRDefault="009D74E5" w:rsidP="009D74E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  <w:r w:rsidR="001D7620">
        <w:rPr>
          <w:szCs w:val="28"/>
        </w:rPr>
        <w:t>.</w:t>
      </w:r>
    </w:p>
    <w:p w:rsidR="009D74E5" w:rsidRDefault="009D74E5" w:rsidP="009D74E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D74E5" w:rsidRDefault="009D74E5" w:rsidP="009D74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74E5" w:rsidRDefault="009D74E5" w:rsidP="009D74E5">
      <w:pPr>
        <w:widowControl w:val="0"/>
        <w:jc w:val="both"/>
        <w:rPr>
          <w:rStyle w:val="a5"/>
          <w:color w:val="auto"/>
          <w:u w:val="none"/>
        </w:rPr>
      </w:pPr>
    </w:p>
    <w:p w:rsidR="009D74E5" w:rsidRDefault="009D74E5" w:rsidP="009D74E5">
      <w:pPr>
        <w:widowControl w:val="0"/>
        <w:jc w:val="both"/>
        <w:rPr>
          <w:rStyle w:val="a5"/>
          <w:szCs w:val="28"/>
        </w:rPr>
      </w:pPr>
    </w:p>
    <w:p w:rsidR="009D74E5" w:rsidRDefault="009D74E5" w:rsidP="009D74E5">
      <w:r>
        <w:rPr>
          <w:szCs w:val="28"/>
        </w:rPr>
        <w:t>Губернатор края                                                                              О.Н. Кожемяко</w:t>
      </w:r>
    </w:p>
    <w:sectPr w:rsidR="009D74E5" w:rsidSect="00723996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996" w:rsidRDefault="00723996" w:rsidP="00723996">
      <w:r>
        <w:separator/>
      </w:r>
    </w:p>
  </w:endnote>
  <w:endnote w:type="continuationSeparator" w:id="0">
    <w:p w:rsidR="00723996" w:rsidRDefault="00723996" w:rsidP="0072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996" w:rsidRDefault="00723996" w:rsidP="00723996">
      <w:r>
        <w:separator/>
      </w:r>
    </w:p>
  </w:footnote>
  <w:footnote w:type="continuationSeparator" w:id="0">
    <w:p w:rsidR="00723996" w:rsidRDefault="00723996" w:rsidP="0072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206504"/>
      <w:docPartObj>
        <w:docPartGallery w:val="Page Numbers (Top of Page)"/>
        <w:docPartUnique/>
      </w:docPartObj>
    </w:sdtPr>
    <w:sdtContent>
      <w:p w:rsidR="00723996" w:rsidRDefault="007239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23996" w:rsidRDefault="007239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1D7620"/>
    <w:rsid w:val="004E005D"/>
    <w:rsid w:val="00723996"/>
    <w:rsid w:val="00823846"/>
    <w:rsid w:val="009D74E5"/>
    <w:rsid w:val="00D67F17"/>
    <w:rsid w:val="00D8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76933-8D84-4884-89F3-1158F816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399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399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7239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23996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Гончарова Татьяна Иннокентьевна</cp:lastModifiedBy>
  <cp:revision>5</cp:revision>
  <cp:lastPrinted>2019-12-07T01:11:00Z</cp:lastPrinted>
  <dcterms:created xsi:type="dcterms:W3CDTF">2019-11-27T23:40:00Z</dcterms:created>
  <dcterms:modified xsi:type="dcterms:W3CDTF">2019-12-07T01:13:00Z</dcterms:modified>
</cp:coreProperties>
</file>