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70A" w:rsidRPr="0021270A" w:rsidRDefault="0021270A" w:rsidP="00BA367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u w:val="single"/>
        </w:rPr>
      </w:pPr>
      <w:bookmarkStart w:id="0" w:name="_GoBack"/>
      <w:bookmarkEnd w:id="0"/>
      <w:r w:rsidRPr="0021270A">
        <w:rPr>
          <w:b/>
          <w:sz w:val="28"/>
          <w:u w:val="single"/>
        </w:rPr>
        <w:t>Информация к комитету 15.10.2019 в части реализации 772-КЗ</w:t>
      </w:r>
    </w:p>
    <w:p w:rsidR="00BA3674" w:rsidRPr="00355965" w:rsidRDefault="00BA3674" w:rsidP="00BA367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  <w:proofErr w:type="gramStart"/>
      <w:r w:rsidRPr="00355965">
        <w:rPr>
          <w:sz w:val="28"/>
        </w:rPr>
        <w:t>Гражданам, проживающим на территории Приморского края, получившим ипотечный жилищный кредит (займ) либо кредит (займ) в целях рефинансирования (перекредитования) ипотечного жилищного кредита (займа) на цели строительства объекта индивидуального жилищного строительства, приобретения жилого помещения в строящихся или вновь возведенных многоквартирных жилых домах на территории Приморского края на сумму не более двух миллионов пятисот тысяч рублей, в соответствии с Законом Приморского края от</w:t>
      </w:r>
      <w:proofErr w:type="gramEnd"/>
      <w:r w:rsidRPr="00355965">
        <w:rPr>
          <w:sz w:val="28"/>
        </w:rPr>
        <w:t xml:space="preserve"> </w:t>
      </w:r>
      <w:proofErr w:type="gramStart"/>
      <w:r w:rsidRPr="00355965">
        <w:rPr>
          <w:sz w:val="28"/>
        </w:rPr>
        <w:t>26.05.2011 № 772-КЗ «О социальной поддержке граждан в сфере ипотечного жилищного кредитования в Приморском крае» предоставляется социальная выплата на компенсацию части расходов по уплате процентов по ипотечным жилищным кредитам (займам) (далее – социальная выплата), если их обеспеченность общей площадью жилого помещения менее стандартов</w:t>
      </w:r>
      <w:r w:rsidR="00C02F4B">
        <w:rPr>
          <w:sz w:val="28"/>
        </w:rPr>
        <w:t xml:space="preserve"> обеспечения жилыми помещениями, </w:t>
      </w:r>
      <w:r w:rsidR="00C02F4B" w:rsidRPr="00C02F4B">
        <w:rPr>
          <w:sz w:val="28"/>
        </w:rPr>
        <w:t xml:space="preserve">за исключением гражданина Российской Федерации, получившего ипотечный жилищный займ </w:t>
      </w:r>
      <w:r w:rsidR="00C02F4B" w:rsidRPr="00C02F4B">
        <w:rPr>
          <w:b/>
          <w:sz w:val="28"/>
        </w:rPr>
        <w:t xml:space="preserve">со сниженной процентной ставкой </w:t>
      </w:r>
      <w:r w:rsidR="00C02F4B" w:rsidRPr="00C02F4B">
        <w:rPr>
          <w:sz w:val="28"/>
        </w:rPr>
        <w:t>на однократное приобретение</w:t>
      </w:r>
      <w:proofErr w:type="gramEnd"/>
      <w:r w:rsidR="00C02F4B" w:rsidRPr="00C02F4B">
        <w:rPr>
          <w:sz w:val="28"/>
        </w:rPr>
        <w:t xml:space="preserve"> (строительство) жилого помещения (квартиры) в организации Приморского края, получившей из краевого бюджета субсидию на финансовое обеспечение (возмещение) затрат, связанных с предоставлением указанному гражданину ипотечного жилищного займа </w:t>
      </w:r>
      <w:r w:rsidR="00C02F4B">
        <w:rPr>
          <w:sz w:val="28"/>
        </w:rPr>
        <w:t>со сниженной процентной ставкой.</w:t>
      </w:r>
    </w:p>
    <w:p w:rsidR="00BA3674" w:rsidRPr="00355965" w:rsidRDefault="00BA3674" w:rsidP="00BA367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  <w:r w:rsidRPr="00355965">
        <w:rPr>
          <w:sz w:val="28"/>
        </w:rPr>
        <w:t>Стандарты обеспечения жилыми помещениями:</w:t>
      </w:r>
    </w:p>
    <w:p w:rsidR="00BA3674" w:rsidRPr="00355965" w:rsidRDefault="00BA3674" w:rsidP="00BA367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  <w:r w:rsidRPr="00355965">
        <w:rPr>
          <w:sz w:val="28"/>
        </w:rPr>
        <w:t>33 кв. метра - для одиноко проживающих граждан;</w:t>
      </w:r>
    </w:p>
    <w:p w:rsidR="00BA3674" w:rsidRPr="00355965" w:rsidRDefault="00BA3674" w:rsidP="00BA367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  <w:r w:rsidRPr="00355965">
        <w:rPr>
          <w:sz w:val="28"/>
        </w:rPr>
        <w:t>42 кв. метра - на семью из двух человек;</w:t>
      </w:r>
    </w:p>
    <w:p w:rsidR="00BA3674" w:rsidRPr="00355965" w:rsidRDefault="00BA3674" w:rsidP="00BA367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  <w:r w:rsidRPr="00355965">
        <w:rPr>
          <w:sz w:val="28"/>
        </w:rPr>
        <w:t>18 кв. метров - на каждого члена семьи при численности семьи трое и более человек.</w:t>
      </w:r>
    </w:p>
    <w:p w:rsidR="00BA3674" w:rsidRPr="00355965" w:rsidRDefault="00BA3674" w:rsidP="00BA367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  <w:r w:rsidRPr="00355965">
        <w:rPr>
          <w:sz w:val="28"/>
        </w:rPr>
        <w:t xml:space="preserve">Социальная выплата предоставляется в течение первых пяти лет действия кредитного договора, начиная с даты выдачи ипотечного жилищного кредита (займа), в размере 50 процентов собственных расходов заемщика по уплате процентов за пользование ипотечным жилищным </w:t>
      </w:r>
      <w:r w:rsidRPr="00355965">
        <w:rPr>
          <w:sz w:val="28"/>
        </w:rPr>
        <w:lastRenderedPageBreak/>
        <w:t>кредитом (займом), исходя из размера процентной ставки по кредиту (займу) не более 12 процентов годовых и стандартов обеспечения жилыми помещениями.</w:t>
      </w:r>
    </w:p>
    <w:p w:rsidR="00BA3674" w:rsidRPr="00355965" w:rsidRDefault="00BA3674" w:rsidP="00BA367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  <w:r w:rsidRPr="00355965">
        <w:rPr>
          <w:sz w:val="28"/>
        </w:rPr>
        <w:t xml:space="preserve">Ознакомиться с информацией </w:t>
      </w:r>
      <w:r w:rsidR="00BC1411">
        <w:rPr>
          <w:sz w:val="28"/>
        </w:rPr>
        <w:t>можно</w:t>
      </w:r>
      <w:r w:rsidRPr="00355965">
        <w:rPr>
          <w:sz w:val="28"/>
        </w:rPr>
        <w:t xml:space="preserve"> на сайте департамента (http://soctrud.primorsky.ru/).</w:t>
      </w:r>
    </w:p>
    <w:p w:rsidR="00BA3674" w:rsidRPr="00355965" w:rsidRDefault="00BA3674" w:rsidP="00BA367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</w:rPr>
      </w:pPr>
      <w:r w:rsidRPr="00355965">
        <w:rPr>
          <w:sz w:val="28"/>
        </w:rPr>
        <w:t xml:space="preserve"> За более подробной консультацией по вопросам предоставления социальной выплаты (подачи заявления, пакета документов) рекомендуем обращаться в территориальные отделы КГКУ «Центр социальной поддержки населения Приморского края» либо в КГАУ «Многофункциональный центр предоставления государственных и муниципальных услуг в Приморском крае».</w:t>
      </w:r>
    </w:p>
    <w:p w:rsidR="0021270A" w:rsidRDefault="0021270A" w:rsidP="0021270A">
      <w:pPr>
        <w:widowControl w:val="0"/>
        <w:spacing w:line="336" w:lineRule="auto"/>
        <w:ind w:firstLine="709"/>
        <w:jc w:val="both"/>
        <w:rPr>
          <w:sz w:val="28"/>
        </w:rPr>
      </w:pPr>
      <w:r>
        <w:rPr>
          <w:sz w:val="28"/>
        </w:rPr>
        <w:t xml:space="preserve">За период с 2018 по 2019 гг. (по состоянию на 09.10.2019) </w:t>
      </w:r>
      <w:r w:rsidRPr="00833463">
        <w:rPr>
          <w:sz w:val="28"/>
        </w:rPr>
        <w:t>2</w:t>
      </w:r>
      <w:r>
        <w:rPr>
          <w:sz w:val="28"/>
        </w:rPr>
        <w:t xml:space="preserve"> 986 семей получили социальную выплату. Затраты краевого бюджета за этот период составили 194,20 млн. руб., в том числе: </w:t>
      </w:r>
    </w:p>
    <w:p w:rsidR="0021270A" w:rsidRDefault="0021270A" w:rsidP="0021270A">
      <w:pPr>
        <w:widowControl w:val="0"/>
        <w:spacing w:line="336" w:lineRule="auto"/>
        <w:ind w:firstLine="709"/>
        <w:jc w:val="both"/>
        <w:rPr>
          <w:sz w:val="28"/>
        </w:rPr>
      </w:pPr>
      <w:r>
        <w:rPr>
          <w:sz w:val="28"/>
        </w:rPr>
        <w:t>в 2018 году – 119,90 млн. руб., социальную выплату получили</w:t>
      </w:r>
      <w:r w:rsidRPr="00833463">
        <w:rPr>
          <w:sz w:val="28"/>
        </w:rPr>
        <w:t xml:space="preserve"> </w:t>
      </w:r>
      <w:r>
        <w:rPr>
          <w:sz w:val="28"/>
        </w:rPr>
        <w:t xml:space="preserve">                       </w:t>
      </w:r>
      <w:r w:rsidRPr="00833463">
        <w:rPr>
          <w:sz w:val="28"/>
        </w:rPr>
        <w:t>1</w:t>
      </w:r>
      <w:r>
        <w:rPr>
          <w:sz w:val="28"/>
        </w:rPr>
        <w:t xml:space="preserve"> </w:t>
      </w:r>
      <w:r w:rsidRPr="00833463">
        <w:rPr>
          <w:sz w:val="28"/>
        </w:rPr>
        <w:t>634</w:t>
      </w:r>
      <w:r>
        <w:rPr>
          <w:sz w:val="28"/>
        </w:rPr>
        <w:t xml:space="preserve"> семьи;</w:t>
      </w:r>
    </w:p>
    <w:p w:rsidR="0021270A" w:rsidRDefault="0021270A" w:rsidP="0021270A">
      <w:pPr>
        <w:widowControl w:val="0"/>
        <w:spacing w:line="336" w:lineRule="auto"/>
        <w:ind w:firstLine="709"/>
        <w:jc w:val="both"/>
        <w:rPr>
          <w:sz w:val="28"/>
        </w:rPr>
      </w:pPr>
      <w:r>
        <w:rPr>
          <w:sz w:val="28"/>
        </w:rPr>
        <w:t xml:space="preserve">в 2019 году (по состоянию на 01.10.2019) – </w:t>
      </w:r>
      <w:r w:rsidRPr="00B53960">
        <w:rPr>
          <w:sz w:val="28"/>
        </w:rPr>
        <w:t>74,30 млн. руб.,</w:t>
      </w:r>
      <w:r>
        <w:rPr>
          <w:sz w:val="28"/>
        </w:rPr>
        <w:t xml:space="preserve"> социальную выплату получили </w:t>
      </w:r>
      <w:r w:rsidRPr="00833463">
        <w:rPr>
          <w:sz w:val="28"/>
        </w:rPr>
        <w:t>1</w:t>
      </w:r>
      <w:r>
        <w:rPr>
          <w:sz w:val="28"/>
        </w:rPr>
        <w:t> </w:t>
      </w:r>
      <w:r w:rsidRPr="00833463">
        <w:rPr>
          <w:sz w:val="28"/>
        </w:rPr>
        <w:t>352</w:t>
      </w:r>
      <w:r>
        <w:rPr>
          <w:sz w:val="28"/>
        </w:rPr>
        <w:t xml:space="preserve"> семьи.</w:t>
      </w:r>
    </w:p>
    <w:p w:rsidR="009C64B6" w:rsidRDefault="009C64B6" w:rsidP="0021270A">
      <w:pPr>
        <w:widowControl w:val="0"/>
        <w:spacing w:line="336" w:lineRule="auto"/>
        <w:jc w:val="both"/>
      </w:pPr>
    </w:p>
    <w:p w:rsidR="0021270A" w:rsidRDefault="0021270A" w:rsidP="0021270A">
      <w:pPr>
        <w:widowControl w:val="0"/>
        <w:spacing w:line="336" w:lineRule="auto"/>
        <w:jc w:val="both"/>
      </w:pPr>
    </w:p>
    <w:p w:rsidR="0021270A" w:rsidRDefault="0021270A" w:rsidP="0021270A">
      <w:pPr>
        <w:widowControl w:val="0"/>
        <w:spacing w:line="336" w:lineRule="auto"/>
        <w:jc w:val="both"/>
      </w:pPr>
    </w:p>
    <w:p w:rsidR="0021270A" w:rsidRDefault="0021270A" w:rsidP="0021270A">
      <w:pPr>
        <w:widowControl w:val="0"/>
        <w:spacing w:line="336" w:lineRule="auto"/>
        <w:jc w:val="both"/>
      </w:pPr>
    </w:p>
    <w:p w:rsidR="0021270A" w:rsidRDefault="0021270A" w:rsidP="0021270A">
      <w:pPr>
        <w:widowControl w:val="0"/>
        <w:spacing w:line="336" w:lineRule="auto"/>
        <w:jc w:val="both"/>
      </w:pPr>
    </w:p>
    <w:p w:rsidR="0021270A" w:rsidRDefault="0021270A" w:rsidP="0021270A">
      <w:pPr>
        <w:widowControl w:val="0"/>
        <w:spacing w:line="336" w:lineRule="auto"/>
        <w:jc w:val="both"/>
      </w:pPr>
    </w:p>
    <w:p w:rsidR="0021270A" w:rsidRDefault="0021270A" w:rsidP="0021270A">
      <w:pPr>
        <w:widowControl w:val="0"/>
        <w:spacing w:line="336" w:lineRule="auto"/>
        <w:jc w:val="both"/>
      </w:pPr>
    </w:p>
    <w:p w:rsidR="0021270A" w:rsidRDefault="0021270A" w:rsidP="0021270A">
      <w:pPr>
        <w:widowControl w:val="0"/>
        <w:spacing w:line="336" w:lineRule="auto"/>
        <w:jc w:val="both"/>
      </w:pPr>
    </w:p>
    <w:p w:rsidR="0021270A" w:rsidRDefault="0021270A" w:rsidP="0021270A">
      <w:pPr>
        <w:widowControl w:val="0"/>
        <w:spacing w:line="336" w:lineRule="auto"/>
        <w:jc w:val="both"/>
      </w:pPr>
    </w:p>
    <w:p w:rsidR="0021270A" w:rsidRDefault="0021270A" w:rsidP="0021270A">
      <w:pPr>
        <w:widowControl w:val="0"/>
        <w:spacing w:line="336" w:lineRule="auto"/>
        <w:jc w:val="both"/>
      </w:pPr>
    </w:p>
    <w:p w:rsidR="0021270A" w:rsidRDefault="0021270A" w:rsidP="0021270A">
      <w:pPr>
        <w:widowControl w:val="0"/>
        <w:spacing w:line="336" w:lineRule="auto"/>
        <w:jc w:val="both"/>
      </w:pPr>
    </w:p>
    <w:p w:rsidR="0021270A" w:rsidRDefault="0021270A" w:rsidP="0021270A">
      <w:pPr>
        <w:widowControl w:val="0"/>
        <w:spacing w:line="336" w:lineRule="auto"/>
        <w:jc w:val="both"/>
      </w:pPr>
      <w:r>
        <w:t>Иванова Елена Сергеевна,</w:t>
      </w:r>
    </w:p>
    <w:p w:rsidR="0021270A" w:rsidRDefault="0021270A" w:rsidP="0021270A">
      <w:pPr>
        <w:widowControl w:val="0"/>
        <w:spacing w:line="336" w:lineRule="auto"/>
        <w:jc w:val="both"/>
      </w:pPr>
      <w:r>
        <w:t>202 26 58</w:t>
      </w:r>
    </w:p>
    <w:sectPr w:rsidR="002127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B1C"/>
    <w:rsid w:val="0009364B"/>
    <w:rsid w:val="0021270A"/>
    <w:rsid w:val="003F40B8"/>
    <w:rsid w:val="00817AEF"/>
    <w:rsid w:val="00833463"/>
    <w:rsid w:val="009601B3"/>
    <w:rsid w:val="009C64B6"/>
    <w:rsid w:val="00BA3674"/>
    <w:rsid w:val="00BC1411"/>
    <w:rsid w:val="00C02F4B"/>
    <w:rsid w:val="00CC0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6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6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419</Words>
  <Characters>2394</Characters>
  <Application>Microsoft Office Word</Application>
  <DocSecurity>4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Хегай Виктория Андреевна</dc:creator>
  <cp:lastModifiedBy>Мегей Юлия Викторовна</cp:lastModifiedBy>
  <cp:revision>2</cp:revision>
  <dcterms:created xsi:type="dcterms:W3CDTF">2019-10-09T21:57:00Z</dcterms:created>
  <dcterms:modified xsi:type="dcterms:W3CDTF">2019-10-09T21:57:00Z</dcterms:modified>
</cp:coreProperties>
</file>