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2556810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2E04" w:rsidRPr="004D7228" w:rsidRDefault="00E62E04" w:rsidP="00E62E04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 xml:space="preserve">"О РЕФЕРЕНДУМЕ </w:t>
      </w:r>
      <w:r w:rsidRPr="004D7228">
        <w:rPr>
          <w:b/>
          <w:szCs w:val="28"/>
        </w:rPr>
        <w:t>ПРИМОРСКОГО КРАЯ</w:t>
      </w:r>
      <w:r>
        <w:rPr>
          <w:b/>
          <w:szCs w:val="28"/>
        </w:rPr>
        <w:t>"</w:t>
      </w:r>
      <w:r w:rsidRPr="004D7228">
        <w:rPr>
          <w:b/>
          <w:szCs w:val="28"/>
        </w:rPr>
        <w:t xml:space="preserve"> </w:t>
      </w:r>
    </w:p>
    <w:p w:rsidR="00E62E04" w:rsidRPr="004D7228" w:rsidRDefault="00E62E04" w:rsidP="00E62E04">
      <w:pPr>
        <w:jc w:val="both"/>
        <w:rPr>
          <w:szCs w:val="28"/>
        </w:rPr>
      </w:pPr>
    </w:p>
    <w:p w:rsidR="00E62E04" w:rsidRDefault="00E62E04" w:rsidP="00E62E04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24 июля </w:t>
      </w:r>
      <w:r>
        <w:rPr>
          <w:szCs w:val="28"/>
        </w:rPr>
        <w:br/>
        <w:t>2019 года в первом чтении</w:t>
      </w:r>
    </w:p>
    <w:p w:rsidR="00E62E04" w:rsidRPr="004D7228" w:rsidRDefault="00E62E04" w:rsidP="00E62E04">
      <w:pPr>
        <w:ind w:firstLine="709"/>
        <w:jc w:val="both"/>
        <w:rPr>
          <w:szCs w:val="28"/>
        </w:rPr>
      </w:pPr>
    </w:p>
    <w:p w:rsidR="00E62E04" w:rsidRPr="00F81CB3" w:rsidRDefault="00E62E04" w:rsidP="00E62E04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F81CB3">
        <w:rPr>
          <w:bCs/>
          <w:szCs w:val="28"/>
        </w:rPr>
        <w:t>СТАТЬЯ 1.</w:t>
      </w:r>
    </w:p>
    <w:p w:rsidR="00E62E04" w:rsidRPr="00F81CB3" w:rsidRDefault="00E62E04" w:rsidP="00E62E0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81CB3">
        <w:rPr>
          <w:szCs w:val="28"/>
        </w:rPr>
        <w:t xml:space="preserve">Внести в </w:t>
      </w:r>
      <w:hyperlink r:id="rId9" w:history="1">
        <w:r w:rsidRPr="00F81CB3">
          <w:rPr>
            <w:szCs w:val="28"/>
          </w:rPr>
          <w:t>Закон</w:t>
        </w:r>
      </w:hyperlink>
      <w:r w:rsidRPr="00F81CB3">
        <w:rPr>
          <w:szCs w:val="28"/>
        </w:rPr>
        <w:t xml:space="preserve"> Приморского края от 5 января 2004 года № 96-КЗ</w:t>
      </w:r>
      <w:r w:rsidRPr="00F81CB3">
        <w:rPr>
          <w:szCs w:val="28"/>
        </w:rPr>
        <w:br/>
        <w:t>"О референдуме Приморского края" (в редакции Закона Приморского края</w:t>
      </w:r>
      <w:r w:rsidRPr="00F81CB3">
        <w:rPr>
          <w:szCs w:val="28"/>
        </w:rPr>
        <w:br/>
        <w:t>от 9 августа 2007 года № 116-КЗ) (Ведомости Законодательного Собрания Приморского края, 2007, № 33, стр. 2, № 42, стр. 18; 2008, № 65, стр. 58; 2010, № 148, стр. 5, № 167, стр. 20; 2011, № 185, стр. 49; 2012, № 10, стр. 2,</w:t>
      </w:r>
      <w:r w:rsidRPr="00F81CB3">
        <w:rPr>
          <w:szCs w:val="28"/>
        </w:rPr>
        <w:br/>
        <w:t>№ 35, стр. 40; 2013, № 62, стр. 28; 2014, № 78, стр. 34; 2015, № 106, стр. 4,</w:t>
      </w:r>
      <w:r w:rsidRPr="00F81CB3">
        <w:rPr>
          <w:szCs w:val="28"/>
        </w:rPr>
        <w:br/>
        <w:t xml:space="preserve">№ 112, стр. 4, № 132, стр. 54; 2016, № 160, стр. 14, № 164, стр. 66; 2017 № 29, </w:t>
      </w:r>
      <w:r w:rsidRPr="00F81CB3">
        <w:rPr>
          <w:szCs w:val="28"/>
        </w:rPr>
        <w:br/>
        <w:t>стр. 3, № 38, стр. 24; 2018, № 81, стр. 32; 2019, № 87, стр. 5) следующие изменения:</w:t>
      </w:r>
    </w:p>
    <w:p w:rsidR="00E62E04" w:rsidRPr="00F81CB3" w:rsidRDefault="00E62E04" w:rsidP="00E62E04">
      <w:pPr>
        <w:pStyle w:val="Style5"/>
        <w:widowControl/>
        <w:numPr>
          <w:ilvl w:val="0"/>
          <w:numId w:val="1"/>
        </w:numPr>
        <w:tabs>
          <w:tab w:val="left" w:pos="960"/>
        </w:tabs>
        <w:spacing w:line="240" w:lineRule="auto"/>
        <w:ind w:left="706"/>
        <w:jc w:val="left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>в части 1 статьи 1:</w:t>
      </w:r>
    </w:p>
    <w:p w:rsidR="00E62E04" w:rsidRPr="00F81CB3" w:rsidRDefault="00E62E04" w:rsidP="00E62E04">
      <w:pPr>
        <w:pStyle w:val="Style5"/>
        <w:widowControl/>
        <w:tabs>
          <w:tab w:val="left" w:pos="917"/>
        </w:tabs>
        <w:spacing w:line="240" w:lineRule="auto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 xml:space="preserve">а)в пункте 20 слова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 xml:space="preserve">комплекс средств автоматизации ГАС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Выборы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,</w:t>
      </w:r>
      <w:r w:rsidRPr="00F81CB3">
        <w:rPr>
          <w:rStyle w:val="FontStyle14"/>
          <w:sz w:val="28"/>
          <w:szCs w:val="28"/>
        </w:rPr>
        <w:br/>
        <w:t>предназначенный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 xml:space="preserve"> заменить словами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техническое средство,</w:t>
      </w:r>
      <w:r w:rsidRPr="00F81CB3">
        <w:rPr>
          <w:rStyle w:val="FontStyle14"/>
          <w:sz w:val="28"/>
          <w:szCs w:val="28"/>
        </w:rPr>
        <w:br/>
        <w:t>предназначенное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;</w:t>
      </w:r>
    </w:p>
    <w:p w:rsidR="00E62E04" w:rsidRPr="00F81CB3" w:rsidRDefault="00E62E04" w:rsidP="00E62E04">
      <w:pPr>
        <w:pStyle w:val="Style5"/>
        <w:widowControl/>
        <w:tabs>
          <w:tab w:val="left" w:pos="946"/>
        </w:tabs>
        <w:spacing w:line="240" w:lineRule="auto"/>
        <w:ind w:firstLine="710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>б)</w:t>
      </w:r>
      <w:r w:rsidRPr="00F81CB3">
        <w:rPr>
          <w:rStyle w:val="FontStyle14"/>
          <w:sz w:val="28"/>
          <w:szCs w:val="28"/>
        </w:rPr>
        <w:tab/>
        <w:t xml:space="preserve">в пункте 37 слова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 xml:space="preserve">комплекса средств автоматизации ГАС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Выборы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br/>
        <w:t xml:space="preserve">заменить словами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технического средства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;</w:t>
      </w:r>
    </w:p>
    <w:p w:rsidR="00E62E04" w:rsidRPr="00F81CB3" w:rsidRDefault="00E62E04" w:rsidP="00E62E04">
      <w:pPr>
        <w:pStyle w:val="Style5"/>
        <w:widowControl/>
        <w:numPr>
          <w:ilvl w:val="0"/>
          <w:numId w:val="2"/>
        </w:numPr>
        <w:tabs>
          <w:tab w:val="left" w:pos="950"/>
        </w:tabs>
        <w:spacing w:line="240" w:lineRule="auto"/>
        <w:ind w:left="706"/>
        <w:jc w:val="left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>в статье 11:</w:t>
      </w:r>
    </w:p>
    <w:p w:rsidR="00E62E04" w:rsidRDefault="00E62E04" w:rsidP="00E62E04">
      <w:pPr>
        <w:pStyle w:val="Style5"/>
        <w:widowControl/>
        <w:tabs>
          <w:tab w:val="left" w:pos="931"/>
        </w:tabs>
        <w:spacing w:line="240" w:lineRule="auto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>а)</w:t>
      </w:r>
      <w:r>
        <w:rPr>
          <w:rStyle w:val="FontStyle14"/>
          <w:sz w:val="28"/>
          <w:szCs w:val="28"/>
        </w:rPr>
        <w:t xml:space="preserve">в </w:t>
      </w:r>
      <w:r w:rsidRPr="00F81CB3">
        <w:rPr>
          <w:rStyle w:val="FontStyle14"/>
          <w:sz w:val="28"/>
          <w:szCs w:val="28"/>
        </w:rPr>
        <w:t>част</w:t>
      </w:r>
      <w:r>
        <w:rPr>
          <w:rStyle w:val="FontStyle14"/>
          <w:sz w:val="28"/>
          <w:szCs w:val="28"/>
        </w:rPr>
        <w:t>и</w:t>
      </w:r>
      <w:r w:rsidRPr="00F81CB3">
        <w:rPr>
          <w:rStyle w:val="FontStyle14"/>
          <w:sz w:val="28"/>
          <w:szCs w:val="28"/>
        </w:rPr>
        <w:t xml:space="preserve"> 2 после слов </w:t>
      </w:r>
      <w:r>
        <w:rPr>
          <w:rStyle w:val="FontStyle14"/>
          <w:sz w:val="28"/>
          <w:szCs w:val="28"/>
        </w:rPr>
        <w:t>"муниципального района</w:t>
      </w:r>
      <w:r w:rsidRPr="00F81CB3">
        <w:rPr>
          <w:rStyle w:val="FontStyle14"/>
          <w:sz w:val="28"/>
          <w:szCs w:val="28"/>
        </w:rPr>
        <w:t>,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 xml:space="preserve"> дополнить словами</w:t>
      </w:r>
      <w:r w:rsidRPr="00F81CB3">
        <w:rPr>
          <w:rStyle w:val="FontStyle14"/>
          <w:sz w:val="28"/>
          <w:szCs w:val="28"/>
        </w:rPr>
        <w:br/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муниципального округа,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;</w:t>
      </w:r>
    </w:p>
    <w:p w:rsidR="00E62E04" w:rsidRPr="00F81CB3" w:rsidRDefault="00E62E04" w:rsidP="00E62E04">
      <w:pPr>
        <w:pStyle w:val="Style5"/>
        <w:widowControl/>
        <w:tabs>
          <w:tab w:val="left" w:pos="931"/>
        </w:tabs>
        <w:spacing w:line="240" w:lineRule="auto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>б)</w:t>
      </w:r>
      <w:r>
        <w:rPr>
          <w:rStyle w:val="FontStyle14"/>
          <w:sz w:val="28"/>
          <w:szCs w:val="28"/>
        </w:rPr>
        <w:t xml:space="preserve">в </w:t>
      </w:r>
      <w:r w:rsidRPr="00F81CB3">
        <w:rPr>
          <w:rStyle w:val="FontStyle14"/>
          <w:sz w:val="28"/>
          <w:szCs w:val="28"/>
        </w:rPr>
        <w:t>част</w:t>
      </w:r>
      <w:r>
        <w:rPr>
          <w:rStyle w:val="FontStyle14"/>
          <w:sz w:val="28"/>
          <w:szCs w:val="28"/>
        </w:rPr>
        <w:t>и</w:t>
      </w:r>
      <w:r w:rsidRPr="00F81CB3">
        <w:rPr>
          <w:rStyle w:val="FontStyle14"/>
          <w:sz w:val="28"/>
          <w:szCs w:val="28"/>
        </w:rPr>
        <w:t xml:space="preserve"> 4 после слов </w:t>
      </w:r>
      <w:r>
        <w:rPr>
          <w:rStyle w:val="FontStyle14"/>
          <w:sz w:val="28"/>
          <w:szCs w:val="28"/>
        </w:rPr>
        <w:t>"муниципального района,"</w:t>
      </w:r>
      <w:r w:rsidRPr="00F81CB3">
        <w:rPr>
          <w:rStyle w:val="FontStyle14"/>
          <w:sz w:val="28"/>
          <w:szCs w:val="28"/>
        </w:rPr>
        <w:t xml:space="preserve"> дополнить словами</w:t>
      </w:r>
      <w:r w:rsidRPr="00F81CB3">
        <w:rPr>
          <w:rStyle w:val="FontStyle14"/>
          <w:sz w:val="28"/>
          <w:szCs w:val="28"/>
        </w:rPr>
        <w:br/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муниципального округа</w:t>
      </w:r>
      <w:r>
        <w:rPr>
          <w:rStyle w:val="FontStyle14"/>
          <w:sz w:val="28"/>
          <w:szCs w:val="28"/>
        </w:rPr>
        <w:t>,"</w:t>
      </w:r>
      <w:r w:rsidRPr="00F81CB3">
        <w:rPr>
          <w:rStyle w:val="FontStyle14"/>
          <w:sz w:val="28"/>
          <w:szCs w:val="28"/>
        </w:rPr>
        <w:t>;</w:t>
      </w:r>
    </w:p>
    <w:p w:rsidR="00E62E04" w:rsidRPr="00F81CB3" w:rsidRDefault="00E62E04" w:rsidP="00E62E04">
      <w:pPr>
        <w:pStyle w:val="Style5"/>
        <w:widowControl/>
        <w:tabs>
          <w:tab w:val="left" w:pos="931"/>
        </w:tabs>
        <w:spacing w:line="240" w:lineRule="auto"/>
        <w:ind w:firstLine="710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>в)</w:t>
      </w:r>
      <w:r>
        <w:rPr>
          <w:rStyle w:val="FontStyle14"/>
          <w:sz w:val="28"/>
          <w:szCs w:val="28"/>
        </w:rPr>
        <w:t xml:space="preserve">в </w:t>
      </w:r>
      <w:r w:rsidRPr="00F81CB3">
        <w:rPr>
          <w:rStyle w:val="FontStyle14"/>
          <w:sz w:val="28"/>
          <w:szCs w:val="28"/>
        </w:rPr>
        <w:t>част</w:t>
      </w:r>
      <w:r>
        <w:rPr>
          <w:rStyle w:val="FontStyle14"/>
          <w:sz w:val="28"/>
          <w:szCs w:val="28"/>
        </w:rPr>
        <w:t>и</w:t>
      </w:r>
      <w:r w:rsidRPr="00F81CB3">
        <w:rPr>
          <w:rStyle w:val="FontStyle14"/>
          <w:sz w:val="28"/>
          <w:szCs w:val="28"/>
        </w:rPr>
        <w:t xml:space="preserve"> 20 после слов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находящихся вне места расположения воинской</w:t>
      </w:r>
      <w:r>
        <w:rPr>
          <w:rStyle w:val="FontStyle14"/>
          <w:sz w:val="28"/>
          <w:szCs w:val="28"/>
        </w:rPr>
        <w:t xml:space="preserve"> </w:t>
      </w:r>
      <w:r w:rsidRPr="00F81CB3">
        <w:rPr>
          <w:rStyle w:val="FontStyle14"/>
          <w:sz w:val="28"/>
          <w:szCs w:val="28"/>
        </w:rPr>
        <w:t>части</w:t>
      </w:r>
      <w:r>
        <w:rPr>
          <w:rStyle w:val="FontStyle14"/>
          <w:sz w:val="28"/>
          <w:szCs w:val="28"/>
        </w:rPr>
        <w:t>,"</w:t>
      </w:r>
      <w:r w:rsidRPr="00F81CB3">
        <w:rPr>
          <w:rStyle w:val="FontStyle14"/>
          <w:sz w:val="28"/>
          <w:szCs w:val="28"/>
        </w:rPr>
        <w:t xml:space="preserve"> дополнить словами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и участники референдума, работающие</w:t>
      </w:r>
      <w:r w:rsidRPr="00F81CB3">
        <w:rPr>
          <w:rStyle w:val="FontStyle14"/>
          <w:sz w:val="28"/>
          <w:szCs w:val="28"/>
        </w:rPr>
        <w:br/>
        <w:t>вахтовым методом,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;</w:t>
      </w:r>
    </w:p>
    <w:p w:rsidR="00E62E04" w:rsidRPr="00F81CB3" w:rsidRDefault="00E62E04" w:rsidP="00E62E04">
      <w:pPr>
        <w:pStyle w:val="Style5"/>
        <w:widowControl/>
        <w:numPr>
          <w:ilvl w:val="0"/>
          <w:numId w:val="3"/>
        </w:numPr>
        <w:tabs>
          <w:tab w:val="left" w:pos="950"/>
        </w:tabs>
        <w:spacing w:line="240" w:lineRule="auto"/>
        <w:ind w:left="709"/>
        <w:jc w:val="left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>статью 14 дополнить частью 20 следующего содержания:</w:t>
      </w:r>
    </w:p>
    <w:p w:rsidR="00E62E04" w:rsidRPr="00F81CB3" w:rsidRDefault="00E62E04" w:rsidP="00E62E04">
      <w:pPr>
        <w:pStyle w:val="Style4"/>
        <w:widowControl/>
        <w:spacing w:line="240" w:lineRule="auto"/>
        <w:ind w:firstLine="71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20.В целях обеспечения реализации права на участие в референдуме граждан Российской Федерации, а также оказания содействия комиссиям референдума в реализации их полномочий может быть использована федеральная государс</w:t>
      </w:r>
      <w:r>
        <w:rPr>
          <w:rStyle w:val="FontStyle14"/>
          <w:sz w:val="28"/>
          <w:szCs w:val="28"/>
        </w:rPr>
        <w:t>твенная информационная система "</w:t>
      </w:r>
      <w:r w:rsidRPr="00F81CB3">
        <w:rPr>
          <w:rStyle w:val="FontStyle14"/>
          <w:sz w:val="28"/>
          <w:szCs w:val="28"/>
        </w:rPr>
        <w:t>Единый портал государственных и муниципальных услуг (функций)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.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;</w:t>
      </w:r>
    </w:p>
    <w:p w:rsidR="00E62E04" w:rsidRPr="00F81CB3" w:rsidRDefault="00E62E04" w:rsidP="00E62E04">
      <w:pPr>
        <w:pStyle w:val="Style5"/>
        <w:widowControl/>
        <w:numPr>
          <w:ilvl w:val="0"/>
          <w:numId w:val="4"/>
        </w:numPr>
        <w:tabs>
          <w:tab w:val="left" w:pos="950"/>
        </w:tabs>
        <w:spacing w:line="240" w:lineRule="auto"/>
        <w:ind w:firstLine="715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 xml:space="preserve">в пункте 10 части 1 статьи 17 слова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в течение одного года со дня вступления в законную силу решения (постановления) суда о назначении административного наказания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 xml:space="preserve"> заменить словами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до окончания срока, в течение которого лицо считается подвергнутым административному наказанию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;</w:t>
      </w:r>
    </w:p>
    <w:p w:rsidR="00E62E04" w:rsidRPr="00F81CB3" w:rsidRDefault="00E62E04" w:rsidP="00E62E04">
      <w:pPr>
        <w:pStyle w:val="Style5"/>
        <w:widowControl/>
        <w:numPr>
          <w:ilvl w:val="0"/>
          <w:numId w:val="5"/>
        </w:numPr>
        <w:tabs>
          <w:tab w:val="left" w:pos="946"/>
        </w:tabs>
        <w:spacing w:line="240" w:lineRule="auto"/>
        <w:ind w:firstLine="720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lastRenderedPageBreak/>
        <w:t xml:space="preserve">в части 4 статьи 45 слова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в пределах населенного пункта, в котором расположена избирательная комиссия,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 xml:space="preserve"> заменить словами 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на территории, на которую распространяются полномочия комиссии,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;</w:t>
      </w:r>
    </w:p>
    <w:p w:rsidR="00E62E04" w:rsidRPr="00F81CB3" w:rsidRDefault="00E62E04" w:rsidP="00E62E04">
      <w:pPr>
        <w:pStyle w:val="Style5"/>
        <w:widowControl/>
        <w:numPr>
          <w:ilvl w:val="0"/>
          <w:numId w:val="5"/>
        </w:numPr>
        <w:tabs>
          <w:tab w:val="left" w:pos="946"/>
        </w:tabs>
        <w:spacing w:line="240" w:lineRule="auto"/>
        <w:ind w:left="709"/>
        <w:jc w:val="left"/>
        <w:rPr>
          <w:rStyle w:val="FontStyle14"/>
          <w:sz w:val="28"/>
          <w:szCs w:val="28"/>
        </w:rPr>
      </w:pPr>
      <w:r w:rsidRPr="00F81CB3">
        <w:rPr>
          <w:rStyle w:val="FontStyle14"/>
          <w:sz w:val="28"/>
          <w:szCs w:val="28"/>
        </w:rPr>
        <w:t>часть 10 статьи 48 изложить в следующей редакции:</w:t>
      </w:r>
    </w:p>
    <w:p w:rsidR="00E62E04" w:rsidRPr="00F81CB3" w:rsidRDefault="00E62E04" w:rsidP="00E62E04">
      <w:pPr>
        <w:pStyle w:val="Style4"/>
        <w:widowControl/>
        <w:spacing w:line="240" w:lineRule="auto"/>
        <w:ind w:firstLine="71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"10</w:t>
      </w:r>
      <w:r w:rsidRPr="00F81CB3">
        <w:rPr>
          <w:rStyle w:val="FontStyle14"/>
          <w:sz w:val="28"/>
          <w:szCs w:val="28"/>
        </w:rPr>
        <w:t>.После дня голосования инициативная группа по проведению референдума, иная группа участников референдума обязан</w:t>
      </w:r>
      <w:r>
        <w:rPr>
          <w:rStyle w:val="FontStyle14"/>
          <w:sz w:val="28"/>
          <w:szCs w:val="28"/>
        </w:rPr>
        <w:t>ы</w:t>
      </w:r>
      <w:r w:rsidRPr="00F81CB3">
        <w:rPr>
          <w:rStyle w:val="FontStyle14"/>
          <w:sz w:val="28"/>
          <w:szCs w:val="28"/>
        </w:rPr>
        <w:t xml:space="preserve"> перечислить неизрасходованные денежные средства, находящиеся на специальном счете фонда референдума, гражданам и юридическим лицам, осуществившим пожертвования в фонды референдума, пропорционально вложенным средствам. Оставшиеся на специальном счете фонда референдума неизрасходованные денежные средства кредитная организация обязана по истечении 60 дней со дня голосования перечислить в доход краевого бюджета и закрыть этот счет.</w:t>
      </w:r>
      <w:r>
        <w:rPr>
          <w:rStyle w:val="FontStyle14"/>
          <w:sz w:val="28"/>
          <w:szCs w:val="28"/>
        </w:rPr>
        <w:t>"</w:t>
      </w:r>
      <w:r w:rsidRPr="00F81CB3">
        <w:rPr>
          <w:rStyle w:val="FontStyle14"/>
          <w:sz w:val="28"/>
          <w:szCs w:val="28"/>
        </w:rPr>
        <w:t>.</w:t>
      </w:r>
    </w:p>
    <w:p w:rsidR="00E62E04" w:rsidRPr="00F81CB3" w:rsidRDefault="00E62E04" w:rsidP="00E62E04">
      <w:pPr>
        <w:autoSpaceDE w:val="0"/>
        <w:autoSpaceDN w:val="0"/>
        <w:adjustRightInd w:val="0"/>
        <w:jc w:val="both"/>
        <w:rPr>
          <w:szCs w:val="28"/>
        </w:rPr>
      </w:pPr>
    </w:p>
    <w:p w:rsidR="00E62E04" w:rsidRPr="00F81CB3" w:rsidRDefault="00E62E04" w:rsidP="00E62E0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F81CB3">
        <w:rPr>
          <w:spacing w:val="-1"/>
          <w:szCs w:val="28"/>
        </w:rPr>
        <w:t>СТАТЬЯ 2.</w:t>
      </w:r>
    </w:p>
    <w:p w:rsidR="00E62E04" w:rsidRPr="00F81CB3" w:rsidRDefault="00E62E04" w:rsidP="00E62E0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81CB3">
        <w:rPr>
          <w:spacing w:val="-1"/>
          <w:szCs w:val="28"/>
        </w:rPr>
        <w:t xml:space="preserve">Настоящий Закон вступает в силу со дня его официального опубликования. </w:t>
      </w:r>
    </w:p>
    <w:p w:rsidR="00E62E04" w:rsidRPr="00F81CB3" w:rsidRDefault="00E62E04" w:rsidP="00E62E0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E62E04" w:rsidRPr="00F81CB3" w:rsidRDefault="00E62E04" w:rsidP="00E62E0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62E04" w:rsidRPr="00F81CB3" w:rsidRDefault="00E62E04" w:rsidP="00E62E0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62E04" w:rsidRPr="00F81CB3" w:rsidRDefault="00E62E04" w:rsidP="00E62E0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E62E04" w:rsidRPr="00F81CB3" w:rsidRDefault="00E62E04" w:rsidP="00E62E0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2E04" w:rsidRPr="00F81CB3" w:rsidRDefault="00E62E04" w:rsidP="00E62E04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E62E04" w:rsidRDefault="00E62E04" w:rsidP="00E62E04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E0544" w:rsidRDefault="00BE0544" w:rsidP="00347DEE">
      <w:bookmarkStart w:id="0" w:name="_GoBack"/>
      <w:bookmarkEnd w:id="0"/>
    </w:p>
    <w:sectPr w:rsidR="00BE0544" w:rsidSect="00E62E0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683" w:rsidRDefault="00E94683">
      <w:r>
        <w:separator/>
      </w:r>
    </w:p>
  </w:endnote>
  <w:endnote w:type="continuationSeparator" w:id="0">
    <w:p w:rsidR="00E94683" w:rsidRDefault="00E9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683" w:rsidRDefault="00E94683">
      <w:r>
        <w:separator/>
      </w:r>
    </w:p>
  </w:footnote>
  <w:footnote w:type="continuationSeparator" w:id="0">
    <w:p w:rsidR="00E94683" w:rsidRDefault="00E94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62E04" w:rsidP="00E62E0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13B40"/>
    <w:multiLevelType w:val="singleLevel"/>
    <w:tmpl w:val="DD62A688"/>
    <w:lvl w:ilvl="0">
      <w:start w:val="1"/>
      <w:numFmt w:val="decimal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6946C76"/>
    <w:multiLevelType w:val="singleLevel"/>
    <w:tmpl w:val="52922C4E"/>
    <w:lvl w:ilvl="0">
      <w:start w:val="3"/>
      <w:numFmt w:val="decimal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A3D3B96"/>
    <w:multiLevelType w:val="singleLevel"/>
    <w:tmpl w:val="58841926"/>
    <w:lvl w:ilvl="0">
      <w:start w:val="2"/>
      <w:numFmt w:val="decimal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B373C47"/>
    <w:multiLevelType w:val="singleLevel"/>
    <w:tmpl w:val="676650C6"/>
    <w:lvl w:ilvl="0">
      <w:start w:val="4"/>
      <w:numFmt w:val="decimal"/>
      <w:lvlText w:val="%1)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2"/>
    </w:lvlOverride>
  </w:num>
  <w:num w:numId="3">
    <w:abstractNumId w:val="1"/>
    <w:lvlOverride w:ilvl="0">
      <w:startOverride w:val="3"/>
    </w:lvlOverride>
  </w:num>
  <w:num w:numId="4">
    <w:abstractNumId w:val="3"/>
    <w:lvlOverride w:ilvl="0">
      <w:startOverride w:val="4"/>
    </w:lvlOverride>
  </w:num>
  <w:num w:numId="5">
    <w:abstractNumId w:val="3"/>
    <w:lvlOverride w:ilvl="0">
      <w:lvl w:ilvl="0">
        <w:start w:val="4"/>
        <w:numFmt w:val="decimal"/>
        <w:lvlText w:val="%1)"/>
        <w:legacy w:legacy="1" w:legacySpace="0" w:legacyIndent="22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2E04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62E04"/>
    <w:rsid w:val="00E94683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61A7BD-A4D0-48DD-A055-726EAEBFA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Style4">
    <w:name w:val="Style4"/>
    <w:basedOn w:val="a"/>
    <w:uiPriority w:val="99"/>
    <w:rsid w:val="00E62E04"/>
    <w:pPr>
      <w:widowControl w:val="0"/>
      <w:autoSpaceDE w:val="0"/>
      <w:autoSpaceDN w:val="0"/>
      <w:adjustRightInd w:val="0"/>
      <w:spacing w:line="322" w:lineRule="exact"/>
      <w:ind w:firstLine="696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E62E04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E62E04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E62E04"/>
    <w:rPr>
      <w:sz w:val="28"/>
    </w:rPr>
  </w:style>
  <w:style w:type="paragraph" w:styleId="a6">
    <w:name w:val="Balloon Text"/>
    <w:basedOn w:val="a"/>
    <w:link w:val="a7"/>
    <w:semiHidden/>
    <w:unhideWhenUsed/>
    <w:rsid w:val="00E62E0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62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599620AE2DC0F6EBE725433C4813658D03B358747AA561449E5060D1A279A93o7x0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2019-07-25T03:40:00Z</cp:lastPrinted>
  <dcterms:created xsi:type="dcterms:W3CDTF">2019-07-25T03:39:00Z</dcterms:created>
  <dcterms:modified xsi:type="dcterms:W3CDTF">2019-07-25T03:40:00Z</dcterms:modified>
</cp:coreProperties>
</file>