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278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2D22" w:rsidRDefault="00662D22" w:rsidP="00662D22">
      <w:pPr>
        <w:shd w:val="clear" w:color="auto" w:fill="FFFFFF"/>
        <w:jc w:val="center"/>
        <w:textAlignment w:val="baseline"/>
        <w:rPr>
          <w:b/>
          <w:spacing w:val="2"/>
          <w:szCs w:val="28"/>
        </w:rPr>
      </w:pPr>
      <w:r w:rsidRPr="00662D22">
        <w:rPr>
          <w:b/>
          <w:spacing w:val="2"/>
          <w:szCs w:val="28"/>
        </w:rPr>
        <w:t>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</w:t>
      </w:r>
    </w:p>
    <w:p w:rsidR="00662D22" w:rsidRPr="00662D22" w:rsidRDefault="00662D22" w:rsidP="00662D22">
      <w:pPr>
        <w:shd w:val="clear" w:color="auto" w:fill="FFFFFF"/>
        <w:jc w:val="center"/>
        <w:textAlignment w:val="baseline"/>
        <w:rPr>
          <w:b/>
          <w:spacing w:val="2"/>
          <w:szCs w:val="28"/>
        </w:rPr>
      </w:pPr>
      <w:r w:rsidRPr="00662D22">
        <w:rPr>
          <w:b/>
          <w:spacing w:val="2"/>
          <w:szCs w:val="28"/>
        </w:rPr>
        <w:t>СТАТЬИ 24 ФЕДЕРАЛЬНОГО ЗАКОНА "О РОЗНИЧНЫХ РЫНКАХ И О ВНЕСЕНИИ ИЗМЕНЕНИЙ В ТРУДОВОЙ КОДЕКС РОССИЙСКОЙ ФЕДЕРАЦИИ"</w:t>
      </w:r>
    </w:p>
    <w:p w:rsidR="00662D22" w:rsidRPr="00662D22" w:rsidRDefault="00662D22" w:rsidP="00662D22">
      <w:pPr>
        <w:ind w:firstLine="709"/>
        <w:jc w:val="center"/>
        <w:rPr>
          <w:rFonts w:eastAsia="Calibri"/>
          <w:b/>
          <w:szCs w:val="28"/>
          <w:lang w:eastAsia="en-US"/>
        </w:rPr>
      </w:pP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62D22">
        <w:rPr>
          <w:spacing w:val="2"/>
          <w:szCs w:val="28"/>
        </w:rPr>
        <w:t xml:space="preserve">Принят Законодательным Собранием Приморского края 26 июня </w:t>
      </w:r>
      <w:r w:rsidRPr="00662D22">
        <w:rPr>
          <w:spacing w:val="2"/>
          <w:szCs w:val="28"/>
        </w:rPr>
        <w:br/>
        <w:t xml:space="preserve">2019 года </w:t>
      </w:r>
    </w:p>
    <w:p w:rsidR="00662D22" w:rsidRPr="00662D22" w:rsidRDefault="00662D22" w:rsidP="00662D22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62D22">
        <w:rPr>
          <w:spacing w:val="2"/>
          <w:szCs w:val="28"/>
        </w:rPr>
        <w:t>СТАТЬЯ 1.</w:t>
      </w: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62D22">
        <w:rPr>
          <w:spacing w:val="2"/>
          <w:szCs w:val="28"/>
        </w:rPr>
        <w:t xml:space="preserve">Внести в статью 1 Закона Приморского края от 6 октября 2015 года </w:t>
      </w:r>
      <w:r w:rsidRPr="00662D22">
        <w:rPr>
          <w:spacing w:val="2"/>
          <w:szCs w:val="28"/>
        </w:rPr>
        <w:br/>
        <w:t>№ 690-КЗ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 (Ведомости Законодательного Собрания Приморского края, 2015, № 135, стр. 73) следующее изменение:</w:t>
      </w: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62D22">
        <w:rPr>
          <w:spacing w:val="2"/>
          <w:szCs w:val="28"/>
        </w:rPr>
        <w:t>слова "2020 года" заменить словами "2025 года".</w:t>
      </w:r>
    </w:p>
    <w:p w:rsidR="00662D22" w:rsidRPr="00662D22" w:rsidRDefault="00662D22" w:rsidP="00662D22">
      <w:pPr>
        <w:autoSpaceDE w:val="0"/>
        <w:autoSpaceDN w:val="0"/>
        <w:adjustRightInd w:val="0"/>
        <w:jc w:val="both"/>
        <w:rPr>
          <w:spacing w:val="2"/>
          <w:szCs w:val="28"/>
        </w:rPr>
      </w:pP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62D22">
        <w:rPr>
          <w:spacing w:val="2"/>
          <w:szCs w:val="28"/>
        </w:rPr>
        <w:t>СТАТЬЯ 2.</w:t>
      </w: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62D22">
        <w:rPr>
          <w:spacing w:val="2"/>
          <w:szCs w:val="28"/>
        </w:rPr>
        <w:t>Настоящий Закон вступает в силу со дня его официального опубликования.</w:t>
      </w:r>
    </w:p>
    <w:p w:rsidR="00662D22" w:rsidRPr="00662D22" w:rsidRDefault="00662D22" w:rsidP="00662D2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662D22" w:rsidRPr="00662D22" w:rsidRDefault="00662D22" w:rsidP="00662D22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662D22" w:rsidRPr="00662D22" w:rsidRDefault="00662D22" w:rsidP="00662D22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662D22" w:rsidRPr="00662D22" w:rsidRDefault="00662D22" w:rsidP="00662D22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662D22">
        <w:rPr>
          <w:spacing w:val="2"/>
          <w:szCs w:val="28"/>
        </w:rPr>
        <w:t>Губернатор кр</w:t>
      </w:r>
      <w:r w:rsidRPr="00662D22">
        <w:rPr>
          <w:color w:val="2D2D2D"/>
          <w:spacing w:val="2"/>
          <w:szCs w:val="28"/>
        </w:rPr>
        <w:t>ая                                                                            О.Н. Кожемяко</w:t>
      </w:r>
    </w:p>
    <w:p w:rsidR="00BE0544" w:rsidRDefault="00BE0544" w:rsidP="00347DEE"/>
    <w:p w:rsidR="006A6A0F" w:rsidRDefault="006A6A0F" w:rsidP="006A6A0F">
      <w:pPr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6A6A0F" w:rsidRDefault="006A6A0F" w:rsidP="006A6A0F">
      <w:pPr>
        <w:rPr>
          <w:szCs w:val="28"/>
        </w:rPr>
      </w:pPr>
      <w:r>
        <w:rPr>
          <w:szCs w:val="28"/>
        </w:rPr>
        <w:t>5 июля 2019 года</w:t>
      </w:r>
    </w:p>
    <w:p w:rsidR="006A6A0F" w:rsidRDefault="006A6A0F" w:rsidP="006A6A0F">
      <w:r>
        <w:rPr>
          <w:szCs w:val="28"/>
        </w:rPr>
        <w:t>№ 533-КЗ</w:t>
      </w:r>
    </w:p>
    <w:sectPr w:rsidR="006A6A0F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BA" w:rsidRDefault="00823DBA">
      <w:r>
        <w:separator/>
      </w:r>
    </w:p>
  </w:endnote>
  <w:endnote w:type="continuationSeparator" w:id="0">
    <w:p w:rsidR="00823DBA" w:rsidRDefault="0082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BA" w:rsidRDefault="00823DBA">
      <w:r>
        <w:separator/>
      </w:r>
    </w:p>
  </w:footnote>
  <w:footnote w:type="continuationSeparator" w:id="0">
    <w:p w:rsidR="00823DBA" w:rsidRDefault="00823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2D22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62D22"/>
    <w:rsid w:val="006A6A0F"/>
    <w:rsid w:val="006E2ABA"/>
    <w:rsid w:val="00823D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94D9158"/>
  <w15:docId w15:val="{A84ED771-2819-4C95-B8CC-72F7BB98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62D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62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2019-06-26T05:36:00Z</cp:lastPrinted>
  <dcterms:created xsi:type="dcterms:W3CDTF">2019-07-05T01:51:00Z</dcterms:created>
  <dcterms:modified xsi:type="dcterms:W3CDTF">2019-07-05T01:51:00Z</dcterms:modified>
</cp:coreProperties>
</file>