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06906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25D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25DF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25DF" w:rsidRPr="003F25DF">
              <w:rPr>
                <w:szCs w:val="28"/>
              </w:rPr>
              <w:t>1529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F25DF" w:rsidRDefault="003F25DF" w:rsidP="003F25DF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 xml:space="preserve">№ 36 "О Регламенте </w:t>
            </w:r>
            <w:proofErr w:type="spellStart"/>
            <w:r w:rsidRPr="00E56FE4">
              <w:rPr>
                <w:szCs w:val="28"/>
              </w:rPr>
              <w:t>Законо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</w:tc>
      </w:tr>
    </w:tbl>
    <w:p w:rsidR="000B3FB2" w:rsidRDefault="000B3FB2"/>
    <w:p w:rsidR="003F25DF" w:rsidRDefault="003F25DF" w:rsidP="003F25DF">
      <w:pPr>
        <w:ind w:firstLine="709"/>
      </w:pPr>
      <w:r>
        <w:t>Законодательное Собрание Приморского края</w:t>
      </w:r>
    </w:p>
    <w:p w:rsidR="003F25DF" w:rsidRDefault="003F25DF" w:rsidP="003F25DF"/>
    <w:p w:rsidR="003F25DF" w:rsidRDefault="003F25DF" w:rsidP="003F25DF">
      <w:r>
        <w:t>ПОСТАНОВЛЯЕТ:</w:t>
      </w:r>
    </w:p>
    <w:p w:rsidR="003F25DF" w:rsidRDefault="003F25DF" w:rsidP="003F25DF"/>
    <w:p w:rsidR="003F25DF" w:rsidRDefault="003F25DF" w:rsidP="003F25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>
        <w:rPr>
          <w:szCs w:val="28"/>
        </w:rPr>
        <w:t xml:space="preserve">, </w:t>
      </w:r>
      <w:r w:rsidRPr="00135CE6">
        <w:rPr>
          <w:szCs w:val="28"/>
        </w:rPr>
        <w:t>№ 84, стр.</w:t>
      </w:r>
      <w:r>
        <w:rPr>
          <w:szCs w:val="28"/>
        </w:rPr>
        <w:t xml:space="preserve"> 28, № 87, стр. 70; 2015, № 133,            стр. 108, № 136, стр. 49; 2016, № 10, стр. 91; 2017, № 19, стр. 42, № 21,         стр. 33, </w:t>
      </w:r>
      <w:r w:rsidRPr="00EA3C7F">
        <w:rPr>
          <w:szCs w:val="28"/>
        </w:rPr>
        <w:t>№ 30, стр. 50</w:t>
      </w:r>
      <w:r>
        <w:rPr>
          <w:szCs w:val="28"/>
        </w:rPr>
        <w:t>, № 34, стр. 54, № 40, стр. 30; 2018, № 50, стр. 63, № 59, стр. 43, № 65, стр. 70, № 73, стр. 51; 2019, № 83, стр. 49, № 92, стр. 53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>
        <w:rPr>
          <w:szCs w:val="28"/>
        </w:rPr>
        <w:t>и</w:t>
      </w:r>
      <w:r w:rsidRPr="00E56FE4">
        <w:rPr>
          <w:szCs w:val="28"/>
        </w:rPr>
        <w:t>е изменени</w:t>
      </w:r>
      <w:r>
        <w:rPr>
          <w:szCs w:val="28"/>
        </w:rPr>
        <w:t>я</w:t>
      </w:r>
      <w:r w:rsidRPr="00E56FE4">
        <w:rPr>
          <w:szCs w:val="28"/>
        </w:rPr>
        <w:t>:</w:t>
      </w:r>
    </w:p>
    <w:p w:rsidR="003F25DF" w:rsidRPr="00C15BDC" w:rsidRDefault="003F25DF" w:rsidP="003F25DF">
      <w:pPr>
        <w:ind w:firstLine="709"/>
        <w:jc w:val="both"/>
        <w:rPr>
          <w:szCs w:val="24"/>
        </w:rPr>
      </w:pPr>
      <w:r w:rsidRPr="00C15BDC">
        <w:rPr>
          <w:szCs w:val="24"/>
        </w:rPr>
        <w:t>1)статью 44 дополнить частью 2</w:t>
      </w:r>
      <w:r w:rsidRPr="00C15BDC">
        <w:rPr>
          <w:szCs w:val="24"/>
          <w:vertAlign w:val="superscript"/>
        </w:rPr>
        <w:t xml:space="preserve">2 </w:t>
      </w:r>
      <w:r w:rsidRPr="00C15BDC">
        <w:rPr>
          <w:szCs w:val="24"/>
        </w:rPr>
        <w:t>следующего содержания:</w:t>
      </w:r>
    </w:p>
    <w:p w:rsidR="003F25DF" w:rsidRPr="00C15BDC" w:rsidRDefault="003F25DF" w:rsidP="003F25DF">
      <w:pPr>
        <w:jc w:val="both"/>
        <w:rPr>
          <w:rFonts w:eastAsia="Calibri"/>
          <w:szCs w:val="22"/>
          <w:lang w:eastAsia="en-US"/>
        </w:rPr>
      </w:pPr>
      <w:r w:rsidRPr="00C15BDC">
        <w:rPr>
          <w:szCs w:val="24"/>
        </w:rPr>
        <w:tab/>
        <w:t>"</w:t>
      </w:r>
      <w:proofErr w:type="gramStart"/>
      <w:r w:rsidRPr="00C15BDC">
        <w:rPr>
          <w:szCs w:val="24"/>
        </w:rPr>
        <w:t>2</w:t>
      </w:r>
      <w:r w:rsidRPr="00C15BDC">
        <w:rPr>
          <w:szCs w:val="24"/>
          <w:vertAlign w:val="superscript"/>
        </w:rPr>
        <w:t>2</w:t>
      </w:r>
      <w:r w:rsidRPr="00C15BDC">
        <w:rPr>
          <w:szCs w:val="24"/>
        </w:rPr>
        <w:t>.</w:t>
      </w:r>
      <w:r w:rsidRPr="00EB148A">
        <w:t>Проект</w:t>
      </w:r>
      <w:proofErr w:type="gramEnd"/>
      <w:r w:rsidRPr="00EB148A">
        <w:t xml:space="preserve"> закона Приморского края и документы к нему, указанные в статье 7 Закона Приморского края "О законодательной деятельности в Приморского крае", могут быть направлены ответственным комитетом в Контрольно-счетную палату Приморского края (далее </w:t>
      </w:r>
      <w:r>
        <w:t>-</w:t>
      </w:r>
      <w:r w:rsidRPr="00EB148A">
        <w:t xml:space="preserve"> Контрольно-счетная палата) для проведения финансово-экономической экспертизы (включая обоснованность финансово-экономических обоснований) в части, касающ</w:t>
      </w:r>
      <w:r>
        <w:t>ей</w:t>
      </w:r>
      <w:r w:rsidRPr="00EB148A">
        <w:t>ся расходных обязательств Приморского края.</w:t>
      </w:r>
      <w:r>
        <w:t>";</w:t>
      </w:r>
    </w:p>
    <w:p w:rsidR="003F25DF" w:rsidRDefault="003F25DF" w:rsidP="003F25DF">
      <w:pPr>
        <w:jc w:val="both"/>
        <w:rPr>
          <w:szCs w:val="24"/>
        </w:rPr>
      </w:pPr>
      <w:r w:rsidRPr="00C15BDC">
        <w:rPr>
          <w:szCs w:val="24"/>
        </w:rPr>
        <w:tab/>
      </w:r>
    </w:p>
    <w:p w:rsidR="003F25DF" w:rsidRDefault="003F25DF" w:rsidP="003F25DF">
      <w:pPr>
        <w:jc w:val="both"/>
        <w:rPr>
          <w:szCs w:val="24"/>
        </w:rPr>
      </w:pPr>
    </w:p>
    <w:p w:rsidR="003F25DF" w:rsidRDefault="003F25DF" w:rsidP="003F25DF">
      <w:pPr>
        <w:jc w:val="both"/>
        <w:rPr>
          <w:szCs w:val="24"/>
        </w:rPr>
      </w:pPr>
    </w:p>
    <w:p w:rsidR="003F25DF" w:rsidRDefault="003F25DF" w:rsidP="003F25DF">
      <w:pPr>
        <w:jc w:val="both"/>
        <w:rPr>
          <w:szCs w:val="24"/>
        </w:rPr>
      </w:pPr>
    </w:p>
    <w:p w:rsidR="003F25DF" w:rsidRPr="00C15BDC" w:rsidRDefault="003F25DF" w:rsidP="003F25DF">
      <w:pPr>
        <w:ind w:firstLine="709"/>
        <w:jc w:val="both"/>
        <w:rPr>
          <w:szCs w:val="24"/>
        </w:rPr>
      </w:pPr>
      <w:r w:rsidRPr="00C15BDC">
        <w:rPr>
          <w:szCs w:val="24"/>
        </w:rPr>
        <w:lastRenderedPageBreak/>
        <w:t>2)в стать</w:t>
      </w:r>
      <w:r>
        <w:rPr>
          <w:szCs w:val="24"/>
        </w:rPr>
        <w:t xml:space="preserve">е </w:t>
      </w:r>
      <w:r w:rsidRPr="00C15BDC">
        <w:rPr>
          <w:szCs w:val="24"/>
        </w:rPr>
        <w:t>78:</w:t>
      </w:r>
    </w:p>
    <w:p w:rsidR="003F25DF" w:rsidRDefault="003F25DF" w:rsidP="003F25DF">
      <w:pPr>
        <w:jc w:val="both"/>
        <w:rPr>
          <w:szCs w:val="24"/>
        </w:rPr>
      </w:pPr>
      <w:r w:rsidRPr="00C15BDC">
        <w:rPr>
          <w:szCs w:val="24"/>
        </w:rPr>
        <w:tab/>
      </w:r>
      <w:proofErr w:type="gramStart"/>
      <w:r w:rsidRPr="00C15BDC">
        <w:rPr>
          <w:szCs w:val="24"/>
        </w:rPr>
        <w:t>а)в</w:t>
      </w:r>
      <w:proofErr w:type="gramEnd"/>
      <w:r w:rsidRPr="00C15BDC">
        <w:rPr>
          <w:szCs w:val="24"/>
        </w:rPr>
        <w:t xml:space="preserve"> наименовании</w:t>
      </w:r>
      <w:r>
        <w:rPr>
          <w:szCs w:val="24"/>
        </w:rPr>
        <w:t xml:space="preserve"> статьи</w:t>
      </w:r>
      <w:r w:rsidRPr="00C15BDC">
        <w:rPr>
          <w:szCs w:val="24"/>
        </w:rPr>
        <w:t xml:space="preserve"> слова "Приморского края" исключить;</w:t>
      </w:r>
    </w:p>
    <w:p w:rsidR="003F25DF" w:rsidRPr="00C15BDC" w:rsidRDefault="003F25DF" w:rsidP="003F25DF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  <w:r w:rsidRPr="00C15BDC">
        <w:rPr>
          <w:szCs w:val="24"/>
        </w:rPr>
        <w:tab/>
        <w:t>б)в части 1 слова "</w:t>
      </w:r>
      <w:r w:rsidRPr="00C15BDC">
        <w:rPr>
          <w:szCs w:val="28"/>
        </w:rPr>
        <w:t>Приморского края (далее - Контрольно-счетная палата)" исключить.</w:t>
      </w:r>
    </w:p>
    <w:p w:rsidR="003F25DF" w:rsidRDefault="003F25DF" w:rsidP="003F25DF">
      <w:pPr>
        <w:ind w:firstLine="709"/>
        <w:jc w:val="both"/>
        <w:rPr>
          <w:szCs w:val="28"/>
        </w:rPr>
      </w:pPr>
    </w:p>
    <w:p w:rsidR="003F25DF" w:rsidRDefault="003F25DF" w:rsidP="003F25DF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3F25DF" w:rsidRDefault="003F25DF" w:rsidP="003F25DF">
      <w:pPr>
        <w:jc w:val="both"/>
      </w:pPr>
    </w:p>
    <w:p w:rsidR="003F25DF" w:rsidRDefault="003F25DF" w:rsidP="003F25DF">
      <w:pPr>
        <w:jc w:val="both"/>
      </w:pPr>
    </w:p>
    <w:p w:rsidR="003F25DF" w:rsidRDefault="003F25DF" w:rsidP="003F25DF">
      <w:pPr>
        <w:jc w:val="both"/>
      </w:pPr>
    </w:p>
    <w:p w:rsidR="003F25DF" w:rsidRDefault="003F25DF" w:rsidP="003F25DF">
      <w:pPr>
        <w:jc w:val="both"/>
      </w:pPr>
      <w:r>
        <w:t>Председатель</w:t>
      </w:r>
    </w:p>
    <w:p w:rsidR="003F25DF" w:rsidRDefault="003F25DF" w:rsidP="003F25D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F25D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8D7" w:rsidRDefault="00DC18D7">
      <w:r>
        <w:separator/>
      </w:r>
    </w:p>
  </w:endnote>
  <w:endnote w:type="continuationSeparator" w:id="0">
    <w:p w:rsidR="00DC18D7" w:rsidRDefault="00DC1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8D7" w:rsidRDefault="00DC18D7">
      <w:r>
        <w:separator/>
      </w:r>
    </w:p>
  </w:footnote>
  <w:footnote w:type="continuationSeparator" w:id="0">
    <w:p w:rsidR="00DC18D7" w:rsidRDefault="00DC1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3F25DF" w:rsidP="003F25D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25D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F25DF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C18D7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7455E5"/>
  <w15:docId w15:val="{F82344D0-34CF-4317-AD88-9C41C2B1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F25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2019-06-26T05:44:00Z</cp:lastPrinted>
  <dcterms:created xsi:type="dcterms:W3CDTF">2019-06-26T05:43:00Z</dcterms:created>
  <dcterms:modified xsi:type="dcterms:W3CDTF">2019-06-26T05:45:00Z</dcterms:modified>
</cp:coreProperties>
</file>