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08D" w:rsidRPr="0088508D" w:rsidRDefault="0088508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29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Закону</w:t>
      </w:r>
    </w:p>
    <w:p w:rsidR="0088508D" w:rsidRPr="0088508D" w:rsidRDefault="0088508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8508D" w:rsidRPr="0088508D" w:rsidRDefault="00B04861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8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88508D" w:rsidRPr="0088508D" w:rsidRDefault="0088508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F93557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33 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Закону 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24.12.2018 № 418-КЗ</w:t>
      </w:r>
    </w:p>
    <w:p w:rsidR="0088508D" w:rsidRPr="0088508D" w:rsidRDefault="0088508D" w:rsidP="00885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государственных гарантий Приморского края в валюте Российской Федерации на 2019 год</w:t>
      </w: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2019 году</w:t>
      </w:r>
    </w:p>
    <w:p w:rsidR="0088508D" w:rsidRPr="0088508D" w:rsidRDefault="0088508D" w:rsidP="00885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8508D" w:rsidRPr="0088508D" w:rsidRDefault="0088508D" w:rsidP="0088508D">
      <w:pPr>
        <w:spacing w:after="0" w:line="240" w:lineRule="auto"/>
        <w:rPr>
          <w:sz w:val="2"/>
          <w:szCs w:val="2"/>
        </w:rPr>
      </w:pPr>
    </w:p>
    <w:tbl>
      <w:tblPr>
        <w:tblW w:w="151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0"/>
        <w:gridCol w:w="1744"/>
        <w:gridCol w:w="1941"/>
        <w:gridCol w:w="1843"/>
        <w:gridCol w:w="1418"/>
        <w:gridCol w:w="1417"/>
        <w:gridCol w:w="3119"/>
      </w:tblGrid>
      <w:tr w:rsidR="006A7672" w:rsidRPr="0088508D" w:rsidTr="006A7672">
        <w:trPr>
          <w:cantSplit/>
          <w:trHeight w:val="519"/>
        </w:trPr>
        <w:tc>
          <w:tcPr>
            <w:tcW w:w="3650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Цель гарантирования</w:t>
            </w:r>
          </w:p>
        </w:tc>
        <w:tc>
          <w:tcPr>
            <w:tcW w:w="1744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принципала</w:t>
            </w:r>
          </w:p>
        </w:tc>
        <w:tc>
          <w:tcPr>
            <w:tcW w:w="378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Сумма гарантии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6A7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Наличие права регрессного требования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6A7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Проверка финан</w:t>
            </w:r>
            <w:r w:rsidR="006A767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сового состояния принципа</w:t>
            </w: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ла</w:t>
            </w:r>
          </w:p>
        </w:tc>
        <w:tc>
          <w:tcPr>
            <w:tcW w:w="3119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ED280A" w:rsidRPr="0088508D" w:rsidTr="006A7672">
        <w:trPr>
          <w:cantSplit/>
          <w:trHeight w:val="340"/>
        </w:trPr>
        <w:tc>
          <w:tcPr>
            <w:tcW w:w="3650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744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941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общая сумма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2019 год</w:t>
            </w:r>
          </w:p>
        </w:tc>
        <w:tc>
          <w:tcPr>
            <w:tcW w:w="1418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119" w:type="dxa"/>
            <w:vMerge/>
            <w:tcBorders>
              <w:bottom w:val="nil"/>
            </w:tcBorders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6A7672" w:rsidRPr="006A7672" w:rsidRDefault="006A7672" w:rsidP="006A7672">
      <w:pPr>
        <w:spacing w:after="0" w:line="240" w:lineRule="auto"/>
        <w:rPr>
          <w:sz w:val="2"/>
          <w:szCs w:val="2"/>
        </w:rPr>
      </w:pPr>
    </w:p>
    <w:tbl>
      <w:tblPr>
        <w:tblW w:w="151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0"/>
        <w:gridCol w:w="1757"/>
        <w:gridCol w:w="1928"/>
        <w:gridCol w:w="1843"/>
        <w:gridCol w:w="1418"/>
        <w:gridCol w:w="1417"/>
        <w:gridCol w:w="3119"/>
      </w:tblGrid>
      <w:tr w:rsidR="006A7672" w:rsidRPr="0088508D" w:rsidTr="006A7672">
        <w:trPr>
          <w:cantSplit/>
          <w:trHeight w:val="340"/>
          <w:tblHeader/>
        </w:trPr>
        <w:tc>
          <w:tcPr>
            <w:tcW w:w="3650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75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92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ED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</w:tr>
      <w:tr w:rsidR="006A7672" w:rsidRPr="0088508D" w:rsidTr="006A7672">
        <w:trPr>
          <w:cantSplit/>
          <w:trHeight w:val="340"/>
        </w:trPr>
        <w:tc>
          <w:tcPr>
            <w:tcW w:w="3650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1.По </w:t>
            </w:r>
            <w:r w:rsidR="001A024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заимствованиям, осуществляемым </w:t>
            </w:r>
            <w:r w:rsidR="00ED28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кредитных организациях </w:t>
            </w: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на завершение строительства жилых домов в микрорайоне "Снеговая Падь. </w:t>
            </w:r>
            <w:r w:rsidR="00ED280A"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Комплекс Д" и ввода их в эксплуатацию</w:t>
            </w:r>
          </w:p>
        </w:tc>
        <w:tc>
          <w:tcPr>
            <w:tcW w:w="175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7155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Некоммерческая организация "Фонд поддержки обманутых дольщиков Приморского края"</w:t>
            </w:r>
          </w:p>
        </w:tc>
        <w:tc>
          <w:tcPr>
            <w:tcW w:w="192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2 555 000 000,00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2 555 000 000,00</w:t>
            </w:r>
          </w:p>
        </w:tc>
        <w:tc>
          <w:tcPr>
            <w:tcW w:w="141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6A7672" w:rsidP="008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а)</w:t>
            </w:r>
            <w:r w:rsidR="0088508D"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без предоставления обеспечения права регрессного требования Приморского края по предоставленным гарантиям Приморского края; </w:t>
            </w:r>
            <w:r w:rsidR="0088508D"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="008F3AD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б)</w:t>
            </w:r>
            <w:r w:rsidR="008F3AD3"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="008F3AD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</w:tr>
      <w:tr w:rsidR="006A7672" w:rsidRPr="0088508D" w:rsidTr="006A7672">
        <w:trPr>
          <w:cantSplit/>
          <w:trHeight w:val="340"/>
        </w:trPr>
        <w:tc>
          <w:tcPr>
            <w:tcW w:w="3650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ED2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 xml:space="preserve">2.Надлежащее исполнение принципалом основных обязательств по договорам </w:t>
            </w:r>
            <w:r w:rsidR="00ED28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от 25.11.2016                          </w:t>
            </w:r>
            <w:r w:rsidR="00ED28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00000000350170050002/129/16/С и от 25.11.2016                                    № 00000000350170050002/130/16/С</w:t>
            </w:r>
          </w:p>
        </w:tc>
        <w:tc>
          <w:tcPr>
            <w:tcW w:w="175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7155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Краевое государ</w:t>
            </w:r>
            <w:r w:rsidR="006A767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ственное унитарное предприятие "Приморский водоканал"</w:t>
            </w:r>
          </w:p>
        </w:tc>
        <w:tc>
          <w:tcPr>
            <w:tcW w:w="192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438 430 006,66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6A76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438 430 006,66</w:t>
            </w:r>
          </w:p>
        </w:tc>
        <w:tc>
          <w:tcPr>
            <w:tcW w:w="141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F3AD3" w:rsidRDefault="006A7672" w:rsidP="008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а)</w:t>
            </w:r>
            <w:r w:rsidR="0088508D"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без предоставления обеспечения права регрессного требования Приморского края по предоставленным </w:t>
            </w:r>
            <w:r w:rsidR="008F3AD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гарантиям Приморского края;</w:t>
            </w:r>
          </w:p>
          <w:p w:rsidR="0088508D" w:rsidRDefault="008F3AD3" w:rsidP="008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б)</w:t>
            </w:r>
            <w:r w:rsidR="0088508D"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;</w:t>
            </w:r>
          </w:p>
          <w:p w:rsidR="008F3AD3" w:rsidRPr="0088508D" w:rsidRDefault="008F3AD3" w:rsidP="008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в)</w:t>
            </w: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государственные гарантии Приморского края предоставляются в обеспечение исполнения обязательств принципала, срок исполнения которых в соответствии с условиями договоров наступает 31.12.2023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</w:tr>
      <w:tr w:rsidR="006A7672" w:rsidRPr="0088508D" w:rsidTr="006A7672">
        <w:trPr>
          <w:cantSplit/>
          <w:trHeight w:val="340"/>
        </w:trPr>
        <w:tc>
          <w:tcPr>
            <w:tcW w:w="3650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75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2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885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2 993 430 006,66</w:t>
            </w:r>
          </w:p>
        </w:tc>
        <w:tc>
          <w:tcPr>
            <w:tcW w:w="1843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885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2 993 430 006,66</w:t>
            </w:r>
          </w:p>
        </w:tc>
        <w:tc>
          <w:tcPr>
            <w:tcW w:w="141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119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</w:tbl>
    <w:p w:rsidR="008F3AD3" w:rsidRDefault="008F3AD3" w:rsidP="008F3AD3">
      <w:pPr>
        <w:spacing w:after="0" w:line="240" w:lineRule="auto"/>
      </w:pPr>
    </w:p>
    <w:p w:rsidR="008F3AD3" w:rsidRPr="008F3AD3" w:rsidRDefault="008F3AD3" w:rsidP="008F3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2019 году </w:t>
      </w:r>
      <w:r w:rsidR="00F9355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2 993 430 006,66 рубл</w:t>
      </w:r>
      <w:r w:rsidR="00F9355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F3AD3" w:rsidRDefault="008F3AD3" w:rsidP="00517E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гарантий 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с правом регрессного требования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уступкой прав требования к 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лицу, по обязательствам которого предоставлена государственная гарантия Приморского края, в 2019 году </w:t>
      </w:r>
      <w:r w:rsidR="00F9355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7E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 w:rsidR="00F9355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3AD3" w:rsidRDefault="008F3AD3" w:rsidP="008F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AD3" w:rsidRPr="008F3AD3" w:rsidRDefault="008F3AD3" w:rsidP="008F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AD3" w:rsidRDefault="008F3AD3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бюджетных ассигнований, предусмотренных на исполнение </w:t>
      </w:r>
    </w:p>
    <w:p w:rsidR="008F3AD3" w:rsidRPr="008F3AD3" w:rsidRDefault="008F3AD3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 в 2019 году</w:t>
      </w:r>
    </w:p>
    <w:p w:rsidR="008F3AD3" w:rsidRPr="008F3AD3" w:rsidRDefault="008F3AD3" w:rsidP="008F3A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AD3" w:rsidRDefault="008F3AD3" w:rsidP="008F3A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DE57D9" w:rsidRPr="00B4457D" w:rsidRDefault="00DE57D9" w:rsidP="008F3AD3">
      <w:pPr>
        <w:spacing w:after="0" w:line="240" w:lineRule="auto"/>
        <w:jc w:val="right"/>
        <w:rPr>
          <w:sz w:val="2"/>
          <w:szCs w:val="2"/>
        </w:rPr>
      </w:pPr>
    </w:p>
    <w:tbl>
      <w:tblPr>
        <w:tblW w:w="151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5"/>
        <w:gridCol w:w="7797"/>
      </w:tblGrid>
      <w:tr w:rsidR="0088508D" w:rsidRPr="0088508D" w:rsidTr="00B4457D">
        <w:trPr>
          <w:cantSplit/>
          <w:trHeight w:val="742"/>
        </w:trPr>
        <w:tc>
          <w:tcPr>
            <w:tcW w:w="7335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79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88508D" w:rsidRDefault="0088508D" w:rsidP="00B4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Объем бюджетных ассигнований на исполнение гарантий </w:t>
            </w:r>
            <w:r w:rsidR="00B445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br/>
            </w:r>
            <w:r w:rsidRPr="0088508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 возможным гарантийным случаям</w:t>
            </w:r>
          </w:p>
        </w:tc>
      </w:tr>
      <w:tr w:rsidR="0088508D" w:rsidRPr="0088508D" w:rsidTr="00B4457D">
        <w:trPr>
          <w:cantSplit/>
          <w:trHeight w:val="340"/>
        </w:trPr>
        <w:tc>
          <w:tcPr>
            <w:tcW w:w="7335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B4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79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B445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0,00</w:t>
            </w:r>
          </w:p>
        </w:tc>
      </w:tr>
      <w:tr w:rsidR="0088508D" w:rsidRPr="0088508D" w:rsidTr="00B4457D">
        <w:trPr>
          <w:cantSplit/>
          <w:trHeight w:val="340"/>
        </w:trPr>
        <w:tc>
          <w:tcPr>
            <w:tcW w:w="7335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hideMark/>
          </w:tcPr>
          <w:p w:rsidR="0088508D" w:rsidRPr="0088508D" w:rsidRDefault="0088508D" w:rsidP="00B4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за счет расходов краевого бюджета</w:t>
            </w:r>
          </w:p>
        </w:tc>
        <w:tc>
          <w:tcPr>
            <w:tcW w:w="7797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88508D" w:rsidRDefault="0088508D" w:rsidP="00B445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88508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1 600 000 000,00</w:t>
            </w:r>
          </w:p>
        </w:tc>
      </w:tr>
    </w:tbl>
    <w:p w:rsidR="006218DE" w:rsidRDefault="006218DE"/>
    <w:sectPr w:rsidR="006218DE" w:rsidSect="00ED280A">
      <w:headerReference w:type="default" r:id="rId6"/>
      <w:pgSz w:w="16838" w:h="11906" w:orient="landscape"/>
      <w:pgMar w:top="153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80A" w:rsidRDefault="00ED280A" w:rsidP="00ED280A">
      <w:pPr>
        <w:spacing w:after="0" w:line="240" w:lineRule="auto"/>
      </w:pPr>
      <w:r>
        <w:separator/>
      </w:r>
    </w:p>
  </w:endnote>
  <w:endnote w:type="continuationSeparator" w:id="0">
    <w:p w:rsidR="00ED280A" w:rsidRDefault="00ED280A" w:rsidP="00ED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80A" w:rsidRDefault="00ED280A" w:rsidP="00ED280A">
      <w:pPr>
        <w:spacing w:after="0" w:line="240" w:lineRule="auto"/>
      </w:pPr>
      <w:r>
        <w:separator/>
      </w:r>
    </w:p>
  </w:footnote>
  <w:footnote w:type="continuationSeparator" w:id="0">
    <w:p w:rsidR="00ED280A" w:rsidRDefault="00ED280A" w:rsidP="00ED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0769088"/>
      <w:docPartObj>
        <w:docPartGallery w:val="Page Numbers (Top of Page)"/>
        <w:docPartUnique/>
      </w:docPartObj>
    </w:sdtPr>
    <w:sdtEndPr/>
    <w:sdtContent>
      <w:p w:rsidR="00ED280A" w:rsidRDefault="00ED280A">
        <w:pPr>
          <w:pStyle w:val="a3"/>
          <w:jc w:val="center"/>
        </w:pPr>
        <w:r w:rsidRPr="00ED28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28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28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48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D280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08D"/>
    <w:rsid w:val="001A024D"/>
    <w:rsid w:val="00517E80"/>
    <w:rsid w:val="006218DE"/>
    <w:rsid w:val="006A7672"/>
    <w:rsid w:val="00715553"/>
    <w:rsid w:val="0088508D"/>
    <w:rsid w:val="008F3AD3"/>
    <w:rsid w:val="00B04861"/>
    <w:rsid w:val="00B4457D"/>
    <w:rsid w:val="00DE57D9"/>
    <w:rsid w:val="00ED280A"/>
    <w:rsid w:val="00F9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B0422-13B0-4C23-91EE-89011E68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280A"/>
  </w:style>
  <w:style w:type="paragraph" w:styleId="a5">
    <w:name w:val="footer"/>
    <w:basedOn w:val="a"/>
    <w:link w:val="a6"/>
    <w:uiPriority w:val="99"/>
    <w:unhideWhenUsed/>
    <w:rsid w:val="00ED2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280A"/>
  </w:style>
  <w:style w:type="paragraph" w:styleId="a7">
    <w:name w:val="Balloon Text"/>
    <w:basedOn w:val="a"/>
    <w:link w:val="a8"/>
    <w:uiPriority w:val="99"/>
    <w:semiHidden/>
    <w:unhideWhenUsed/>
    <w:rsid w:val="001A0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0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7</cp:revision>
  <cp:lastPrinted>2019-05-30T23:13:00Z</cp:lastPrinted>
  <dcterms:created xsi:type="dcterms:W3CDTF">2019-05-21T04:15:00Z</dcterms:created>
  <dcterms:modified xsi:type="dcterms:W3CDTF">2019-05-30T23:13:00Z</dcterms:modified>
</cp:coreProperties>
</file>