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705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B98" w:rsidRDefault="00896B98" w:rsidP="00896B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</w:p>
    <w:p w:rsidR="00896B98" w:rsidRPr="00A07866" w:rsidRDefault="00896B98" w:rsidP="00896B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896B98" w:rsidRPr="008C035A" w:rsidRDefault="00896B98" w:rsidP="00896B9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896B98" w:rsidRDefault="00896B98" w:rsidP="00896B98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23 апреля </w:t>
      </w:r>
      <w:r>
        <w:rPr>
          <w:szCs w:val="28"/>
        </w:rPr>
        <w:br/>
        <w:t xml:space="preserve">2019 года </w:t>
      </w:r>
    </w:p>
    <w:p w:rsidR="00896B98" w:rsidRPr="008C035A" w:rsidRDefault="00896B98" w:rsidP="00896B98">
      <w:pPr>
        <w:ind w:firstLine="709"/>
        <w:jc w:val="both"/>
        <w:rPr>
          <w:szCs w:val="28"/>
        </w:rPr>
      </w:pPr>
    </w:p>
    <w:p w:rsidR="00896B98" w:rsidRPr="00971818" w:rsidRDefault="00896B98" w:rsidP="00896B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1818">
        <w:rPr>
          <w:szCs w:val="28"/>
        </w:rPr>
        <w:t>СТАТЬЯ 1.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Закон</w:t>
      </w:r>
      <w:r w:rsidRPr="00971818">
        <w:rPr>
          <w:szCs w:val="28"/>
        </w:rPr>
        <w:t xml:space="preserve"> Приморского края </w:t>
      </w:r>
      <w:r w:rsidRPr="008C035A">
        <w:rPr>
          <w:szCs w:val="28"/>
        </w:rPr>
        <w:t xml:space="preserve">от 7 августа 2013 года </w:t>
      </w:r>
      <w:r>
        <w:rPr>
          <w:szCs w:val="28"/>
        </w:rPr>
        <w:br/>
      </w:r>
      <w:r w:rsidRPr="008C035A">
        <w:rPr>
          <w:szCs w:val="28"/>
        </w:rPr>
        <w:t>№</w:t>
      </w:r>
      <w:r>
        <w:rPr>
          <w:szCs w:val="28"/>
        </w:rPr>
        <w:t xml:space="preserve"> </w:t>
      </w:r>
      <w:r w:rsidRPr="008C035A">
        <w:rPr>
          <w:szCs w:val="28"/>
        </w:rPr>
        <w:t xml:space="preserve">227-КЗ </w:t>
      </w:r>
      <w:r>
        <w:rPr>
          <w:szCs w:val="28"/>
        </w:rPr>
        <w:t>"</w:t>
      </w:r>
      <w:r w:rsidRPr="008C035A">
        <w:rPr>
          <w:szCs w:val="28"/>
        </w:rPr>
        <w:t>О системе капитального ремонта многоквартирных домов в Приморском крае</w:t>
      </w:r>
      <w:r>
        <w:rPr>
          <w:szCs w:val="28"/>
        </w:rPr>
        <w:t>"</w:t>
      </w:r>
      <w:r w:rsidRPr="008C035A">
        <w:rPr>
          <w:szCs w:val="28"/>
        </w:rPr>
        <w:t xml:space="preserve"> (</w:t>
      </w:r>
      <w:r w:rsidRPr="00BF0153">
        <w:rPr>
          <w:szCs w:val="28"/>
        </w:rPr>
        <w:t>Ведомости Законодательного Собрания Приморского края,</w:t>
      </w:r>
      <w:r w:rsidRPr="003A298F">
        <w:rPr>
          <w:szCs w:val="28"/>
        </w:rPr>
        <w:t xml:space="preserve"> </w:t>
      </w:r>
      <w:r>
        <w:rPr>
          <w:szCs w:val="28"/>
        </w:rPr>
        <w:t>2013, № 55, стр. 5; 2014, № 70, стр. 56, № 73, стр. 30, № 78, стр. 21, № 98, стр. 56; 2015, № 116, стр. 9, № 125, стр. 102, № 132, стр. 43, № 145, стр. 55; 2016, № 156, стр. 70, № 7, стр. 72; 2017, № 20, стр. 34, № 29, стр. 33, № 42, стр. 12, № 46, стр. 45; 2018, № 54, стр. 17</w:t>
      </w:r>
      <w:r>
        <w:t>, №</w:t>
      </w:r>
      <w:r w:rsidRPr="000A13C8">
        <w:t xml:space="preserve"> 56, с</w:t>
      </w:r>
      <w:r>
        <w:t>тр</w:t>
      </w:r>
      <w:r w:rsidRPr="000A13C8">
        <w:t>. 44</w:t>
      </w:r>
      <w:r>
        <w:t xml:space="preserve">; </w:t>
      </w:r>
      <w:r w:rsidRPr="00225AF0">
        <w:t>2019</w:t>
      </w:r>
      <w:r>
        <w:t>,</w:t>
      </w:r>
      <w:r w:rsidRPr="00225AF0">
        <w:t xml:space="preserve"> № 87, стр. 27</w:t>
      </w:r>
      <w:r w:rsidRPr="00225AF0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8C035A">
        <w:rPr>
          <w:szCs w:val="28"/>
        </w:rPr>
        <w:t>: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</w:pPr>
      <w:r>
        <w:t xml:space="preserve">1)статью 2 дополнить пунктом </w:t>
      </w:r>
      <w:r w:rsidRPr="00C3225D">
        <w:t>12</w:t>
      </w:r>
      <w:r w:rsidRPr="00C3225D">
        <w:rPr>
          <w:vertAlign w:val="superscript"/>
        </w:rPr>
        <w:t>16</w:t>
      </w:r>
      <w:r w:rsidRPr="00C3225D">
        <w:t xml:space="preserve"> </w:t>
      </w:r>
      <w:r>
        <w:t>следующего содержания: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</w:pPr>
      <w:r>
        <w:t>"12</w:t>
      </w:r>
      <w:r>
        <w:rPr>
          <w:vertAlign w:val="superscript"/>
        </w:rPr>
        <w:t>16</w:t>
      </w:r>
      <w:r>
        <w:t>)установление порядка использования на возвратной основе средств, полученных региональным оператором от собственников помещений в одних многоквартирных домах, формирующих фонды капитального ремонта на счете, счетах регионального оператора, для финансирования капитального ремонта в других многоквартирных домах, собственники помещений в которых также формируют фонды капитального ремонта на счете, на счетах этого же регионального оператора;";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2)</w:t>
      </w:r>
      <w:r>
        <w:rPr>
          <w:szCs w:val="28"/>
        </w:rPr>
        <w:t>в части 4 статьи 23:</w:t>
      </w:r>
    </w:p>
    <w:p w:rsidR="00896B98" w:rsidRDefault="00896B98" w:rsidP="00896B98">
      <w:pPr>
        <w:ind w:firstLine="709"/>
        <w:jc w:val="both"/>
        <w:rPr>
          <w:szCs w:val="28"/>
        </w:rPr>
      </w:pPr>
      <w:r>
        <w:rPr>
          <w:szCs w:val="28"/>
        </w:rPr>
        <w:t>а)слова "При этом использование средств допускается только при условии, если указанные многоквартирные дома расположены на территории одного муниципального образования." исключить;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б)дополнить словами "Порядок использования на возвратной основе </w:t>
      </w:r>
      <w:r>
        <w:t xml:space="preserve">средств фонда капитального ремонта, полученных региональным оператором от собственников помещений в одних многоквартирных домах, для финансирования капитального ремонта в других многоквартирных домах </w:t>
      </w:r>
      <w:r>
        <w:rPr>
          <w:szCs w:val="28"/>
        </w:rPr>
        <w:t>устанавливается Администрацией Приморского края.".</w:t>
      </w: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jc w:val="both"/>
      </w:pP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СТАТЬЯ 2.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Настоящий Закон вступает в силу со дня его официального опубликования. </w:t>
      </w: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6B98" w:rsidRDefault="00896B98" w:rsidP="00896B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6B98" w:rsidRPr="008C035A" w:rsidRDefault="00896B98" w:rsidP="00896B9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96B98" w:rsidRDefault="00896B98" w:rsidP="00896B98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EF36EB" w:rsidRDefault="00EF36EB" w:rsidP="00896B98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EF36EB" w:rsidRDefault="00EF36EB" w:rsidP="00EF36E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F36EB" w:rsidRDefault="00EF36EB" w:rsidP="00EF36E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EF36EB" w:rsidRDefault="00EF36EB" w:rsidP="00EF36EB">
      <w:r>
        <w:rPr>
          <w:szCs w:val="28"/>
        </w:rPr>
        <w:t>№ 48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EF36EB" w:rsidRPr="008C035A" w:rsidRDefault="00EF36EB" w:rsidP="00896B98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896B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74C" w:rsidRDefault="0069174C">
      <w:r>
        <w:separator/>
      </w:r>
    </w:p>
  </w:endnote>
  <w:endnote w:type="continuationSeparator" w:id="0">
    <w:p w:rsidR="0069174C" w:rsidRDefault="0069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74C" w:rsidRDefault="0069174C">
      <w:r>
        <w:separator/>
      </w:r>
    </w:p>
  </w:footnote>
  <w:footnote w:type="continuationSeparator" w:id="0">
    <w:p w:rsidR="0069174C" w:rsidRDefault="00691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96B98" w:rsidP="00896B9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F36E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B98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9174C"/>
    <w:rsid w:val="006E2ABA"/>
    <w:rsid w:val="00832425"/>
    <w:rsid w:val="00896B98"/>
    <w:rsid w:val="009948A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F36EB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389021"/>
  <w15:docId w15:val="{30E24FFE-F0AD-48D2-B28C-47D5DD82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896B9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896B98"/>
    <w:rPr>
      <w:sz w:val="28"/>
    </w:rPr>
  </w:style>
  <w:style w:type="paragraph" w:styleId="a6">
    <w:name w:val="Balloon Text"/>
    <w:basedOn w:val="a"/>
    <w:link w:val="a7"/>
    <w:semiHidden/>
    <w:unhideWhenUsed/>
    <w:rsid w:val="00896B9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96B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2019-04-23T06:05:00Z</cp:lastPrinted>
  <dcterms:created xsi:type="dcterms:W3CDTF">2019-04-29T05:31:00Z</dcterms:created>
  <dcterms:modified xsi:type="dcterms:W3CDTF">2019-04-29T05:31:00Z</dcterms:modified>
</cp:coreProperties>
</file>