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7FF" w:rsidRDefault="007157FF"/>
    <w:p w:rsidR="007157FF" w:rsidRDefault="007157FF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552EE1">
            <w:pPr>
              <w:pStyle w:val="1"/>
              <w:jc w:val="center"/>
              <w:rPr>
                <w:spacing w:val="84"/>
              </w:rPr>
            </w:pPr>
            <w:r>
              <w:rPr>
                <w:noProof/>
                <w:spacing w:val="8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7157FF" w:rsidRDefault="007157FF" w:rsidP="007157FF">
                        <w:pPr>
                          <w:ind w:left="99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7157FF" w:rsidRDefault="007157FF" w:rsidP="007157FF">
                        <w:pPr>
                          <w:ind w:left="99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157FF" w:rsidRDefault="007157FF" w:rsidP="007157FF">
                        <w:pPr>
                          <w:ind w:left="99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бюджетно-налоговой политике</w:t>
                        </w:r>
                      </w:p>
                      <w:p w:rsidR="007157FF" w:rsidRPr="00484A59" w:rsidRDefault="007157FF" w:rsidP="007157FF">
                        <w:pPr>
                          <w:ind w:left="99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финансовым ресурсам</w:t>
                        </w:r>
                      </w:p>
                      <w:p w:rsidR="007157FF" w:rsidRPr="00EC56FC" w:rsidRDefault="007157FF" w:rsidP="007157FF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768FA" w:rsidRPr="00CD78C1" w:rsidRDefault="00F768FA" w:rsidP="00F768FA">
      <w:pPr>
        <w:tabs>
          <w:tab w:val="left" w:pos="9639"/>
        </w:tabs>
        <w:ind w:right="-8"/>
        <w:jc w:val="center"/>
        <w:rPr>
          <w:b/>
          <w:szCs w:val="28"/>
        </w:rPr>
      </w:pPr>
      <w:r w:rsidRPr="001A0BAE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ЗАКОН ПРИМОРСКОГО КРАЯ </w:t>
      </w:r>
      <w:r>
        <w:rPr>
          <w:b/>
          <w:szCs w:val="28"/>
        </w:rPr>
        <w:br/>
        <w:t xml:space="preserve">"О КОНТРОЛЬНО-СЧЕТНОЙ ПАЛАТЕ ПРИМОРСКОГО КРАЯ" </w:t>
      </w:r>
    </w:p>
    <w:p w:rsidR="00F768FA" w:rsidRDefault="00F768FA" w:rsidP="00F768FA">
      <w:pPr>
        <w:pStyle w:val="a3"/>
        <w:tabs>
          <w:tab w:val="clear" w:pos="4153"/>
          <w:tab w:val="clear" w:pos="8306"/>
        </w:tabs>
      </w:pPr>
    </w:p>
    <w:p w:rsidR="00F768FA" w:rsidRDefault="00F768FA" w:rsidP="00F768FA">
      <w:pPr>
        <w:ind w:firstLine="720"/>
        <w:jc w:val="both"/>
      </w:pPr>
      <w:r>
        <w:t>Принят Законодательным Собранием Приморского края 30 января</w:t>
      </w:r>
      <w:r>
        <w:br/>
        <w:t>2019 года в первом чтении</w:t>
      </w:r>
    </w:p>
    <w:p w:rsidR="00F768FA" w:rsidRDefault="00F768FA" w:rsidP="00F768FA">
      <w:pPr>
        <w:ind w:firstLine="720"/>
        <w:jc w:val="both"/>
      </w:pPr>
      <w:r>
        <w:t>Принят Законодательным Собранием Приморского края 27 марта</w:t>
      </w:r>
      <w:r>
        <w:br/>
        <w:t>2019 года во втором чтении</w:t>
      </w:r>
    </w:p>
    <w:p w:rsidR="007157FF" w:rsidRDefault="007157FF" w:rsidP="00F768FA">
      <w:pPr>
        <w:ind w:firstLine="720"/>
        <w:jc w:val="both"/>
      </w:pPr>
      <w:r>
        <w:t>Возвращен Законодательным Собранием Приморского края к процедуре второго чтения</w:t>
      </w:r>
    </w:p>
    <w:p w:rsidR="007157FF" w:rsidRDefault="007157FF" w:rsidP="00F768FA">
      <w:pPr>
        <w:ind w:firstLine="720"/>
        <w:jc w:val="both"/>
      </w:pPr>
      <w:r>
        <w:t>Принят Законодательным Собранием Приморского края</w:t>
      </w:r>
    </w:p>
    <w:p w:rsidR="00F768FA" w:rsidRDefault="00F768FA" w:rsidP="00F768FA">
      <w:pPr>
        <w:ind w:firstLine="720"/>
      </w:pPr>
    </w:p>
    <w:p w:rsidR="00F768FA" w:rsidRDefault="00F768FA" w:rsidP="00F768FA">
      <w:pPr>
        <w:ind w:firstLine="720"/>
      </w:pPr>
      <w:r>
        <w:t xml:space="preserve">СТАТЬЯ 1. </w:t>
      </w:r>
    </w:p>
    <w:p w:rsidR="00F768FA" w:rsidRDefault="00F768FA" w:rsidP="00F768F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01C81">
        <w:rPr>
          <w:szCs w:val="28"/>
        </w:rPr>
        <w:t xml:space="preserve">Внести </w:t>
      </w:r>
      <w:r>
        <w:rPr>
          <w:szCs w:val="28"/>
        </w:rPr>
        <w:t xml:space="preserve">в </w:t>
      </w:r>
      <w:r w:rsidRPr="00801C81">
        <w:rPr>
          <w:szCs w:val="28"/>
        </w:rPr>
        <w:t xml:space="preserve">Закон Приморского края от </w:t>
      </w:r>
      <w:r>
        <w:rPr>
          <w:szCs w:val="28"/>
        </w:rPr>
        <w:t xml:space="preserve">4 августа 2011 года № 795-КЗ </w:t>
      </w:r>
      <w:r w:rsidRPr="00801C81">
        <w:rPr>
          <w:szCs w:val="28"/>
        </w:rPr>
        <w:t>"О</w:t>
      </w:r>
      <w:r>
        <w:rPr>
          <w:szCs w:val="28"/>
        </w:rPr>
        <w:t xml:space="preserve"> Контрольно-счетной палате Приморского края</w:t>
      </w:r>
      <w:r w:rsidRPr="00801C81">
        <w:rPr>
          <w:szCs w:val="28"/>
        </w:rPr>
        <w:t>"</w:t>
      </w:r>
      <w:r>
        <w:rPr>
          <w:szCs w:val="28"/>
        </w:rPr>
        <w:t xml:space="preserve"> (Ведомости Законодательного Собрания Приморского края, 2011, № 194, стр. 71, № 207, стр. 10; 2012, № 23, стр. 17; 2013, № 41, стр. 4, № 46, стр. 3, № 55, стр. 58; 2014, № 75, стр. 24; 2015, № 135, стр. 4; </w:t>
      </w:r>
      <w:r w:rsidRPr="009D444C">
        <w:rPr>
          <w:szCs w:val="28"/>
        </w:rPr>
        <w:t xml:space="preserve">2016, </w:t>
      </w:r>
      <w:r>
        <w:rPr>
          <w:szCs w:val="28"/>
        </w:rPr>
        <w:t>№</w:t>
      </w:r>
      <w:r w:rsidRPr="009D444C">
        <w:rPr>
          <w:szCs w:val="28"/>
        </w:rPr>
        <w:t xml:space="preserve"> 166, стр. 59, </w:t>
      </w:r>
      <w:r>
        <w:rPr>
          <w:szCs w:val="28"/>
        </w:rPr>
        <w:t>№</w:t>
      </w:r>
      <w:r w:rsidRPr="009D444C">
        <w:rPr>
          <w:szCs w:val="28"/>
        </w:rPr>
        <w:t xml:space="preserve"> 5, стр. 23</w:t>
      </w:r>
      <w:r>
        <w:rPr>
          <w:szCs w:val="28"/>
        </w:rPr>
        <w:t>; 2017, № 25, стр. 5; 2018, № 56, стр. 46) следующи</w:t>
      </w:r>
      <w:r w:rsidRPr="00801C81">
        <w:rPr>
          <w:szCs w:val="28"/>
        </w:rPr>
        <w:t>е изменени</w:t>
      </w:r>
      <w:r>
        <w:rPr>
          <w:szCs w:val="28"/>
        </w:rPr>
        <w:t>я</w:t>
      </w:r>
      <w:r w:rsidRPr="00801C81">
        <w:rPr>
          <w:szCs w:val="28"/>
        </w:rPr>
        <w:t>:</w:t>
      </w:r>
    </w:p>
    <w:p w:rsidR="00F768FA" w:rsidRPr="0006192E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1)часть 4 статьи 5 дополнить пунктом 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F768FA" w:rsidRPr="0006192E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)заключение соглашений с представительными органами муниципальных образований Приморского края (далее – представительный орган муниципального образования) о передаче Контрольно-счетной палате полномочий по осуществлению внешнего </w:t>
      </w:r>
      <w:r w:rsidRPr="0006192E">
        <w:rPr>
          <w:rFonts w:ascii="Times New Roman" w:hAnsi="Times New Roman" w:cs="Times New Roman"/>
          <w:sz w:val="28"/>
          <w:szCs w:val="28"/>
        </w:rPr>
        <w:t>муниципального финансового контроля</w:t>
      </w:r>
      <w:r>
        <w:rPr>
          <w:rFonts w:ascii="Times New Roman" w:hAnsi="Times New Roman" w:cs="Times New Roman"/>
          <w:sz w:val="28"/>
          <w:szCs w:val="28"/>
        </w:rPr>
        <w:t>;";</w:t>
      </w: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части 5 статьи 7 слова "государственные должности в Контрольно-счетной палате" заменить словами "должности председателя, заместителя председателя, аудиторов Контрольно-счетной палаты";</w:t>
      </w:r>
    </w:p>
    <w:p w:rsidR="00F768FA" w:rsidRPr="00124C0D" w:rsidRDefault="00F768FA" w:rsidP="00F768FA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</w:t>
      </w:r>
      <w:r w:rsidRPr="00124C0D">
        <w:rPr>
          <w:szCs w:val="28"/>
        </w:rPr>
        <w:t>часть 1 статьи 9 дополнить пунктом 13</w:t>
      </w:r>
      <w:r w:rsidRPr="00124C0D">
        <w:rPr>
          <w:szCs w:val="28"/>
          <w:vertAlign w:val="superscript"/>
        </w:rPr>
        <w:t>3</w:t>
      </w:r>
      <w:r w:rsidRPr="00124C0D">
        <w:rPr>
          <w:szCs w:val="28"/>
        </w:rPr>
        <w:t xml:space="preserve"> следующего содержания:</w:t>
      </w:r>
    </w:p>
    <w:p w:rsidR="00F768FA" w:rsidRPr="00124C0D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24C0D">
        <w:rPr>
          <w:rFonts w:ascii="Times New Roman" w:hAnsi="Times New Roman" w:cs="Times New Roman"/>
          <w:sz w:val="28"/>
          <w:szCs w:val="28"/>
        </w:rPr>
        <w:t>"13</w:t>
      </w:r>
      <w:r w:rsidRPr="00124C0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124C0D">
        <w:rPr>
          <w:rFonts w:ascii="Times New Roman" w:hAnsi="Times New Roman" w:cs="Times New Roman"/>
          <w:sz w:val="28"/>
          <w:szCs w:val="28"/>
        </w:rPr>
        <w:t>)осуществление внешнего муниципального финансового контроля в случае заключения соглашений с представительными органами муниципальных образований о передаче Контрольно-счетной палате полномочий по осуществлению внешнего муниципального финансового контроля;"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4)часть 8 статьи 16 дополнить словами "Правоохранительные органы на основании части 8 статьи 16 </w:t>
      </w:r>
      <w:r w:rsidRPr="00C12456">
        <w:rPr>
          <w:rFonts w:ascii="Times New Roman" w:hAnsi="Times New Roman" w:cs="Times New Roman"/>
          <w:sz w:val="28"/>
          <w:szCs w:val="28"/>
        </w:rPr>
        <w:t>Федерального закона "Об общих принципах организации и деятельности контрольно-счетных органов субъектов Российской Федерации и муниципальных об</w:t>
      </w:r>
      <w:r>
        <w:rPr>
          <w:rFonts w:ascii="Times New Roman" w:hAnsi="Times New Roman" w:cs="Times New Roman"/>
          <w:sz w:val="28"/>
          <w:szCs w:val="28"/>
        </w:rPr>
        <w:t>разований" обязаны предоставлять Контрольно-счетной палате информацию о ходе рассмотрения и принятых решениях по переданным Контрольно-счетной палатой материалам.";</w:t>
      </w: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5)дополнить статьей 18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"СТАТЬЯ 18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 ПОРЯДОК ЗАКЛЮЧЕНИЯ СОГЛАШЕНИЙ</w:t>
      </w:r>
    </w:p>
    <w:p w:rsidR="00F768FA" w:rsidRDefault="00F768FA" w:rsidP="00F768FA">
      <w:pPr>
        <w:pStyle w:val="ConsPlusNormal"/>
        <w:ind w:left="212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 ПРЕДСТАВИТЕЛЬНЫМИ ОРГАНАМИ </w:t>
      </w:r>
    </w:p>
    <w:p w:rsidR="00F768FA" w:rsidRDefault="00F768FA" w:rsidP="00F768FA">
      <w:pPr>
        <w:pStyle w:val="ConsPlusNormal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МУНИЦИПАЛЬНЫХ ОБРАЗОВАНИЙ </w:t>
      </w:r>
    </w:p>
    <w:p w:rsidR="00F768FA" w:rsidRDefault="00F768FA" w:rsidP="00F768FA">
      <w:pPr>
        <w:pStyle w:val="ConsPlusNormal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 ПЕРЕДАЧЕ КОНТРОЛЬНО-СЧЕТНОЙ ПАЛАТЕ </w:t>
      </w:r>
    </w:p>
    <w:p w:rsidR="00F768FA" w:rsidRDefault="00F768FA" w:rsidP="00F768FA">
      <w:pPr>
        <w:pStyle w:val="ConsPlusNormal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ПОЛНОМОЧИЙ ПО ОСУЩЕСТВЛЕНИЮ </w:t>
      </w:r>
    </w:p>
    <w:p w:rsidR="00F768FA" w:rsidRDefault="00F768FA" w:rsidP="00F768FA">
      <w:pPr>
        <w:pStyle w:val="ConsPlusNormal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ВНЕШНЕГО МУНИЦИПАЛЬНОГО</w:t>
      </w:r>
    </w:p>
    <w:p w:rsidR="00F768FA" w:rsidRDefault="00F768FA" w:rsidP="00F768FA">
      <w:pPr>
        <w:pStyle w:val="ConsPlusNormal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ФИНАНСОВОГО КОНТРОЛЯ</w:t>
      </w: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63AA" w:rsidRPr="00C663AA" w:rsidRDefault="00C663AA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63AA">
        <w:rPr>
          <w:szCs w:val="28"/>
        </w:rPr>
        <w:t xml:space="preserve">1.Для заключения соглашения о передаче Контрольно-счетной палате полномочий по осуществлению внешнего муниципального финансового контроля (далее – соглашение) представительным органом муниципального образования принимается решение об обращении в Контрольно-счетную палату о заключении такого соглашения. </w:t>
      </w:r>
    </w:p>
    <w:p w:rsidR="00C663AA" w:rsidRPr="00C663AA" w:rsidRDefault="00C663AA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63AA">
        <w:rPr>
          <w:szCs w:val="28"/>
        </w:rPr>
        <w:t>Решение представительного органа муниципального образования направляется в Контрольно-счетную палату в течение трех рабочих дней со дня его принятия.</w:t>
      </w:r>
    </w:p>
    <w:p w:rsidR="00C663AA" w:rsidRPr="00C663AA" w:rsidRDefault="00C663AA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63AA">
        <w:rPr>
          <w:szCs w:val="28"/>
        </w:rPr>
        <w:t xml:space="preserve">2.Представительный орган городского округа, муниципального района принимает решение об обращении в Контрольно-счетную палату о заключении соглашения в случае, если уставом городского округа, муниципального района не предусмотрено образование контрольно-счетного органа. </w:t>
      </w:r>
    </w:p>
    <w:p w:rsidR="00C663AA" w:rsidRPr="00C663AA" w:rsidRDefault="00C663AA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63AA">
        <w:rPr>
          <w:szCs w:val="28"/>
        </w:rPr>
        <w:t xml:space="preserve">3.Представительный орган поселения принимает решение об обращении в Контрольно-счетную палату о заключении соглашения в случае, если уставом поселения не предусмотрено образование контрольно-счетного органа и между представительным органом поселения и представительным органом муниципального района, в состав которого оно входит, не заключено соглашение о передаче контрольно-счетному органу муниципального района полномочий контрольно-счетного органа поселения по осуществлению внешнего муниципального финансового контроля или данное соглашение заключено, но прекратит свое действие на момент вступления в силу соглашения, </w:t>
      </w:r>
      <w:r w:rsidR="00552EE1">
        <w:rPr>
          <w:szCs w:val="28"/>
        </w:rPr>
        <w:t>указанного в части 1 настоящей статьи</w:t>
      </w:r>
      <w:r w:rsidRPr="00C663AA">
        <w:rPr>
          <w:szCs w:val="28"/>
        </w:rPr>
        <w:t xml:space="preserve">. </w:t>
      </w:r>
    </w:p>
    <w:p w:rsidR="00C663AA" w:rsidRPr="00C663AA" w:rsidRDefault="00C663AA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63AA">
        <w:rPr>
          <w:szCs w:val="28"/>
        </w:rPr>
        <w:t xml:space="preserve">4.Решение представительного органа муниципального образования рассматривается на ближайшем заседании коллегии Контрольно-счетной палаты, но не позднее 30 рабочих дней со дня получения решения, указанного в части 1 настоящей статьи.  </w:t>
      </w:r>
    </w:p>
    <w:p w:rsidR="00C663AA" w:rsidRPr="00C663AA" w:rsidRDefault="00C663AA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63AA">
        <w:rPr>
          <w:szCs w:val="28"/>
        </w:rPr>
        <w:t>5.По результатам рассмотрения решения представительного органа муниципального образования, указанного в части 1 настоящей статьи, коллегия Контрольно-счетной палаты принимает решение о заключении (незаключении) соглашения в порядке, установленном Регламентом Контрольно-счетной палаты.</w:t>
      </w:r>
    </w:p>
    <w:p w:rsidR="00C663AA" w:rsidRPr="00C663AA" w:rsidRDefault="00552EE1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6.После</w:t>
      </w:r>
      <w:r w:rsidR="00C663AA" w:rsidRPr="00C663AA">
        <w:rPr>
          <w:szCs w:val="28"/>
        </w:rPr>
        <w:t xml:space="preserve"> приняти</w:t>
      </w:r>
      <w:r>
        <w:rPr>
          <w:szCs w:val="28"/>
        </w:rPr>
        <w:t>я</w:t>
      </w:r>
      <w:bookmarkStart w:id="0" w:name="_GoBack"/>
      <w:bookmarkEnd w:id="0"/>
      <w:r w:rsidR="00C663AA" w:rsidRPr="00C663AA">
        <w:rPr>
          <w:szCs w:val="28"/>
        </w:rPr>
        <w:t xml:space="preserve"> коллегией Контрольно-счетной палаты решения </w:t>
      </w:r>
      <w:r w:rsidR="00C663AA" w:rsidRPr="00C663AA">
        <w:rPr>
          <w:szCs w:val="28"/>
        </w:rPr>
        <w:br/>
        <w:t>о заключении соглашения с представительным органом муниципального образования проект соглашения в течение пяти рабочих дней со дня принятия решения направляется в представительный орган муниципального образования.</w:t>
      </w:r>
    </w:p>
    <w:p w:rsidR="00C663AA" w:rsidRPr="00C663AA" w:rsidRDefault="00C663AA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63AA">
        <w:rPr>
          <w:szCs w:val="28"/>
        </w:rPr>
        <w:lastRenderedPageBreak/>
        <w:t xml:space="preserve">7.Представительный орган муниципального образования на очередном заседании рассматривает проект соглашения и принимает решение о его заключении (незаключении). </w:t>
      </w:r>
    </w:p>
    <w:p w:rsidR="00C663AA" w:rsidRPr="00C663AA" w:rsidRDefault="00C663AA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63AA">
        <w:rPr>
          <w:szCs w:val="28"/>
        </w:rPr>
        <w:t xml:space="preserve">Соглашение подписывается председателем Контрольно-счетной палаты и председателем представительного органа муниципального образования или лицами, исполняющими их обязанности, в течение 30 рабочих дней со дня принятия представительным органом муниципального образования решения о заключении соглашения, но не позднее 31 декабря текущего финансового года. </w:t>
      </w:r>
    </w:p>
    <w:p w:rsidR="00C663AA" w:rsidRPr="00C663AA" w:rsidRDefault="00C663AA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63AA">
        <w:rPr>
          <w:szCs w:val="28"/>
        </w:rPr>
        <w:t xml:space="preserve">Соглашение вступает в силу с начала финансового года, следующего за годом заключения соглашения. </w:t>
      </w:r>
    </w:p>
    <w:p w:rsidR="00C663AA" w:rsidRPr="00C663AA" w:rsidRDefault="00C663AA" w:rsidP="00C663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63AA">
        <w:rPr>
          <w:szCs w:val="28"/>
        </w:rPr>
        <w:t xml:space="preserve">8.Изменения в соглашение вносятся по инициативе одной из сторон </w:t>
      </w:r>
      <w:r w:rsidRPr="00C663AA">
        <w:rPr>
          <w:szCs w:val="28"/>
        </w:rPr>
        <w:br/>
        <w:t>в порядке, предусмотренном соглашением.".</w:t>
      </w: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68FA" w:rsidRPr="00D71775" w:rsidRDefault="00F768FA" w:rsidP="00F768FA">
      <w:pPr>
        <w:pStyle w:val="a6"/>
        <w:spacing w:line="240" w:lineRule="auto"/>
        <w:ind w:firstLine="720"/>
        <w:rPr>
          <w:sz w:val="28"/>
          <w:szCs w:val="28"/>
        </w:rPr>
      </w:pPr>
      <w:r w:rsidRPr="00D71775">
        <w:rPr>
          <w:sz w:val="28"/>
          <w:szCs w:val="28"/>
        </w:rPr>
        <w:t xml:space="preserve">СТАТЬЯ 2. </w:t>
      </w:r>
    </w:p>
    <w:p w:rsidR="00F768FA" w:rsidRDefault="00F768FA" w:rsidP="00F768FA">
      <w:pPr>
        <w:autoSpaceDE w:val="0"/>
        <w:autoSpaceDN w:val="0"/>
        <w:adjustRightInd w:val="0"/>
        <w:ind w:firstLine="720"/>
        <w:jc w:val="both"/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F768FA" w:rsidRDefault="00F768FA" w:rsidP="00F768FA">
      <w:pPr>
        <w:autoSpaceDE w:val="0"/>
        <w:autoSpaceDN w:val="0"/>
        <w:adjustRightInd w:val="0"/>
        <w:ind w:firstLine="720"/>
        <w:jc w:val="both"/>
      </w:pPr>
    </w:p>
    <w:p w:rsidR="00F768FA" w:rsidRDefault="00F768FA" w:rsidP="00F768FA">
      <w:pPr>
        <w:autoSpaceDE w:val="0"/>
        <w:autoSpaceDN w:val="0"/>
        <w:adjustRightInd w:val="0"/>
        <w:ind w:firstLine="720"/>
        <w:jc w:val="both"/>
      </w:pPr>
    </w:p>
    <w:p w:rsidR="00F768FA" w:rsidRDefault="00F768FA" w:rsidP="00F768FA">
      <w:pPr>
        <w:autoSpaceDE w:val="0"/>
        <w:autoSpaceDN w:val="0"/>
        <w:adjustRightInd w:val="0"/>
        <w:ind w:firstLine="720"/>
        <w:jc w:val="both"/>
      </w:pPr>
    </w:p>
    <w:p w:rsidR="00F768FA" w:rsidRDefault="00F768FA" w:rsidP="00F768FA">
      <w:pPr>
        <w:tabs>
          <w:tab w:val="right" w:pos="9354"/>
        </w:tabs>
        <w:autoSpaceDE w:val="0"/>
        <w:autoSpaceDN w:val="0"/>
        <w:adjustRightInd w:val="0"/>
        <w:jc w:val="both"/>
      </w:pPr>
      <w:r>
        <w:t>Губернатор края                                                                              О.Н. Кожемяко</w:t>
      </w:r>
    </w:p>
    <w:p w:rsidR="00BE0544" w:rsidRDefault="00BE0544" w:rsidP="00347DEE"/>
    <w:sectPr w:rsidR="00BE0544" w:rsidSect="00F768FA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1DD" w:rsidRDefault="001861DD">
      <w:r>
        <w:separator/>
      </w:r>
    </w:p>
  </w:endnote>
  <w:endnote w:type="continuationSeparator" w:id="0">
    <w:p w:rsidR="001861DD" w:rsidRDefault="00186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1DD" w:rsidRDefault="001861DD">
      <w:r>
        <w:separator/>
      </w:r>
    </w:p>
  </w:footnote>
  <w:footnote w:type="continuationSeparator" w:id="0">
    <w:p w:rsidR="001861DD" w:rsidRDefault="001861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F768FA" w:rsidP="00F768F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52EE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68FA"/>
    <w:rsid w:val="0003291F"/>
    <w:rsid w:val="00070CED"/>
    <w:rsid w:val="001861DD"/>
    <w:rsid w:val="00347DEE"/>
    <w:rsid w:val="00357555"/>
    <w:rsid w:val="00380EE1"/>
    <w:rsid w:val="003A180C"/>
    <w:rsid w:val="003B26E7"/>
    <w:rsid w:val="0047435B"/>
    <w:rsid w:val="00552EE1"/>
    <w:rsid w:val="005A2827"/>
    <w:rsid w:val="00615E19"/>
    <w:rsid w:val="006E2ABA"/>
    <w:rsid w:val="007157FF"/>
    <w:rsid w:val="00832425"/>
    <w:rsid w:val="00AB70F9"/>
    <w:rsid w:val="00AC31EC"/>
    <w:rsid w:val="00AF3517"/>
    <w:rsid w:val="00B14397"/>
    <w:rsid w:val="00BC0675"/>
    <w:rsid w:val="00BE0544"/>
    <w:rsid w:val="00C663AA"/>
    <w:rsid w:val="00D102A9"/>
    <w:rsid w:val="00D34604"/>
    <w:rsid w:val="00DB61CE"/>
    <w:rsid w:val="00E34273"/>
    <w:rsid w:val="00E60B2A"/>
    <w:rsid w:val="00E75743"/>
    <w:rsid w:val="00F23036"/>
    <w:rsid w:val="00F47D81"/>
    <w:rsid w:val="00F704C7"/>
    <w:rsid w:val="00F768F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768F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 Indent"/>
    <w:basedOn w:val="a"/>
    <w:link w:val="a7"/>
    <w:rsid w:val="00F768FA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7">
    <w:name w:val="Основной текст с отступом Знак"/>
    <w:link w:val="a6"/>
    <w:rsid w:val="00F768FA"/>
    <w:rPr>
      <w:sz w:val="26"/>
    </w:rPr>
  </w:style>
  <w:style w:type="character" w:customStyle="1" w:styleId="a4">
    <w:name w:val="Верхний колонтитул Знак"/>
    <w:link w:val="a3"/>
    <w:uiPriority w:val="99"/>
    <w:rsid w:val="00F768FA"/>
    <w:rPr>
      <w:sz w:val="28"/>
    </w:rPr>
  </w:style>
  <w:style w:type="paragraph" w:styleId="a8">
    <w:name w:val="Balloon Text"/>
    <w:basedOn w:val="a"/>
    <w:link w:val="a9"/>
    <w:semiHidden/>
    <w:unhideWhenUsed/>
    <w:rsid w:val="00F768F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F768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</TotalTime>
  <Pages>3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4</cp:revision>
  <cp:lastPrinted>2019-04-10T04:31:00Z</cp:lastPrinted>
  <dcterms:created xsi:type="dcterms:W3CDTF">2019-04-05T03:24:00Z</dcterms:created>
  <dcterms:modified xsi:type="dcterms:W3CDTF">2019-04-10T04:31:00Z</dcterms:modified>
</cp:coreProperties>
</file>