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95260A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95260A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по региональной политике</w:t>
            </w:r>
            <w:r w:rsidR="008E7010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8E7010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170AD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8170AD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8170AD">
              <w:rPr>
                <w:szCs w:val="28"/>
              </w:rPr>
              <w:t>статью 11 Закона Приморского края "Об Общественной палате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170AD">
        <w:rPr>
          <w:szCs w:val="28"/>
        </w:rPr>
        <w:t>"</w:t>
      </w:r>
      <w:r w:rsidR="008170AD">
        <w:rPr>
          <w:bCs/>
          <w:szCs w:val="28"/>
        </w:rPr>
        <w:t xml:space="preserve">О внесении изменения в </w:t>
      </w:r>
      <w:r w:rsidR="008170AD">
        <w:rPr>
          <w:szCs w:val="28"/>
        </w:rPr>
        <w:t>статью 11 Закона Приморского края "Об Общественной палате</w:t>
      </w:r>
      <w:r w:rsidR="008170AD">
        <w:t xml:space="preserve"> 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E40CB4">
        <w:t>по региональной политике, законности и международному сотрудничеству</w:t>
      </w:r>
      <w:r>
        <w:t xml:space="preserve"> до </w:t>
      </w:r>
      <w:r w:rsidR="00E40CB4">
        <w:t>10</w:t>
      </w:r>
      <w:r w:rsidR="008170AD">
        <w:t xml:space="preserve"> апреля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E40CB4">
        <w:t>по региональной политике, законности и международному сотрудничеству</w:t>
      </w:r>
      <w:r w:rsidR="00E40CB4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5260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5260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7010"/>
    <w:rsid w:val="00926805"/>
    <w:rsid w:val="00950F6A"/>
    <w:rsid w:val="0095260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40CB4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2018-07-19T05:22:00Z</cp:lastPrinted>
  <dcterms:created xsi:type="dcterms:W3CDTF">2019-01-24T03:31:00Z</dcterms:created>
  <dcterms:modified xsi:type="dcterms:W3CDTF">2019-03-05T05:53:00Z</dcterms:modified>
</cp:coreProperties>
</file>