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3514"/>
        <w:gridCol w:w="777"/>
        <w:gridCol w:w="1434"/>
        <w:gridCol w:w="1942"/>
        <w:gridCol w:w="1942"/>
      </w:tblGrid>
      <w:tr w:rsidR="001C3755" w:rsidTr="001C3755">
        <w:trPr>
          <w:trHeight w:val="980"/>
        </w:trPr>
        <w:tc>
          <w:tcPr>
            <w:tcW w:w="5725" w:type="dxa"/>
            <w:gridSpan w:val="3"/>
            <w:tcMar>
              <w:top w:w="0" w:type="dxa"/>
              <w:left w:w="0" w:type="dxa"/>
              <w:bottom w:w="0" w:type="dxa"/>
              <w:right w:w="0" w:type="dxa"/>
            </w:tcMar>
            <w:vAlign w:val="center"/>
          </w:tcPr>
          <w:p w:rsidR="00602BA6" w:rsidRDefault="00602BA6">
            <w:pPr>
              <w:widowControl w:val="0"/>
              <w:autoSpaceDE w:val="0"/>
              <w:autoSpaceDN w:val="0"/>
              <w:adjustRightInd w:val="0"/>
              <w:spacing w:after="0" w:line="240" w:lineRule="auto"/>
              <w:rPr>
                <w:rFonts w:ascii="Arial" w:hAnsi="Arial" w:cs="Arial"/>
                <w:sz w:val="24"/>
                <w:szCs w:val="24"/>
              </w:rPr>
            </w:pPr>
          </w:p>
        </w:tc>
        <w:tc>
          <w:tcPr>
            <w:tcW w:w="3884" w:type="dxa"/>
            <w:gridSpan w:val="2"/>
            <w:tcMar>
              <w:top w:w="0" w:type="dxa"/>
              <w:left w:w="0" w:type="dxa"/>
              <w:bottom w:w="0" w:type="dxa"/>
              <w:right w:w="0" w:type="dxa"/>
            </w:tcMar>
          </w:tcPr>
          <w:p w:rsidR="00602BA6" w:rsidRDefault="00602BA6">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Приложение</w:t>
            </w:r>
            <w:r w:rsidR="004B7A09">
              <w:rPr>
                <w:rFonts w:ascii="Times New Roman" w:hAnsi="Times New Roman"/>
                <w:color w:val="000000"/>
                <w:sz w:val="28"/>
                <w:szCs w:val="28"/>
              </w:rPr>
              <w:t xml:space="preserve"> 61</w:t>
            </w:r>
          </w:p>
          <w:p w:rsidR="00602BA6" w:rsidRDefault="00602BA6">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к </w:t>
            </w:r>
            <w:r w:rsidR="00185AC4">
              <w:rPr>
                <w:rFonts w:ascii="Times New Roman" w:hAnsi="Times New Roman"/>
                <w:color w:val="000000"/>
                <w:sz w:val="28"/>
                <w:szCs w:val="28"/>
              </w:rPr>
              <w:t>З</w:t>
            </w:r>
            <w:r>
              <w:rPr>
                <w:rFonts w:ascii="Times New Roman" w:hAnsi="Times New Roman"/>
                <w:color w:val="000000"/>
                <w:sz w:val="28"/>
                <w:szCs w:val="28"/>
              </w:rPr>
              <w:t>акон</w:t>
            </w:r>
            <w:r w:rsidR="00185AC4">
              <w:rPr>
                <w:rFonts w:ascii="Times New Roman" w:hAnsi="Times New Roman"/>
                <w:color w:val="000000"/>
                <w:sz w:val="28"/>
                <w:szCs w:val="28"/>
              </w:rPr>
              <w:t>у</w:t>
            </w:r>
          </w:p>
          <w:p w:rsidR="00602BA6" w:rsidRDefault="00602BA6">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576549" w:rsidRDefault="00B40B35">
            <w:pPr>
              <w:widowControl w:val="0"/>
              <w:autoSpaceDE w:val="0"/>
              <w:autoSpaceDN w:val="0"/>
              <w:adjustRightInd w:val="0"/>
              <w:spacing w:after="0" w:line="240" w:lineRule="auto"/>
              <w:rPr>
                <w:rFonts w:ascii="Arial" w:hAnsi="Arial" w:cs="Arial"/>
                <w:sz w:val="24"/>
                <w:szCs w:val="24"/>
              </w:rPr>
            </w:pPr>
            <w:bookmarkStart w:id="0" w:name="_GoBack"/>
            <w:r w:rsidRPr="00B40B35">
              <w:rPr>
                <w:rFonts w:ascii="Times New Roman" w:hAnsi="Times New Roman"/>
                <w:color w:val="000000"/>
                <w:sz w:val="28"/>
                <w:szCs w:val="28"/>
              </w:rPr>
              <w:t>от 06.03.2019 № 450-КЗ</w:t>
            </w:r>
            <w:bookmarkEnd w:id="0"/>
          </w:p>
        </w:tc>
      </w:tr>
      <w:tr w:rsidR="001C3755" w:rsidTr="001C3755">
        <w:trPr>
          <w:trHeight w:val="297"/>
        </w:trPr>
        <w:tc>
          <w:tcPr>
            <w:tcW w:w="9609" w:type="dxa"/>
            <w:gridSpan w:val="5"/>
            <w:tcMar>
              <w:top w:w="0" w:type="dxa"/>
              <w:left w:w="0" w:type="dxa"/>
              <w:bottom w:w="0" w:type="dxa"/>
              <w:right w:w="0" w:type="dxa"/>
            </w:tcMar>
            <w:vAlign w:val="center"/>
          </w:tcPr>
          <w:p w:rsidR="00602BA6" w:rsidRDefault="00602BA6">
            <w:pPr>
              <w:widowControl w:val="0"/>
              <w:autoSpaceDE w:val="0"/>
              <w:autoSpaceDN w:val="0"/>
              <w:adjustRightInd w:val="0"/>
              <w:spacing w:after="0" w:line="240" w:lineRule="auto"/>
              <w:rPr>
                <w:rFonts w:ascii="Arial" w:hAnsi="Arial" w:cs="Arial"/>
                <w:sz w:val="24"/>
                <w:szCs w:val="24"/>
              </w:rPr>
            </w:pPr>
          </w:p>
        </w:tc>
      </w:tr>
      <w:tr w:rsidR="001C3755" w:rsidTr="001C3755">
        <w:trPr>
          <w:trHeight w:val="1327"/>
        </w:trPr>
        <w:tc>
          <w:tcPr>
            <w:tcW w:w="5725" w:type="dxa"/>
            <w:gridSpan w:val="3"/>
            <w:tcMar>
              <w:top w:w="0" w:type="dxa"/>
              <w:left w:w="0" w:type="dxa"/>
              <w:bottom w:w="0" w:type="dxa"/>
              <w:right w:w="0" w:type="dxa"/>
            </w:tcMar>
            <w:vAlign w:val="center"/>
          </w:tcPr>
          <w:p w:rsidR="00602BA6" w:rsidRDefault="00602BA6">
            <w:pPr>
              <w:widowControl w:val="0"/>
              <w:autoSpaceDE w:val="0"/>
              <w:autoSpaceDN w:val="0"/>
              <w:adjustRightInd w:val="0"/>
              <w:spacing w:after="0" w:line="240" w:lineRule="auto"/>
              <w:rPr>
                <w:rFonts w:ascii="Arial" w:hAnsi="Arial" w:cs="Arial"/>
                <w:sz w:val="24"/>
                <w:szCs w:val="24"/>
              </w:rPr>
            </w:pPr>
          </w:p>
        </w:tc>
        <w:tc>
          <w:tcPr>
            <w:tcW w:w="3884" w:type="dxa"/>
            <w:gridSpan w:val="2"/>
            <w:tcMar>
              <w:top w:w="0" w:type="dxa"/>
              <w:left w:w="0" w:type="dxa"/>
              <w:bottom w:w="0" w:type="dxa"/>
              <w:right w:w="0" w:type="dxa"/>
            </w:tcMar>
          </w:tcPr>
          <w:p w:rsidR="00602BA6" w:rsidRDefault="00602BA6">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"Приложение </w:t>
            </w:r>
            <w:r w:rsidR="001C3755">
              <w:rPr>
                <w:rFonts w:ascii="Times New Roman" w:hAnsi="Times New Roman"/>
                <w:color w:val="000000"/>
                <w:sz w:val="28"/>
                <w:szCs w:val="28"/>
              </w:rPr>
              <w:t>30</w:t>
            </w:r>
          </w:p>
          <w:p w:rsidR="00602BA6" w:rsidRDefault="00602BA6">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к Закону</w:t>
            </w:r>
          </w:p>
          <w:p w:rsidR="00602BA6" w:rsidRDefault="00602BA6">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602BA6" w:rsidRDefault="00602BA6">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от</w:t>
            </w:r>
            <w:r w:rsidR="001C3755">
              <w:rPr>
                <w:rFonts w:ascii="Times New Roman" w:hAnsi="Times New Roman"/>
                <w:color w:val="000000"/>
                <w:sz w:val="28"/>
                <w:szCs w:val="28"/>
              </w:rPr>
              <w:t xml:space="preserve"> 24.12.2018 </w:t>
            </w:r>
            <w:r>
              <w:rPr>
                <w:rFonts w:ascii="Times New Roman" w:hAnsi="Times New Roman"/>
                <w:color w:val="000000"/>
                <w:sz w:val="28"/>
                <w:szCs w:val="28"/>
              </w:rPr>
              <w:t>№</w:t>
            </w:r>
            <w:r w:rsidR="001C3755">
              <w:rPr>
                <w:rFonts w:ascii="Times New Roman" w:hAnsi="Times New Roman"/>
                <w:color w:val="000000"/>
                <w:sz w:val="28"/>
                <w:szCs w:val="28"/>
              </w:rPr>
              <w:t xml:space="preserve"> 4</w:t>
            </w:r>
            <w:r>
              <w:rPr>
                <w:rFonts w:ascii="Times New Roman" w:hAnsi="Times New Roman"/>
                <w:color w:val="000000"/>
                <w:sz w:val="28"/>
                <w:szCs w:val="28"/>
              </w:rPr>
              <w:t>18-КЗ</w:t>
            </w:r>
          </w:p>
          <w:p w:rsidR="00632B5D" w:rsidRDefault="00632B5D">
            <w:pPr>
              <w:widowControl w:val="0"/>
              <w:autoSpaceDE w:val="0"/>
              <w:autoSpaceDN w:val="0"/>
              <w:adjustRightInd w:val="0"/>
              <w:spacing w:after="0" w:line="240" w:lineRule="auto"/>
              <w:rPr>
                <w:rFonts w:ascii="Arial" w:hAnsi="Arial" w:cs="Arial"/>
                <w:sz w:val="24"/>
                <w:szCs w:val="24"/>
              </w:rPr>
            </w:pPr>
          </w:p>
        </w:tc>
      </w:tr>
      <w:tr w:rsidR="001C3755" w:rsidTr="001C3755">
        <w:trPr>
          <w:trHeight w:val="940"/>
        </w:trPr>
        <w:tc>
          <w:tcPr>
            <w:tcW w:w="9609" w:type="dxa"/>
            <w:gridSpan w:val="5"/>
            <w:tcMar>
              <w:top w:w="0" w:type="dxa"/>
              <w:left w:w="0" w:type="dxa"/>
              <w:bottom w:w="0" w:type="dxa"/>
              <w:right w:w="0" w:type="dxa"/>
            </w:tcMar>
            <w:vAlign w:val="center"/>
          </w:tcPr>
          <w:p w:rsidR="00602BA6" w:rsidRDefault="00602BA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 xml:space="preserve">Распределение бюджетных ассигнований из краевого бюджета на плановый период 2020 и 2021 годов, направленных на государственную поддержку </w:t>
            </w:r>
            <w:r w:rsidR="00632B5D">
              <w:rPr>
                <w:rFonts w:ascii="Times New Roman" w:hAnsi="Times New Roman"/>
                <w:color w:val="000000"/>
                <w:sz w:val="28"/>
                <w:szCs w:val="28"/>
              </w:rPr>
              <w:br/>
            </w:r>
            <w:r>
              <w:rPr>
                <w:rFonts w:ascii="Times New Roman" w:hAnsi="Times New Roman"/>
                <w:color w:val="000000"/>
                <w:sz w:val="28"/>
                <w:szCs w:val="28"/>
              </w:rPr>
              <w:t>семьи и детей</w:t>
            </w:r>
          </w:p>
        </w:tc>
      </w:tr>
      <w:tr w:rsidR="001C3755" w:rsidTr="001C3755">
        <w:trPr>
          <w:trHeight w:val="484"/>
        </w:trPr>
        <w:tc>
          <w:tcPr>
            <w:tcW w:w="9609" w:type="dxa"/>
            <w:gridSpan w:val="5"/>
            <w:tcMar>
              <w:top w:w="0" w:type="dxa"/>
              <w:left w:w="0" w:type="dxa"/>
              <w:bottom w:w="0" w:type="dxa"/>
              <w:right w:w="0" w:type="dxa"/>
            </w:tcMar>
            <w:vAlign w:val="bottom"/>
          </w:tcPr>
          <w:p w:rsidR="00602BA6" w:rsidRDefault="00602BA6">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(рублей)</w:t>
            </w:r>
          </w:p>
        </w:tc>
      </w:tr>
      <w:tr w:rsidR="001C3755" w:rsidTr="001C3755">
        <w:trPr>
          <w:trHeight w:val="295"/>
        </w:trPr>
        <w:tc>
          <w:tcPr>
            <w:tcW w:w="351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02BA6" w:rsidRDefault="00602BA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7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02BA6" w:rsidRDefault="00602BA6">
            <w:pPr>
              <w:widowControl w:val="0"/>
              <w:autoSpaceDE w:val="0"/>
              <w:autoSpaceDN w:val="0"/>
              <w:adjustRightInd w:val="0"/>
              <w:spacing w:after="0" w:line="240" w:lineRule="auto"/>
              <w:jc w:val="center"/>
              <w:rPr>
                <w:rFonts w:ascii="Times New Roman" w:hAnsi="Times New Roman"/>
                <w:color w:val="000000"/>
                <w:sz w:val="24"/>
                <w:szCs w:val="24"/>
              </w:rPr>
            </w:pPr>
            <w:proofErr w:type="spellStart"/>
            <w:r>
              <w:rPr>
                <w:rFonts w:ascii="Times New Roman" w:hAnsi="Times New Roman"/>
                <w:color w:val="000000"/>
                <w:sz w:val="24"/>
                <w:szCs w:val="24"/>
              </w:rPr>
              <w:t>Ве</w:t>
            </w:r>
            <w:proofErr w:type="spellEnd"/>
            <w:r>
              <w:rPr>
                <w:rFonts w:ascii="Times New Roman" w:hAnsi="Times New Roman"/>
                <w:color w:val="000000"/>
                <w:sz w:val="24"/>
                <w:szCs w:val="24"/>
              </w:rPr>
              <w:t>-</w:t>
            </w:r>
          </w:p>
          <w:p w:rsidR="00602BA6" w:rsidRDefault="00602BA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дом-</w:t>
            </w:r>
          </w:p>
          <w:p w:rsidR="00602BA6" w:rsidRDefault="00602BA6">
            <w:pPr>
              <w:widowControl w:val="0"/>
              <w:autoSpaceDE w:val="0"/>
              <w:autoSpaceDN w:val="0"/>
              <w:adjustRightInd w:val="0"/>
              <w:spacing w:after="0" w:line="240" w:lineRule="auto"/>
              <w:jc w:val="center"/>
              <w:rPr>
                <w:rFonts w:ascii="Arial" w:hAnsi="Arial" w:cs="Arial"/>
                <w:sz w:val="24"/>
                <w:szCs w:val="24"/>
              </w:rPr>
            </w:pPr>
            <w:proofErr w:type="spellStart"/>
            <w:r>
              <w:rPr>
                <w:rFonts w:ascii="Times New Roman" w:hAnsi="Times New Roman"/>
                <w:color w:val="000000"/>
                <w:sz w:val="24"/>
                <w:szCs w:val="24"/>
              </w:rPr>
              <w:t>ство</w:t>
            </w:r>
            <w:proofErr w:type="spellEnd"/>
          </w:p>
        </w:tc>
        <w:tc>
          <w:tcPr>
            <w:tcW w:w="14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2B5D" w:rsidRDefault="00602BA6">
            <w:pPr>
              <w:widowControl w:val="0"/>
              <w:autoSpaceDE w:val="0"/>
              <w:autoSpaceDN w:val="0"/>
              <w:adjustRightInd w:val="0"/>
              <w:spacing w:after="0" w:line="240" w:lineRule="auto"/>
              <w:jc w:val="center"/>
              <w:rPr>
                <w:rFonts w:ascii="Times New Roman" w:hAnsi="Times New Roman"/>
                <w:color w:val="000000"/>
                <w:sz w:val="24"/>
                <w:szCs w:val="24"/>
              </w:rPr>
            </w:pPr>
            <w:proofErr w:type="gramStart"/>
            <w:r>
              <w:rPr>
                <w:rFonts w:ascii="Times New Roman" w:hAnsi="Times New Roman"/>
                <w:color w:val="000000"/>
                <w:sz w:val="24"/>
                <w:szCs w:val="24"/>
              </w:rPr>
              <w:t xml:space="preserve">Целевая </w:t>
            </w:r>
            <w:proofErr w:type="gramEnd"/>
          </w:p>
          <w:p w:rsidR="00602BA6" w:rsidRDefault="00602BA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статья</w:t>
            </w:r>
          </w:p>
        </w:tc>
        <w:tc>
          <w:tcPr>
            <w:tcW w:w="3884"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02BA6" w:rsidRDefault="00602BA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602BA6">
        <w:trPr>
          <w:trHeight w:val="353"/>
        </w:trPr>
        <w:tc>
          <w:tcPr>
            <w:tcW w:w="351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02BA6" w:rsidRDefault="00602BA6">
            <w:pPr>
              <w:widowControl w:val="0"/>
              <w:autoSpaceDE w:val="0"/>
              <w:autoSpaceDN w:val="0"/>
              <w:adjustRightInd w:val="0"/>
              <w:spacing w:after="0" w:line="240" w:lineRule="auto"/>
              <w:rPr>
                <w:rFonts w:ascii="Arial" w:hAnsi="Arial" w:cs="Arial"/>
                <w:sz w:val="24"/>
                <w:szCs w:val="24"/>
              </w:rPr>
            </w:pPr>
          </w:p>
        </w:tc>
        <w:tc>
          <w:tcPr>
            <w:tcW w:w="7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02BA6" w:rsidRDefault="00602BA6">
            <w:pPr>
              <w:widowControl w:val="0"/>
              <w:autoSpaceDE w:val="0"/>
              <w:autoSpaceDN w:val="0"/>
              <w:adjustRightInd w:val="0"/>
              <w:spacing w:after="0" w:line="240" w:lineRule="auto"/>
              <w:rPr>
                <w:rFonts w:ascii="Arial" w:hAnsi="Arial" w:cs="Arial"/>
                <w:sz w:val="24"/>
                <w:szCs w:val="24"/>
              </w:rPr>
            </w:pPr>
          </w:p>
        </w:tc>
        <w:tc>
          <w:tcPr>
            <w:tcW w:w="143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02BA6" w:rsidRDefault="00602BA6">
            <w:pPr>
              <w:widowControl w:val="0"/>
              <w:autoSpaceDE w:val="0"/>
              <w:autoSpaceDN w:val="0"/>
              <w:adjustRightInd w:val="0"/>
              <w:spacing w:after="0" w:line="240" w:lineRule="auto"/>
              <w:rPr>
                <w:rFonts w:ascii="Arial" w:hAnsi="Arial" w:cs="Arial"/>
                <w:sz w:val="24"/>
                <w:szCs w:val="24"/>
              </w:rPr>
            </w:pPr>
          </w:p>
        </w:tc>
        <w:tc>
          <w:tcPr>
            <w:tcW w:w="194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02BA6" w:rsidRDefault="00602BA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2020 год</w:t>
            </w:r>
          </w:p>
        </w:tc>
        <w:tc>
          <w:tcPr>
            <w:tcW w:w="194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02BA6" w:rsidRDefault="00602BA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r>
    </w:tbl>
    <w:p w:rsidR="00602BA6" w:rsidRDefault="00602BA6">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3510"/>
        <w:gridCol w:w="777"/>
        <w:gridCol w:w="1434"/>
        <w:gridCol w:w="1942"/>
        <w:gridCol w:w="1942"/>
      </w:tblGrid>
      <w:tr w:rsidR="00602BA6" w:rsidTr="00632B5D">
        <w:trPr>
          <w:cantSplit/>
          <w:trHeight w:val="279"/>
          <w:tblHeader/>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4</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5</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2013-2021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894 303 644,42</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331 915 583,42</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509 303 644,42</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331 915 583,42</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32B5D" w:rsidRDefault="00602BA6" w:rsidP="00632B5D">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Развитие материально-</w:t>
            </w:r>
          </w:p>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177 388 061,00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Приобретение расходных материалов для неонатального и </w:t>
            </w:r>
            <w:proofErr w:type="spellStart"/>
            <w:r>
              <w:rPr>
                <w:rFonts w:ascii="Times New Roman" w:hAnsi="Times New Roman"/>
                <w:color w:val="000000"/>
                <w:sz w:val="24"/>
                <w:szCs w:val="24"/>
              </w:rPr>
              <w:t>аудиологического</w:t>
            </w:r>
            <w:proofErr w:type="spellEnd"/>
            <w:r>
              <w:rPr>
                <w:rFonts w:ascii="Times New Roman" w:hAnsi="Times New Roman"/>
                <w:color w:val="000000"/>
                <w:sz w:val="24"/>
                <w:szCs w:val="24"/>
              </w:rPr>
              <w:t xml:space="preserve"> скрининга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Приобретение расходных материалов для проведения </w:t>
            </w:r>
            <w:proofErr w:type="spellStart"/>
            <w:r>
              <w:rPr>
                <w:rFonts w:ascii="Times New Roman" w:hAnsi="Times New Roman"/>
                <w:color w:val="000000"/>
                <w:sz w:val="24"/>
                <w:szCs w:val="24"/>
              </w:rPr>
              <w:t>пренатальной</w:t>
            </w:r>
            <w:proofErr w:type="spellEnd"/>
            <w:r>
              <w:rPr>
                <w:rFonts w:ascii="Times New Roman" w:hAnsi="Times New Roman"/>
                <w:color w:val="000000"/>
                <w:sz w:val="24"/>
                <w:szCs w:val="24"/>
              </w:rPr>
              <w:t xml:space="preserve"> (дородовой) диагностики нарушений развития ребенка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0120221710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225 420 383,42</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225 420 383,42</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Расходы на обеспечение питанием обучающихся по очной форме обучения в краевых </w:t>
            </w:r>
            <w:proofErr w:type="gramStart"/>
            <w:r>
              <w:rPr>
                <w:rFonts w:ascii="Times New Roman" w:hAnsi="Times New Roman"/>
                <w:color w:val="000000"/>
                <w:sz w:val="24"/>
                <w:szCs w:val="24"/>
              </w:rPr>
              <w:t>государственных профессиональных</w:t>
            </w:r>
            <w:proofErr w:type="gramEnd"/>
            <w:r>
              <w:rPr>
                <w:rFonts w:ascii="Times New Roman" w:hAnsi="Times New Roman"/>
                <w:color w:val="000000"/>
                <w:sz w:val="24"/>
                <w:szCs w:val="24"/>
              </w:rPr>
              <w:t xml:space="preserve">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13 570 000,00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13 385 100,00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13 385 100,00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градостроительства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385 000 000,00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детской поликлиники в г. Большой Камень согласно плану социального </w:t>
            </w:r>
            <w:proofErr w:type="gramStart"/>
            <w:r>
              <w:rPr>
                <w:rFonts w:ascii="Times New Roman" w:hAnsi="Times New Roman"/>
                <w:color w:val="000000"/>
                <w:sz w:val="24"/>
                <w:szCs w:val="24"/>
              </w:rPr>
              <w:t>развития центров экономического роста Приморского края</w:t>
            </w:r>
            <w:proofErr w:type="gramEnd"/>
            <w:r>
              <w:rPr>
                <w:rFonts w:ascii="Times New Roman" w:hAnsi="Times New Roman"/>
                <w:color w:val="000000"/>
                <w:sz w:val="24"/>
                <w:szCs w:val="24"/>
              </w:rPr>
              <w:t xml:space="preserve">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2013-2021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27 167 439 235,78</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28 115 766 339,78</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27 117 439 235,78</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28 065 766 339,78</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021P255320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762 274 490,00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1 736 816 122,00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2 273 550,00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2 273 550,00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026E152300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160 641 837,00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185 273 800,00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1 448 185 392,26</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2 693 909 550,00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w:t>
            </w:r>
            <w:proofErr w:type="gramStart"/>
            <w:r>
              <w:rPr>
                <w:rFonts w:ascii="Times New Roman" w:hAnsi="Times New Roman"/>
                <w:color w:val="000000"/>
                <w:sz w:val="24"/>
                <w:szCs w:val="24"/>
              </w:rPr>
              <w:t>развития центров экономического роста Приморского края</w:t>
            </w:r>
            <w:proofErr w:type="gramEnd"/>
            <w:r>
              <w:rPr>
                <w:rFonts w:ascii="Times New Roman" w:hAnsi="Times New Roman"/>
                <w:color w:val="000000"/>
                <w:sz w:val="24"/>
                <w:szCs w:val="24"/>
              </w:rPr>
              <w:t xml:space="preserve">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453 870 000,00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289 616 857,74</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338 100 000,00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38 994 005,00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72 956 000,00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72 956 000,00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6 563 108 000,00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6 563 108 000,00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lastRenderedPageBreak/>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89 135 000,00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89 135 000,00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1 455 444 463,90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1 455 444 463,90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10 677 602 000,00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10 677 602 000,00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834 073 832,79</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834 073 832,79</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3 086 000,00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3 086 000,00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Поощрение лучших учителей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271 609 026,00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168 048 050,00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1 108 108 580,00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1 108 108 580,00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41 669 900,00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41 669 900,00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207 070 000,00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207 070 000,00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20 078 070,00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20 078 070,00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1 638 790,00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1 638 790,00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1 607 643 724,09</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1 607 643 724,09</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Расходы на обеспечение питанием обучающихся по очной форме обучения в краевых </w:t>
            </w:r>
            <w:proofErr w:type="gramStart"/>
            <w:r>
              <w:rPr>
                <w:rFonts w:ascii="Times New Roman" w:hAnsi="Times New Roman"/>
                <w:color w:val="000000"/>
                <w:sz w:val="24"/>
                <w:szCs w:val="24"/>
              </w:rPr>
              <w:t>государственных профессиональных</w:t>
            </w:r>
            <w:proofErr w:type="gramEnd"/>
            <w:r>
              <w:rPr>
                <w:rFonts w:ascii="Times New Roman" w:hAnsi="Times New Roman"/>
                <w:color w:val="000000"/>
                <w:sz w:val="24"/>
                <w:szCs w:val="24"/>
              </w:rPr>
              <w:t xml:space="preserve">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51 625 000,00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51 625 000,00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181 349 100,00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181 349 100,00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Pr>
                <w:rFonts w:ascii="Times New Roman" w:hAnsi="Times New Roman"/>
                <w:color w:val="000000"/>
                <w:sz w:val="24"/>
                <w:szCs w:val="24"/>
              </w:rPr>
              <w:t>Ворлдскиллс</w:t>
            </w:r>
            <w:proofErr w:type="spellEnd"/>
            <w:r>
              <w:rPr>
                <w:rFonts w:ascii="Times New Roman" w:hAnsi="Times New Roman"/>
                <w:color w:val="000000"/>
                <w:sz w:val="24"/>
                <w:szCs w:val="24"/>
              </w:rPr>
              <w:t>", победителям региональных чемпионатов по профессиональному мастерству среди инвалидов и лиц с ограниченными возможностями здоровья "</w:t>
            </w:r>
            <w:proofErr w:type="spellStart"/>
            <w:r>
              <w:rPr>
                <w:rFonts w:ascii="Times New Roman" w:hAnsi="Times New Roman"/>
                <w:color w:val="000000"/>
                <w:sz w:val="24"/>
                <w:szCs w:val="24"/>
              </w:rPr>
              <w:t>Абилимпикс</w:t>
            </w:r>
            <w:proofErr w:type="spellEnd"/>
            <w:r>
              <w:rPr>
                <w:rFonts w:ascii="Times New Roman" w:hAnsi="Times New Roman"/>
                <w:color w:val="000000"/>
                <w:sz w:val="24"/>
                <w:szCs w:val="24"/>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2 528 770,00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2 528 770,00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w:t>
            </w:r>
            <w:proofErr w:type="gramStart"/>
            <w:r>
              <w:rPr>
                <w:rFonts w:ascii="Times New Roman" w:hAnsi="Times New Roman"/>
                <w:color w:val="000000"/>
                <w:sz w:val="24"/>
                <w:szCs w:val="24"/>
              </w:rPr>
              <w:t>развития центров экономического роста Приморского края</w:t>
            </w:r>
            <w:proofErr w:type="gramEnd"/>
            <w:r>
              <w:rPr>
                <w:rFonts w:ascii="Times New Roman" w:hAnsi="Times New Roman"/>
                <w:color w:val="000000"/>
                <w:sz w:val="24"/>
                <w:szCs w:val="24"/>
              </w:rPr>
              <w:t xml:space="preserve">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541 547 200,00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157 817 684,00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50 000 000,00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2013-2021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4 053 109 951,37</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4 073 334 751,37</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1 431 640 088,00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1 432 515 688,00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28 749 500,00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29 625 100,00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263 567 958,00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263 567 958,00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Вознаграждение приемным родителям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186 508 750,00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186 508 750,00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504 198 880,00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504 198 880,00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3 832 200,00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410 658 000,00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410 658 000,00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дистанционного образования детей-инвалидов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2 326 800,00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на улучшение жилищных условий гражданам, усыновившим (удочерившим)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2 621 469 863,37</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2 640 819 063,37</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174 511 800,00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174 511 800,00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343 802 853,37</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318 162 853,37</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35 364 420,00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35 364 420,00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денежной выплаты семьям, в которых родились и (или) воспитываются пятеро и более несовершеннолетних детей или трое и более несовершеннолетних детей, один из которых ребенок-инвалид (в том числе усыновленные, а также дети супругов), на приобретение или строительство жилого помещения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290 500,00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290 500,00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75 800 000,00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w:t>
            </w:r>
            <w:proofErr w:type="gramStart"/>
            <w:r>
              <w:rPr>
                <w:rFonts w:ascii="Times New Roman" w:hAnsi="Times New Roman"/>
                <w:color w:val="000000"/>
                <w:sz w:val="24"/>
                <w:szCs w:val="24"/>
              </w:rPr>
              <w:t>относились к указанным категориям и достигли</w:t>
            </w:r>
            <w:proofErr w:type="gramEnd"/>
            <w:r>
              <w:rPr>
                <w:rFonts w:ascii="Times New Roman" w:hAnsi="Times New Roman"/>
                <w:color w:val="000000"/>
                <w:sz w:val="24"/>
                <w:szCs w:val="24"/>
              </w:rPr>
              <w:t xml:space="preserve"> возраста 23 лет, в Приморском крае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23 824 100,00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24 738 100,00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1 047 991 600,00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1 088 155 700,00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102 051 700,00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105 962 800,00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316 120 000,00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316 120 000,00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282 856 020,00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282 856 020,00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на основании социального контракта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176 230,00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176 230,00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151 670 640,00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151 670 640,00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2013-2021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266 949 981,00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267 049 981,00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культуры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266 949 981,00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267 049 981,00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243 277 693,00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243 277 693,00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Расходы на обеспечение питанием обучающихся по очной форме обучения в краевых </w:t>
            </w:r>
            <w:proofErr w:type="gramStart"/>
            <w:r>
              <w:rPr>
                <w:rFonts w:ascii="Times New Roman" w:hAnsi="Times New Roman"/>
                <w:color w:val="000000"/>
                <w:sz w:val="24"/>
                <w:szCs w:val="24"/>
              </w:rPr>
              <w:t>государственных профессиональных</w:t>
            </w:r>
            <w:proofErr w:type="gramEnd"/>
            <w:r>
              <w:rPr>
                <w:rFonts w:ascii="Times New Roman" w:hAnsi="Times New Roman"/>
                <w:color w:val="000000"/>
                <w:sz w:val="24"/>
                <w:szCs w:val="24"/>
              </w:rPr>
              <w:t xml:space="preserve">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11 505 000,00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11 505 000,00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Стипендии обучающимся в краевых </w:t>
            </w:r>
            <w:proofErr w:type="gramStart"/>
            <w:r>
              <w:rPr>
                <w:rFonts w:ascii="Times New Roman" w:hAnsi="Times New Roman"/>
                <w:color w:val="000000"/>
                <w:sz w:val="24"/>
                <w:szCs w:val="24"/>
              </w:rPr>
              <w:t>государственных профессиональных</w:t>
            </w:r>
            <w:proofErr w:type="gramEnd"/>
            <w:r>
              <w:rPr>
                <w:rFonts w:ascii="Times New Roman" w:hAnsi="Times New Roman"/>
                <w:color w:val="000000"/>
                <w:sz w:val="24"/>
                <w:szCs w:val="24"/>
              </w:rPr>
              <w:t xml:space="preserve"> образовательных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2 187 120,00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2 187 120,00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2 600 168,00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2 600 168,00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развитию хореографического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5 280 000,00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5 380 000,00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32B5D" w:rsidRDefault="00602BA6" w:rsidP="00632B5D">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w:t>
            </w:r>
          </w:p>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коммунального хозяйства населения Приморского края" на 2013-2021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1 122 612 700,00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1 122 612 700,00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806 922 700,00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806 922 700,00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806 922 700,00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806 922 700,00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115 690 000,00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115 690 000,00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106 990 000,00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106 990 000,00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земельных и имущественных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200 000 000,00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32B5D" w:rsidRDefault="00602BA6" w:rsidP="00632B5D">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lastRenderedPageBreak/>
              <w:t xml:space="preserve">Государственная программа Приморского края "Развитие физической культуры и спорта Приморского края" </w:t>
            </w:r>
          </w:p>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на 2013-2021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126 166 328,00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126 166 328,00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3 270 000,00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3 270 000,00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2 300 000,00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122 896 328,00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122 896 328,00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122 896 328,00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122 896 328,00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"Безопасный край" на 2015-2021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250 000,00</w:t>
            </w:r>
          </w:p>
        </w:tc>
      </w:tr>
      <w:tr w:rsidR="00602BA6" w:rsidTr="00632B5D">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250 000,00</w:t>
            </w:r>
          </w:p>
        </w:tc>
      </w:tr>
      <w:tr w:rsidR="001C3755" w:rsidTr="00632B5D">
        <w:trPr>
          <w:cantSplit/>
          <w:trHeight w:val="288"/>
        </w:trPr>
        <w:tc>
          <w:tcPr>
            <w:tcW w:w="572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33 630 831 840,57</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34 037 095 683,57</w:t>
            </w:r>
          </w:p>
        </w:tc>
      </w:tr>
      <w:tr w:rsidR="001C3755" w:rsidTr="00632B5D">
        <w:trPr>
          <w:cantSplit/>
          <w:trHeight w:val="288"/>
        </w:trPr>
        <w:tc>
          <w:tcPr>
            <w:tcW w:w="9605" w:type="dxa"/>
            <w:gridSpan w:val="5"/>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ind w:left="57" w:right="57"/>
              <w:jc w:val="center"/>
              <w:rPr>
                <w:rFonts w:ascii="Arial" w:hAnsi="Arial" w:cs="Arial"/>
                <w:sz w:val="2"/>
                <w:szCs w:val="2"/>
              </w:rPr>
            </w:pPr>
          </w:p>
        </w:tc>
      </w:tr>
      <w:tr w:rsidR="00602BA6" w:rsidTr="00632B5D">
        <w:trPr>
          <w:cantSplit/>
          <w:trHeight w:val="49"/>
        </w:trPr>
        <w:tc>
          <w:tcPr>
            <w:tcW w:w="3510" w:type="dxa"/>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ind w:left="57" w:right="57"/>
              <w:rPr>
                <w:rFonts w:ascii="Arial" w:hAnsi="Arial" w:cs="Arial"/>
                <w:sz w:val="2"/>
                <w:szCs w:val="2"/>
              </w:rPr>
            </w:pPr>
          </w:p>
        </w:tc>
        <w:tc>
          <w:tcPr>
            <w:tcW w:w="777" w:type="dxa"/>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p>
        </w:tc>
        <w:tc>
          <w:tcPr>
            <w:tcW w:w="1434" w:type="dxa"/>
            <w:tcMar>
              <w:top w:w="0" w:type="dxa"/>
              <w:left w:w="0" w:type="dxa"/>
              <w:bottom w:w="0" w:type="dxa"/>
              <w:right w:w="0" w:type="dxa"/>
            </w:tcMar>
          </w:tcPr>
          <w:p w:rsidR="00602BA6" w:rsidRDefault="00602BA6" w:rsidP="00632B5D">
            <w:pPr>
              <w:widowControl w:val="0"/>
              <w:autoSpaceDE w:val="0"/>
              <w:autoSpaceDN w:val="0"/>
              <w:adjustRightInd w:val="0"/>
              <w:spacing w:after="0" w:line="240" w:lineRule="auto"/>
              <w:jc w:val="center"/>
              <w:rPr>
                <w:rFonts w:ascii="Arial" w:hAnsi="Arial" w:cs="Arial"/>
                <w:sz w:val="2"/>
                <w:szCs w:val="2"/>
              </w:rPr>
            </w:pPr>
          </w:p>
        </w:tc>
        <w:tc>
          <w:tcPr>
            <w:tcW w:w="1942" w:type="dxa"/>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p>
        </w:tc>
        <w:tc>
          <w:tcPr>
            <w:tcW w:w="1942" w:type="dxa"/>
            <w:tcMar>
              <w:top w:w="0" w:type="dxa"/>
              <w:left w:w="0" w:type="dxa"/>
              <w:bottom w:w="0" w:type="dxa"/>
              <w:right w:w="0" w:type="dxa"/>
            </w:tcMar>
            <w:vAlign w:val="bottom"/>
          </w:tcPr>
          <w:p w:rsidR="00602BA6" w:rsidRDefault="00602BA6" w:rsidP="00632B5D">
            <w:pPr>
              <w:widowControl w:val="0"/>
              <w:autoSpaceDE w:val="0"/>
              <w:autoSpaceDN w:val="0"/>
              <w:adjustRightInd w:val="0"/>
              <w:spacing w:after="0" w:line="240" w:lineRule="auto"/>
              <w:ind w:left="57" w:right="57"/>
              <w:jc w:val="right"/>
              <w:rPr>
                <w:rFonts w:ascii="Arial" w:hAnsi="Arial" w:cs="Arial"/>
                <w:sz w:val="2"/>
                <w:szCs w:val="2"/>
              </w:rPr>
            </w:pPr>
          </w:p>
        </w:tc>
      </w:tr>
    </w:tbl>
    <w:p w:rsidR="00602BA6" w:rsidRDefault="00602BA6"/>
    <w:sectPr w:rsidR="00602BA6" w:rsidSect="00E92370">
      <w:headerReference w:type="default" r:id="rId7"/>
      <w:pgSz w:w="11907" w:h="16840" w:code="9"/>
      <w:pgMar w:top="851" w:right="851" w:bottom="851" w:left="1418" w:header="709" w:footer="39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305" w:rsidRDefault="004D2305">
      <w:pPr>
        <w:spacing w:after="0" w:line="240" w:lineRule="auto"/>
      </w:pPr>
      <w:r>
        <w:separator/>
      </w:r>
    </w:p>
  </w:endnote>
  <w:endnote w:type="continuationSeparator" w:id="0">
    <w:p w:rsidR="004D2305" w:rsidRDefault="004D2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305" w:rsidRDefault="004D2305">
      <w:pPr>
        <w:spacing w:after="0" w:line="240" w:lineRule="auto"/>
      </w:pPr>
      <w:r>
        <w:separator/>
      </w:r>
    </w:p>
  </w:footnote>
  <w:footnote w:type="continuationSeparator" w:id="0">
    <w:p w:rsidR="004D2305" w:rsidRDefault="004D23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BA6" w:rsidRPr="00E92370" w:rsidRDefault="00602BA6" w:rsidP="00E92370">
    <w:pPr>
      <w:widowControl w:val="0"/>
      <w:autoSpaceDE w:val="0"/>
      <w:autoSpaceDN w:val="0"/>
      <w:adjustRightInd w:val="0"/>
      <w:spacing w:after="0" w:line="240" w:lineRule="auto"/>
      <w:jc w:val="center"/>
      <w:rPr>
        <w:rFonts w:ascii="Arial" w:hAnsi="Arial" w:cs="Arial"/>
        <w:sz w:val="28"/>
        <w:szCs w:val="28"/>
      </w:rPr>
    </w:pPr>
    <w:r w:rsidRPr="00E92370">
      <w:rPr>
        <w:rFonts w:ascii="Times New Roman" w:hAnsi="Times New Roman"/>
        <w:color w:val="000000"/>
        <w:sz w:val="28"/>
        <w:szCs w:val="28"/>
      </w:rPr>
      <w:fldChar w:fldCharType="begin"/>
    </w:r>
    <w:r w:rsidRPr="00E92370">
      <w:rPr>
        <w:rFonts w:ascii="Times New Roman" w:hAnsi="Times New Roman"/>
        <w:color w:val="000000"/>
        <w:sz w:val="28"/>
        <w:szCs w:val="28"/>
      </w:rPr>
      <w:instrText>PAGE</w:instrText>
    </w:r>
    <w:r w:rsidRPr="00E92370">
      <w:rPr>
        <w:rFonts w:ascii="Times New Roman" w:hAnsi="Times New Roman"/>
        <w:color w:val="000000"/>
        <w:sz w:val="28"/>
        <w:szCs w:val="28"/>
      </w:rPr>
      <w:fldChar w:fldCharType="separate"/>
    </w:r>
    <w:r w:rsidR="00B40B35">
      <w:rPr>
        <w:rFonts w:ascii="Times New Roman" w:hAnsi="Times New Roman"/>
        <w:noProof/>
        <w:color w:val="000000"/>
        <w:sz w:val="28"/>
        <w:szCs w:val="28"/>
      </w:rPr>
      <w:t>14</w:t>
    </w:r>
    <w:r w:rsidRPr="00E92370">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755"/>
    <w:rsid w:val="00185AC4"/>
    <w:rsid w:val="001C3755"/>
    <w:rsid w:val="00300468"/>
    <w:rsid w:val="003D5E29"/>
    <w:rsid w:val="00484EA2"/>
    <w:rsid w:val="004B7A09"/>
    <w:rsid w:val="004D2305"/>
    <w:rsid w:val="00576549"/>
    <w:rsid w:val="00602BA6"/>
    <w:rsid w:val="00632B5D"/>
    <w:rsid w:val="00651AAB"/>
    <w:rsid w:val="00B40B35"/>
    <w:rsid w:val="00D27598"/>
    <w:rsid w:val="00E92370"/>
    <w:rsid w:val="00F616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2370"/>
    <w:pPr>
      <w:tabs>
        <w:tab w:val="center" w:pos="4677"/>
        <w:tab w:val="right" w:pos="9355"/>
      </w:tabs>
    </w:pPr>
  </w:style>
  <w:style w:type="character" w:customStyle="1" w:styleId="a4">
    <w:name w:val="Верхний колонтитул Знак"/>
    <w:basedOn w:val="a0"/>
    <w:link w:val="a3"/>
    <w:uiPriority w:val="99"/>
    <w:locked/>
    <w:rsid w:val="00E92370"/>
    <w:rPr>
      <w:rFonts w:cs="Times New Roman"/>
    </w:rPr>
  </w:style>
  <w:style w:type="paragraph" w:styleId="a5">
    <w:name w:val="footer"/>
    <w:basedOn w:val="a"/>
    <w:link w:val="a6"/>
    <w:uiPriority w:val="99"/>
    <w:unhideWhenUsed/>
    <w:rsid w:val="00E92370"/>
    <w:pPr>
      <w:tabs>
        <w:tab w:val="center" w:pos="4677"/>
        <w:tab w:val="right" w:pos="9355"/>
      </w:tabs>
    </w:pPr>
  </w:style>
  <w:style w:type="character" w:customStyle="1" w:styleId="a6">
    <w:name w:val="Нижний колонтитул Знак"/>
    <w:basedOn w:val="a0"/>
    <w:link w:val="a5"/>
    <w:uiPriority w:val="99"/>
    <w:locked/>
    <w:rsid w:val="00E92370"/>
    <w:rPr>
      <w:rFonts w:cs="Times New Roman"/>
    </w:rPr>
  </w:style>
  <w:style w:type="paragraph" w:styleId="a7">
    <w:name w:val="Balloon Text"/>
    <w:basedOn w:val="a"/>
    <w:link w:val="a8"/>
    <w:uiPriority w:val="99"/>
    <w:semiHidden/>
    <w:unhideWhenUsed/>
    <w:rsid w:val="00E9237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E923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2370"/>
    <w:pPr>
      <w:tabs>
        <w:tab w:val="center" w:pos="4677"/>
        <w:tab w:val="right" w:pos="9355"/>
      </w:tabs>
    </w:pPr>
  </w:style>
  <w:style w:type="character" w:customStyle="1" w:styleId="a4">
    <w:name w:val="Верхний колонтитул Знак"/>
    <w:basedOn w:val="a0"/>
    <w:link w:val="a3"/>
    <w:uiPriority w:val="99"/>
    <w:locked/>
    <w:rsid w:val="00E92370"/>
    <w:rPr>
      <w:rFonts w:cs="Times New Roman"/>
    </w:rPr>
  </w:style>
  <w:style w:type="paragraph" w:styleId="a5">
    <w:name w:val="footer"/>
    <w:basedOn w:val="a"/>
    <w:link w:val="a6"/>
    <w:uiPriority w:val="99"/>
    <w:unhideWhenUsed/>
    <w:rsid w:val="00E92370"/>
    <w:pPr>
      <w:tabs>
        <w:tab w:val="center" w:pos="4677"/>
        <w:tab w:val="right" w:pos="9355"/>
      </w:tabs>
    </w:pPr>
  </w:style>
  <w:style w:type="character" w:customStyle="1" w:styleId="a6">
    <w:name w:val="Нижний колонтитул Знак"/>
    <w:basedOn w:val="a0"/>
    <w:link w:val="a5"/>
    <w:uiPriority w:val="99"/>
    <w:locked/>
    <w:rsid w:val="00E92370"/>
    <w:rPr>
      <w:rFonts w:cs="Times New Roman"/>
    </w:rPr>
  </w:style>
  <w:style w:type="paragraph" w:styleId="a7">
    <w:name w:val="Balloon Text"/>
    <w:basedOn w:val="a"/>
    <w:link w:val="a8"/>
    <w:uiPriority w:val="99"/>
    <w:semiHidden/>
    <w:unhideWhenUsed/>
    <w:rsid w:val="00E9237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E923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2994</Words>
  <Characters>17067</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20021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05.09.2018 17:46:36</dc:subject>
  <dc:creator>Keysystems.DWH.ReportDesigner</dc:creator>
  <cp:lastModifiedBy>Егупова</cp:lastModifiedBy>
  <cp:revision>3</cp:revision>
  <cp:lastPrinted>2019-03-06T05:42:00Z</cp:lastPrinted>
  <dcterms:created xsi:type="dcterms:W3CDTF">2019-02-25T07:36:00Z</dcterms:created>
  <dcterms:modified xsi:type="dcterms:W3CDTF">2019-03-06T05:42:00Z</dcterms:modified>
</cp:coreProperties>
</file>