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9A6" w:rsidRDefault="001209A6" w:rsidP="001209A6">
      <w:pPr>
        <w:ind w:left="6946"/>
        <w:rPr>
          <w:sz w:val="28"/>
          <w:szCs w:val="28"/>
        </w:rPr>
      </w:pPr>
      <w:r w:rsidRPr="001B0035">
        <w:rPr>
          <w:sz w:val="28"/>
          <w:szCs w:val="28"/>
        </w:rPr>
        <w:t xml:space="preserve">Приложение </w:t>
      </w:r>
    </w:p>
    <w:p w:rsidR="001209A6" w:rsidRPr="001B0035" w:rsidRDefault="001209A6" w:rsidP="001209A6">
      <w:pPr>
        <w:ind w:left="6946"/>
        <w:rPr>
          <w:sz w:val="28"/>
          <w:szCs w:val="28"/>
        </w:rPr>
      </w:pPr>
      <w:r w:rsidRPr="001B0035">
        <w:rPr>
          <w:sz w:val="28"/>
          <w:szCs w:val="28"/>
        </w:rPr>
        <w:t xml:space="preserve">к </w:t>
      </w:r>
      <w:r w:rsidR="006F124F">
        <w:rPr>
          <w:sz w:val="28"/>
          <w:szCs w:val="28"/>
        </w:rPr>
        <w:t>Закону</w:t>
      </w:r>
      <w:bookmarkStart w:id="0" w:name="_GoBack"/>
      <w:bookmarkEnd w:id="0"/>
    </w:p>
    <w:p w:rsidR="001209A6" w:rsidRDefault="001209A6" w:rsidP="001209A6">
      <w:pPr>
        <w:pStyle w:val="ConsPlusNormal"/>
        <w:widowControl/>
        <w:ind w:left="6946" w:firstLine="0"/>
        <w:rPr>
          <w:rFonts w:ascii="Times New Roman" w:hAnsi="Times New Roman" w:cs="Times New Roman"/>
          <w:sz w:val="28"/>
          <w:szCs w:val="28"/>
        </w:rPr>
      </w:pPr>
      <w:r w:rsidRPr="00774F4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209A6" w:rsidRDefault="001209A6" w:rsidP="001209A6">
      <w:pPr>
        <w:pStyle w:val="ConsPlusNormal"/>
        <w:widowControl/>
        <w:ind w:left="6946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1209A6" w:rsidRDefault="001209A6" w:rsidP="001209A6">
      <w:pPr>
        <w:pStyle w:val="ConsPlusNormal"/>
        <w:widowControl/>
        <w:ind w:left="6946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1209A6" w:rsidRPr="004E775D" w:rsidRDefault="001209A6" w:rsidP="001209A6">
      <w:pPr>
        <w:widowControl w:val="0"/>
        <w:autoSpaceDE w:val="0"/>
        <w:autoSpaceDN w:val="0"/>
        <w:adjustRightInd w:val="0"/>
        <w:jc w:val="right"/>
      </w:pP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 xml:space="preserve">Виды предпринимательской деятельности, </w:t>
      </w: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 xml:space="preserve">в </w:t>
      </w:r>
      <w:proofErr w:type="gramStart"/>
      <w:r w:rsidRPr="00DC2F92">
        <w:rPr>
          <w:sz w:val="28"/>
          <w:szCs w:val="28"/>
        </w:rPr>
        <w:t>отношении</w:t>
      </w:r>
      <w:proofErr w:type="gramEnd"/>
      <w:r w:rsidRPr="00DC2F92">
        <w:rPr>
          <w:sz w:val="28"/>
          <w:szCs w:val="28"/>
        </w:rPr>
        <w:t xml:space="preserve"> которых устанавливаются пониженные налоговые ставки </w:t>
      </w: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>при применении упрощенной системы налогообложения,</w:t>
      </w:r>
      <w:r>
        <w:rPr>
          <w:sz w:val="28"/>
          <w:szCs w:val="28"/>
        </w:rPr>
        <w:t xml:space="preserve"> </w:t>
      </w:r>
      <w:r w:rsidRPr="00DC2F92">
        <w:rPr>
          <w:sz w:val="28"/>
          <w:szCs w:val="28"/>
        </w:rPr>
        <w:t xml:space="preserve">в соответствии </w:t>
      </w: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>с Общероссийским классификатором</w:t>
      </w:r>
      <w:r>
        <w:rPr>
          <w:sz w:val="28"/>
          <w:szCs w:val="28"/>
        </w:rPr>
        <w:t xml:space="preserve"> </w:t>
      </w:r>
      <w:r w:rsidRPr="00DC2F92">
        <w:rPr>
          <w:sz w:val="28"/>
          <w:szCs w:val="28"/>
        </w:rPr>
        <w:t>видов экономической деятельности</w:t>
      </w:r>
    </w:p>
    <w:p w:rsidR="00EB0676" w:rsidRDefault="00EB067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5786"/>
        <w:gridCol w:w="3191"/>
      </w:tblGrid>
      <w:tr w:rsidR="001209A6" w:rsidRPr="001209A6" w:rsidTr="001209A6">
        <w:trPr>
          <w:trHeight w:val="2348"/>
        </w:trPr>
        <w:tc>
          <w:tcPr>
            <w:tcW w:w="594" w:type="dxa"/>
            <w:vAlign w:val="center"/>
          </w:tcPr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№</w:t>
            </w:r>
          </w:p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proofErr w:type="gramStart"/>
            <w:r w:rsidRPr="001209A6">
              <w:rPr>
                <w:sz w:val="28"/>
                <w:szCs w:val="28"/>
              </w:rPr>
              <w:t>п</w:t>
            </w:r>
            <w:proofErr w:type="gramEnd"/>
            <w:r w:rsidRPr="001209A6">
              <w:rPr>
                <w:sz w:val="28"/>
                <w:szCs w:val="28"/>
              </w:rPr>
              <w:t>/п</w:t>
            </w:r>
          </w:p>
        </w:tc>
        <w:tc>
          <w:tcPr>
            <w:tcW w:w="5786" w:type="dxa"/>
            <w:vAlign w:val="center"/>
          </w:tcPr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ind w:right="364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Вид</w:t>
            </w:r>
          </w:p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предпринимательской деятельности</w:t>
            </w:r>
          </w:p>
        </w:tc>
        <w:tc>
          <w:tcPr>
            <w:tcW w:w="3191" w:type="dxa"/>
            <w:vAlign w:val="center"/>
          </w:tcPr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Код по Общероссийскому классификатору</w:t>
            </w:r>
          </w:p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видов экономической деятельности</w:t>
            </w:r>
          </w:p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1209A6">
              <w:rPr>
                <w:sz w:val="28"/>
                <w:szCs w:val="28"/>
              </w:rPr>
              <w:t>ОК</w:t>
            </w:r>
            <w:proofErr w:type="gramEnd"/>
            <w:r w:rsidRPr="001209A6">
              <w:rPr>
                <w:sz w:val="28"/>
                <w:szCs w:val="28"/>
              </w:rPr>
              <w:t xml:space="preserve"> 029-2014</w:t>
            </w:r>
          </w:p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(КДЕС ред. 2)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1.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</w:t>
            </w:r>
            <w:proofErr w:type="gramStart"/>
            <w:r>
              <w:rPr>
                <w:sz w:val="28"/>
                <w:szCs w:val="28"/>
              </w:rPr>
              <w:t xml:space="preserve"> С</w:t>
            </w:r>
            <w:proofErr w:type="gramEnd"/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2.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Сбор, обработка и утилизация отходов; обработка вторичного сырья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3.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Предоставление услуг в области ликвидации последствий загрязнений и прочих услуг, связанных с удалением отходов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4.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5.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Деятельность в области информационных технологий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6.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7.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Деятельность библиотек, архивов, музеев и прочих объектов культуры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</w:tr>
    </w:tbl>
    <w:p w:rsidR="001209A6" w:rsidRDefault="001209A6"/>
    <w:sectPr w:rsidR="0012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A6"/>
    <w:rsid w:val="001209A6"/>
    <w:rsid w:val="006F124F"/>
    <w:rsid w:val="00EB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9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2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9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2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dcterms:created xsi:type="dcterms:W3CDTF">2018-12-06T23:12:00Z</dcterms:created>
  <dcterms:modified xsi:type="dcterms:W3CDTF">2018-12-06T23:12:00Z</dcterms:modified>
</cp:coreProperties>
</file>