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9A6" w:rsidRDefault="001209A6" w:rsidP="001209A6">
      <w:pPr>
        <w:ind w:left="6946"/>
        <w:rPr>
          <w:sz w:val="28"/>
          <w:szCs w:val="28"/>
        </w:rPr>
      </w:pPr>
      <w:r w:rsidRPr="001B0035">
        <w:rPr>
          <w:sz w:val="28"/>
          <w:szCs w:val="28"/>
        </w:rPr>
        <w:t xml:space="preserve">Приложение </w:t>
      </w:r>
    </w:p>
    <w:p w:rsidR="001209A6" w:rsidRPr="001B0035" w:rsidRDefault="001209A6" w:rsidP="001209A6">
      <w:pPr>
        <w:ind w:left="6946"/>
        <w:rPr>
          <w:sz w:val="28"/>
          <w:szCs w:val="28"/>
        </w:rPr>
      </w:pPr>
      <w:r w:rsidRPr="001B0035">
        <w:rPr>
          <w:sz w:val="28"/>
          <w:szCs w:val="28"/>
        </w:rPr>
        <w:t xml:space="preserve">к </w:t>
      </w:r>
      <w:r>
        <w:rPr>
          <w:sz w:val="28"/>
          <w:szCs w:val="28"/>
        </w:rPr>
        <w:t>проекту з</w:t>
      </w:r>
      <w:r w:rsidRPr="001B0035">
        <w:rPr>
          <w:sz w:val="28"/>
          <w:szCs w:val="28"/>
        </w:rPr>
        <w:t>акон</w:t>
      </w:r>
      <w:r>
        <w:rPr>
          <w:sz w:val="28"/>
          <w:szCs w:val="28"/>
        </w:rPr>
        <w:t>а</w:t>
      </w:r>
    </w:p>
    <w:p w:rsidR="001209A6" w:rsidRDefault="001209A6" w:rsidP="001209A6">
      <w:pPr>
        <w:pStyle w:val="ConsPlusNormal"/>
        <w:widowControl/>
        <w:ind w:left="6946" w:firstLine="0"/>
        <w:rPr>
          <w:rFonts w:ascii="Times New Roman" w:hAnsi="Times New Roman" w:cs="Times New Roman"/>
          <w:sz w:val="28"/>
          <w:szCs w:val="28"/>
        </w:rPr>
      </w:pPr>
      <w:r w:rsidRPr="00774F4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1209A6" w:rsidRDefault="001209A6" w:rsidP="001209A6">
      <w:pPr>
        <w:pStyle w:val="ConsPlusNormal"/>
        <w:widowControl/>
        <w:ind w:left="6946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1209A6" w:rsidRDefault="001209A6" w:rsidP="001209A6">
      <w:pPr>
        <w:pStyle w:val="ConsPlusNormal"/>
        <w:widowControl/>
        <w:ind w:left="6946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1209A6" w:rsidRPr="004E775D" w:rsidRDefault="001209A6" w:rsidP="001209A6">
      <w:pPr>
        <w:widowControl w:val="0"/>
        <w:autoSpaceDE w:val="0"/>
        <w:autoSpaceDN w:val="0"/>
        <w:adjustRightInd w:val="0"/>
        <w:jc w:val="right"/>
      </w:pPr>
    </w:p>
    <w:p w:rsidR="001209A6" w:rsidRDefault="001209A6" w:rsidP="001209A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C2F92">
        <w:rPr>
          <w:sz w:val="28"/>
          <w:szCs w:val="28"/>
        </w:rPr>
        <w:t xml:space="preserve">Виды предпринимательской деятельности, </w:t>
      </w:r>
    </w:p>
    <w:p w:rsidR="001209A6" w:rsidRDefault="001209A6" w:rsidP="001209A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C2F92">
        <w:rPr>
          <w:sz w:val="28"/>
          <w:szCs w:val="28"/>
        </w:rPr>
        <w:t xml:space="preserve">в </w:t>
      </w:r>
      <w:proofErr w:type="gramStart"/>
      <w:r w:rsidRPr="00DC2F92">
        <w:rPr>
          <w:sz w:val="28"/>
          <w:szCs w:val="28"/>
        </w:rPr>
        <w:t>отношении</w:t>
      </w:r>
      <w:proofErr w:type="gramEnd"/>
      <w:r w:rsidRPr="00DC2F92">
        <w:rPr>
          <w:sz w:val="28"/>
          <w:szCs w:val="28"/>
        </w:rPr>
        <w:t xml:space="preserve"> которых устанавливаются пониженные налоговые ставки </w:t>
      </w:r>
    </w:p>
    <w:p w:rsidR="001209A6" w:rsidRDefault="001209A6" w:rsidP="001209A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C2F92">
        <w:rPr>
          <w:sz w:val="28"/>
          <w:szCs w:val="28"/>
        </w:rPr>
        <w:t>при применении упрощенной системы налогообложения,</w:t>
      </w:r>
      <w:r>
        <w:rPr>
          <w:sz w:val="28"/>
          <w:szCs w:val="28"/>
        </w:rPr>
        <w:t xml:space="preserve"> </w:t>
      </w:r>
      <w:r w:rsidRPr="00DC2F92">
        <w:rPr>
          <w:sz w:val="28"/>
          <w:szCs w:val="28"/>
        </w:rPr>
        <w:t xml:space="preserve">в соответствии </w:t>
      </w:r>
    </w:p>
    <w:p w:rsidR="001209A6" w:rsidRDefault="001209A6" w:rsidP="001209A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C2F92">
        <w:rPr>
          <w:sz w:val="28"/>
          <w:szCs w:val="28"/>
        </w:rPr>
        <w:t>с Общероссийским классификатором</w:t>
      </w:r>
      <w:r>
        <w:rPr>
          <w:sz w:val="28"/>
          <w:szCs w:val="28"/>
        </w:rPr>
        <w:t xml:space="preserve"> </w:t>
      </w:r>
      <w:r w:rsidRPr="00DC2F92">
        <w:rPr>
          <w:sz w:val="28"/>
          <w:szCs w:val="28"/>
        </w:rPr>
        <w:t>видов экономической деятельности</w:t>
      </w:r>
    </w:p>
    <w:p w:rsidR="00EB0676" w:rsidRDefault="00EB067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5786"/>
        <w:gridCol w:w="3191"/>
      </w:tblGrid>
      <w:tr w:rsidR="001209A6" w:rsidRPr="001209A6" w:rsidTr="001209A6">
        <w:trPr>
          <w:trHeight w:val="2348"/>
        </w:trPr>
        <w:tc>
          <w:tcPr>
            <w:tcW w:w="594" w:type="dxa"/>
            <w:vAlign w:val="center"/>
          </w:tcPr>
          <w:p w:rsidR="001209A6" w:rsidRPr="001209A6" w:rsidRDefault="001209A6" w:rsidP="001209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№</w:t>
            </w:r>
          </w:p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proofErr w:type="gramStart"/>
            <w:r w:rsidRPr="001209A6">
              <w:rPr>
                <w:sz w:val="28"/>
                <w:szCs w:val="28"/>
              </w:rPr>
              <w:t>п</w:t>
            </w:r>
            <w:proofErr w:type="gramEnd"/>
            <w:r w:rsidRPr="001209A6">
              <w:rPr>
                <w:sz w:val="28"/>
                <w:szCs w:val="28"/>
              </w:rPr>
              <w:t>/п</w:t>
            </w:r>
          </w:p>
        </w:tc>
        <w:tc>
          <w:tcPr>
            <w:tcW w:w="5786" w:type="dxa"/>
            <w:vAlign w:val="center"/>
          </w:tcPr>
          <w:p w:rsidR="001209A6" w:rsidRPr="001209A6" w:rsidRDefault="001209A6" w:rsidP="001209A6">
            <w:pPr>
              <w:widowControl w:val="0"/>
              <w:autoSpaceDE w:val="0"/>
              <w:autoSpaceDN w:val="0"/>
              <w:adjustRightInd w:val="0"/>
              <w:ind w:right="364"/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Вид</w:t>
            </w:r>
          </w:p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предпринимательской деятельности</w:t>
            </w:r>
          </w:p>
        </w:tc>
        <w:tc>
          <w:tcPr>
            <w:tcW w:w="3191" w:type="dxa"/>
            <w:vAlign w:val="center"/>
          </w:tcPr>
          <w:p w:rsidR="001209A6" w:rsidRPr="001209A6" w:rsidRDefault="001209A6" w:rsidP="001209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Код по Общероссийскому классификатору</w:t>
            </w:r>
          </w:p>
          <w:p w:rsidR="001209A6" w:rsidRPr="001209A6" w:rsidRDefault="001209A6" w:rsidP="001209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видов экономической деятельности</w:t>
            </w:r>
          </w:p>
          <w:p w:rsidR="001209A6" w:rsidRPr="001209A6" w:rsidRDefault="001209A6" w:rsidP="001209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gramStart"/>
            <w:r w:rsidRPr="001209A6">
              <w:rPr>
                <w:sz w:val="28"/>
                <w:szCs w:val="28"/>
              </w:rPr>
              <w:t>ОК</w:t>
            </w:r>
            <w:proofErr w:type="gramEnd"/>
            <w:r w:rsidRPr="001209A6">
              <w:rPr>
                <w:sz w:val="28"/>
                <w:szCs w:val="28"/>
              </w:rPr>
              <w:t xml:space="preserve"> 029-2014</w:t>
            </w:r>
          </w:p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(КДЕС ред. 2)</w:t>
            </w:r>
            <w:bookmarkStart w:id="0" w:name="_GoBack"/>
            <w:bookmarkEnd w:id="0"/>
          </w:p>
        </w:tc>
      </w:tr>
      <w:tr w:rsidR="001209A6" w:rsidRPr="001209A6" w:rsidTr="001209A6">
        <w:trPr>
          <w:trHeight w:val="397"/>
        </w:trPr>
        <w:tc>
          <w:tcPr>
            <w:tcW w:w="594" w:type="dxa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1.</w:t>
            </w:r>
          </w:p>
        </w:tc>
        <w:tc>
          <w:tcPr>
            <w:tcW w:w="5786" w:type="dxa"/>
            <w:tcMar>
              <w:bottom w:w="57" w:type="dxa"/>
            </w:tcMar>
          </w:tcPr>
          <w:p w:rsidR="001209A6" w:rsidRPr="001209A6" w:rsidRDefault="001209A6" w:rsidP="001209A6">
            <w:pPr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Обрабатывающие производства</w:t>
            </w:r>
          </w:p>
        </w:tc>
        <w:tc>
          <w:tcPr>
            <w:tcW w:w="3191" w:type="dxa"/>
            <w:vAlign w:val="bottom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Раздел</w:t>
            </w:r>
            <w:proofErr w:type="gramStart"/>
            <w:r>
              <w:rPr>
                <w:sz w:val="28"/>
                <w:szCs w:val="28"/>
              </w:rPr>
              <w:t xml:space="preserve"> С</w:t>
            </w:r>
            <w:proofErr w:type="gramEnd"/>
          </w:p>
        </w:tc>
      </w:tr>
      <w:tr w:rsidR="001209A6" w:rsidRPr="001209A6" w:rsidTr="001209A6">
        <w:trPr>
          <w:trHeight w:val="397"/>
        </w:trPr>
        <w:tc>
          <w:tcPr>
            <w:tcW w:w="594" w:type="dxa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2.</w:t>
            </w:r>
          </w:p>
        </w:tc>
        <w:tc>
          <w:tcPr>
            <w:tcW w:w="5786" w:type="dxa"/>
            <w:tcMar>
              <w:bottom w:w="57" w:type="dxa"/>
            </w:tcMar>
          </w:tcPr>
          <w:p w:rsidR="001209A6" w:rsidRPr="001209A6" w:rsidRDefault="001209A6" w:rsidP="001209A6">
            <w:pPr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Сбор, обработка и утилизация отходов; обработка вторичного сырья</w:t>
            </w:r>
          </w:p>
        </w:tc>
        <w:tc>
          <w:tcPr>
            <w:tcW w:w="3191" w:type="dxa"/>
            <w:vAlign w:val="bottom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</w:tr>
      <w:tr w:rsidR="001209A6" w:rsidRPr="001209A6" w:rsidTr="001209A6">
        <w:trPr>
          <w:trHeight w:val="397"/>
        </w:trPr>
        <w:tc>
          <w:tcPr>
            <w:tcW w:w="594" w:type="dxa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3.</w:t>
            </w:r>
          </w:p>
        </w:tc>
        <w:tc>
          <w:tcPr>
            <w:tcW w:w="5786" w:type="dxa"/>
            <w:tcMar>
              <w:bottom w:w="57" w:type="dxa"/>
            </w:tcMar>
          </w:tcPr>
          <w:p w:rsidR="001209A6" w:rsidRPr="001209A6" w:rsidRDefault="001209A6" w:rsidP="001209A6">
            <w:pPr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Предоставление услуг в области ликвидации последствий загрязнений и прочих услуг, связанных с удалением отходов</w:t>
            </w:r>
          </w:p>
        </w:tc>
        <w:tc>
          <w:tcPr>
            <w:tcW w:w="3191" w:type="dxa"/>
            <w:vAlign w:val="bottom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</w:tr>
      <w:tr w:rsidR="001209A6" w:rsidRPr="001209A6" w:rsidTr="001209A6">
        <w:trPr>
          <w:trHeight w:val="397"/>
        </w:trPr>
        <w:tc>
          <w:tcPr>
            <w:tcW w:w="594" w:type="dxa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4.</w:t>
            </w:r>
          </w:p>
        </w:tc>
        <w:tc>
          <w:tcPr>
            <w:tcW w:w="5786" w:type="dxa"/>
            <w:tcMar>
              <w:bottom w:w="57" w:type="dxa"/>
            </w:tcMar>
          </w:tcPr>
          <w:p w:rsidR="001209A6" w:rsidRPr="001209A6" w:rsidRDefault="001209A6" w:rsidP="001209A6">
            <w:pPr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Разработка компьютерного программного обеспечения, консультационные услуги в данной области и другие сопутствующие услуги</w:t>
            </w:r>
          </w:p>
        </w:tc>
        <w:tc>
          <w:tcPr>
            <w:tcW w:w="3191" w:type="dxa"/>
            <w:vAlign w:val="bottom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</w:tr>
      <w:tr w:rsidR="001209A6" w:rsidRPr="001209A6" w:rsidTr="001209A6">
        <w:trPr>
          <w:trHeight w:val="397"/>
        </w:trPr>
        <w:tc>
          <w:tcPr>
            <w:tcW w:w="594" w:type="dxa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5.</w:t>
            </w:r>
          </w:p>
        </w:tc>
        <w:tc>
          <w:tcPr>
            <w:tcW w:w="5786" w:type="dxa"/>
            <w:tcMar>
              <w:bottom w:w="57" w:type="dxa"/>
            </w:tcMar>
          </w:tcPr>
          <w:p w:rsidR="001209A6" w:rsidRPr="001209A6" w:rsidRDefault="001209A6" w:rsidP="001209A6">
            <w:pPr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Деятельность в области информационных технологий</w:t>
            </w:r>
          </w:p>
        </w:tc>
        <w:tc>
          <w:tcPr>
            <w:tcW w:w="3191" w:type="dxa"/>
            <w:vAlign w:val="bottom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</w:tr>
      <w:tr w:rsidR="001209A6" w:rsidRPr="001209A6" w:rsidTr="001209A6">
        <w:trPr>
          <w:trHeight w:val="397"/>
        </w:trPr>
        <w:tc>
          <w:tcPr>
            <w:tcW w:w="594" w:type="dxa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6.</w:t>
            </w:r>
          </w:p>
        </w:tc>
        <w:tc>
          <w:tcPr>
            <w:tcW w:w="5786" w:type="dxa"/>
            <w:tcMar>
              <w:bottom w:w="57" w:type="dxa"/>
            </w:tcMar>
          </w:tcPr>
          <w:p w:rsidR="001209A6" w:rsidRPr="001209A6" w:rsidRDefault="001209A6" w:rsidP="001209A6">
            <w:pPr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Деятельность творческая, деятельность в области искусства и организации развлечений</w:t>
            </w:r>
          </w:p>
        </w:tc>
        <w:tc>
          <w:tcPr>
            <w:tcW w:w="3191" w:type="dxa"/>
            <w:vAlign w:val="bottom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</w:tr>
      <w:tr w:rsidR="001209A6" w:rsidRPr="001209A6" w:rsidTr="001209A6">
        <w:trPr>
          <w:trHeight w:val="397"/>
        </w:trPr>
        <w:tc>
          <w:tcPr>
            <w:tcW w:w="594" w:type="dxa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7.</w:t>
            </w:r>
          </w:p>
        </w:tc>
        <w:tc>
          <w:tcPr>
            <w:tcW w:w="5786" w:type="dxa"/>
            <w:tcMar>
              <w:bottom w:w="57" w:type="dxa"/>
            </w:tcMar>
          </w:tcPr>
          <w:p w:rsidR="001209A6" w:rsidRPr="001209A6" w:rsidRDefault="001209A6" w:rsidP="001209A6">
            <w:pPr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Деятельность библиотек, архивов, музеев и прочих объектов культуры</w:t>
            </w:r>
          </w:p>
        </w:tc>
        <w:tc>
          <w:tcPr>
            <w:tcW w:w="3191" w:type="dxa"/>
            <w:vAlign w:val="bottom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</w:t>
            </w:r>
          </w:p>
        </w:tc>
      </w:tr>
    </w:tbl>
    <w:p w:rsidR="001209A6" w:rsidRDefault="001209A6"/>
    <w:sectPr w:rsidR="0012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9A6"/>
    <w:rsid w:val="001209A6"/>
    <w:rsid w:val="00EB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09A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20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09A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20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1</cp:revision>
  <dcterms:created xsi:type="dcterms:W3CDTF">2018-12-06T04:52:00Z</dcterms:created>
  <dcterms:modified xsi:type="dcterms:W3CDTF">2018-12-06T05:00:00Z</dcterms:modified>
</cp:coreProperties>
</file>