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3D" w:rsidRPr="00560D3D" w:rsidRDefault="004A732B" w:rsidP="00876A6C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Приложение 1</w:t>
      </w:r>
    </w:p>
    <w:p w:rsidR="004A732B" w:rsidRPr="00560D3D" w:rsidRDefault="004A732B" w:rsidP="00876A6C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к Закону</w:t>
      </w:r>
    </w:p>
    <w:p w:rsidR="004A732B" w:rsidRDefault="004A732B" w:rsidP="00876A6C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Примор</w:t>
      </w:r>
      <w:bookmarkStart w:id="0" w:name="_GoBack"/>
      <w:bookmarkEnd w:id="0"/>
      <w:r w:rsidRPr="00560D3D">
        <w:rPr>
          <w:rFonts w:ascii="Times New Roman" w:hAnsi="Times New Roman"/>
          <w:sz w:val="28"/>
          <w:szCs w:val="28"/>
        </w:rPr>
        <w:t>ского края</w:t>
      </w:r>
    </w:p>
    <w:p w:rsidR="00B96862" w:rsidRDefault="00876A6C" w:rsidP="00876A6C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05.12.2018 № 408-КЗ</w:t>
      </w:r>
    </w:p>
    <w:p w:rsidR="002B0A53" w:rsidRDefault="002B0A53" w:rsidP="00B968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4A732B" w:rsidRPr="00F902B9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233D17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нормативов расходов для определения размера </w:t>
      </w:r>
    </w:p>
    <w:p w:rsidR="00233D17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субвенций местным бюджетам из краевого бюджета </w:t>
      </w:r>
    </w:p>
    <w:p w:rsidR="00233D17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государственных гарантий реализации прав </w:t>
      </w:r>
    </w:p>
    <w:p w:rsidR="00233D17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общедоступного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бесплатного дошкольного </w:t>
      </w:r>
    </w:p>
    <w:p w:rsidR="00233D17" w:rsidRDefault="00233D17" w:rsidP="00B96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дошкольных </w:t>
      </w:r>
    </w:p>
    <w:p w:rsidR="00417721" w:rsidRPr="00F902B9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proofErr w:type="gramEnd"/>
    </w:p>
    <w:p w:rsidR="002B0A53" w:rsidRDefault="002B0A53" w:rsidP="00176211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7070E" w:rsidRDefault="00E7070E" w:rsidP="0085023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 xml:space="preserve">Нормативы расходов </w:t>
      </w:r>
      <w:proofErr w:type="gramStart"/>
      <w:r w:rsidRPr="00E7070E">
        <w:rPr>
          <w:rFonts w:ascii="Times New Roman" w:hAnsi="Times New Roman"/>
          <w:sz w:val="28"/>
        </w:rPr>
        <w:t>для определения размера субвенций в расчете на одного воспитанника в год</w:t>
      </w:r>
      <w:proofErr w:type="gramEnd"/>
      <w:r w:rsidRPr="00E7070E">
        <w:rPr>
          <w:rFonts w:ascii="Times New Roman" w:hAnsi="Times New Roman"/>
          <w:sz w:val="28"/>
        </w:rPr>
        <w:t xml:space="preserve"> на очередной финансовый год и плановый период определяется в следующем порядке:</w:t>
      </w:r>
    </w:p>
    <w:p w:rsidR="00417721" w:rsidRPr="00850231" w:rsidRDefault="00560D3D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>
        <w:rPr>
          <w:rFonts w:eastAsia="Times New Roman" w:cs="Calibri"/>
          <w:szCs w:val="20"/>
          <w:lang w:eastAsia="ru-RU"/>
        </w:rPr>
        <w:t>1)</w:t>
      </w:r>
      <w:r w:rsidR="00417721" w:rsidRPr="00850231">
        <w:rPr>
          <w:rFonts w:eastAsia="Times New Roman" w:cs="Calibri"/>
          <w:szCs w:val="20"/>
          <w:lang w:eastAsia="ru-RU"/>
        </w:rPr>
        <w:t>норматив стандартной стоимости педагогической услуги с учетом коэффициентов удорожания стандартной стоимости педагогической услуги рассчитывается по следующей формуле: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= </w:t>
      </w: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Ру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x D1 (D2, D3, D4, D5) x</w:t>
      </w:r>
      <w:proofErr w:type="gram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</w:t>
      </w:r>
      <w:proofErr w:type="gram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(К1</w:t>
      </w:r>
      <w:r w:rsidR="00850231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 w:rsidR="00850231" w:rsidRPr="00850231">
        <w:t xml:space="preserve"> </w:t>
      </w:r>
      <w:r w:rsidR="00850231" w:rsidRPr="00850231">
        <w:rPr>
          <w:rFonts w:ascii="Times New Roman" w:eastAsia="Times New Roman" w:hAnsi="Times New Roman" w:cs="Calibri"/>
          <w:sz w:val="28"/>
          <w:szCs w:val="20"/>
          <w:lang w:eastAsia="ru-RU"/>
        </w:rPr>
        <w:t>К2, К3</w:t>
      </w:r>
      <w:r w:rsidR="00F902B9">
        <w:rPr>
          <w:rFonts w:ascii="Times New Roman" w:eastAsia="Times New Roman" w:hAnsi="Times New Roman" w:cs="Calibri"/>
          <w:sz w:val="28"/>
          <w:szCs w:val="20"/>
          <w:lang w:eastAsia="ru-RU"/>
        </w:rPr>
        <w:t>), где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норматив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Ру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</w:t>
      </w:r>
      <w:hyperlink w:anchor="P229" w:history="1">
        <w:r w:rsidRPr="0004762E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норматив</w:t>
        </w:r>
      </w:hyperlink>
      <w:r w:rsidRPr="0004762E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стандар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тной стоимости педагогической услуги на одного воспитанника в рублях в год, утвержденный приложением </w:t>
      </w:r>
      <w:r w:rsidR="006C46BC"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 настоящему Закону;</w:t>
      </w:r>
    </w:p>
    <w:p w:rsidR="00417721" w:rsidRPr="00807ECD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807ECD">
        <w:rPr>
          <w:rFonts w:eastAsia="Times New Roman" w:cs="Calibri"/>
          <w:szCs w:val="20"/>
          <w:lang w:eastAsia="ru-RU"/>
        </w:rPr>
        <w:t xml:space="preserve">D1 (D2, D3, D4, D5) - 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установленные в </w:t>
      </w:r>
      <w:hyperlink w:anchor="P119" w:history="1">
        <w:r w:rsidRPr="00807ECD">
          <w:rPr>
            <w:rFonts w:eastAsia="Times New Roman" w:cs="Calibri"/>
            <w:szCs w:val="20"/>
            <w:lang w:eastAsia="ru-RU"/>
          </w:rPr>
          <w:t>таблице 1</w:t>
        </w:r>
      </w:hyperlink>
      <w:r w:rsidRPr="00807ECD">
        <w:rPr>
          <w:rFonts w:eastAsia="Times New Roman" w:cs="Calibri"/>
          <w:szCs w:val="20"/>
          <w:lang w:eastAsia="ru-RU"/>
        </w:rPr>
        <w:t>;</w:t>
      </w:r>
    </w:p>
    <w:p w:rsidR="00417721" w:rsidRPr="00FB312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FB3128">
        <w:rPr>
          <w:rFonts w:eastAsia="Times New Roman" w:cs="Calibri"/>
          <w:szCs w:val="20"/>
          <w:lang w:eastAsia="ru-RU"/>
        </w:rPr>
        <w:t>К</w:t>
      </w:r>
      <w:proofErr w:type="gramStart"/>
      <w:r w:rsidRPr="00FB3128">
        <w:rPr>
          <w:rFonts w:eastAsia="Times New Roman" w:cs="Calibri"/>
          <w:szCs w:val="20"/>
          <w:lang w:eastAsia="ru-RU"/>
        </w:rPr>
        <w:t>1</w:t>
      </w:r>
      <w:proofErr w:type="gramEnd"/>
      <w:r w:rsidRPr="00FB3128">
        <w:rPr>
          <w:rFonts w:eastAsia="Times New Roman" w:cs="Calibri"/>
          <w:szCs w:val="20"/>
          <w:lang w:eastAsia="ru-RU"/>
        </w:rPr>
        <w:t xml:space="preserve"> (К2, К3) - коэффициенты удорожания стандартной стоимости педагогической услуги в зависимости от наличия групп различной направленности, установленные в </w:t>
      </w:r>
      <w:hyperlink w:anchor="P157" w:history="1">
        <w:r w:rsidRPr="00FB3128">
          <w:rPr>
            <w:rFonts w:eastAsia="Times New Roman" w:cs="Calibri"/>
            <w:szCs w:val="20"/>
            <w:lang w:eastAsia="ru-RU"/>
          </w:rPr>
          <w:t>таблице 2</w:t>
        </w:r>
      </w:hyperlink>
      <w:r w:rsidRPr="00FB3128">
        <w:rPr>
          <w:rFonts w:eastAsia="Times New Roman" w:cs="Calibri"/>
          <w:szCs w:val="20"/>
          <w:lang w:eastAsia="ru-RU"/>
        </w:rPr>
        <w:t>;</w:t>
      </w:r>
    </w:p>
    <w:p w:rsidR="00417721" w:rsidRPr="00261A9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261A98">
        <w:rPr>
          <w:rFonts w:eastAsia="Times New Roman" w:cs="Calibri"/>
          <w:szCs w:val="20"/>
          <w:lang w:eastAsia="ru-RU"/>
        </w:rPr>
        <w:t>К - сводный коэффициент удорожания стандартной стоимости педагогической услуги в зависимости от наличия групп различной направленности, исчисляемый как произведение значений коэффициентов К</w:t>
      </w:r>
      <w:proofErr w:type="gramStart"/>
      <w:r w:rsidRPr="00261A98">
        <w:rPr>
          <w:rFonts w:eastAsia="Times New Roman" w:cs="Calibri"/>
          <w:szCs w:val="20"/>
          <w:lang w:eastAsia="ru-RU"/>
        </w:rPr>
        <w:t>1</w:t>
      </w:r>
      <w:proofErr w:type="gramEnd"/>
      <w:r w:rsidRPr="00261A98">
        <w:rPr>
          <w:rFonts w:eastAsia="Times New Roman" w:cs="Calibri"/>
          <w:szCs w:val="20"/>
          <w:lang w:eastAsia="ru-RU"/>
        </w:rPr>
        <w:t>, К2, К3.</w:t>
      </w:r>
    </w:p>
    <w:p w:rsidR="00233D17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Для групп компенсирующей направленности детей дошкольного возраста коэффициенты удорожания стандартной стоимости педагогической услуги в зависимости от наличия групп различной направленности не применяются.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Для групп общеразвивающей направленности детей раннего возраста (до трех лет) </w:t>
      </w: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рассчитывается c учетом коэффициента удорожания стандартной стоимости педагогической услуги К</w:t>
      </w:r>
      <w:proofErr w:type="gram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1</w:t>
      </w:r>
      <w:proofErr w:type="gram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.</w:t>
      </w:r>
    </w:p>
    <w:p w:rsidR="00417721" w:rsidRPr="00B329C2" w:rsidRDefault="00417721" w:rsidP="0041772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1" w:name="P119"/>
      <w:bookmarkEnd w:id="1"/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>Таблица 1</w:t>
      </w:r>
    </w:p>
    <w:p w:rsidR="00417721" w:rsidRPr="00417721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 удорожания стандартной стоимости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недельной нагрузки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работника и режима работы </w:t>
      </w:r>
      <w:proofErr w:type="gramStart"/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дошкольных образовательных организаций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1739"/>
        <w:gridCol w:w="1630"/>
        <w:gridCol w:w="1559"/>
        <w:gridCol w:w="2126"/>
        <w:gridCol w:w="1205"/>
        <w:gridCol w:w="1205"/>
      </w:tblGrid>
      <w:tr w:rsidR="004F079F" w:rsidRPr="00CE5286" w:rsidTr="00F902B9">
        <w:tc>
          <w:tcPr>
            <w:tcW w:w="173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1630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Норма работы </w:t>
            </w:r>
            <w:proofErr w:type="spellStart"/>
            <w:proofErr w:type="gramStart"/>
            <w:r w:rsidRPr="00CE5286">
              <w:rPr>
                <w:rFonts w:ascii="Times New Roman" w:hAnsi="Times New Roman" w:cs="Times New Roman"/>
              </w:rPr>
              <w:t>педагогичес</w:t>
            </w:r>
            <w:proofErr w:type="spellEnd"/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кого</w:t>
            </w:r>
            <w:proofErr w:type="gramEnd"/>
            <w:r w:rsidRPr="00CE5286">
              <w:rPr>
                <w:rFonts w:ascii="Times New Roman" w:hAnsi="Times New Roman" w:cs="Times New Roman"/>
              </w:rPr>
              <w:t xml:space="preserve"> работни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ка в неделю </w:t>
            </w:r>
            <w:r w:rsidR="005923C3">
              <w:rPr>
                <w:rFonts w:ascii="Times New Roman" w:hAnsi="Times New Roman" w:cs="Times New Roman"/>
              </w:rPr>
              <w:t xml:space="preserve">                     </w:t>
            </w: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155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Режим работы </w:t>
            </w:r>
            <w:proofErr w:type="spellStart"/>
            <w:proofErr w:type="gramStart"/>
            <w:r w:rsidRPr="00CE5286">
              <w:rPr>
                <w:rFonts w:ascii="Times New Roman" w:hAnsi="Times New Roman" w:cs="Times New Roman"/>
              </w:rPr>
              <w:t>муни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ципальной</w:t>
            </w:r>
            <w:proofErr w:type="spellEnd"/>
            <w:proofErr w:type="gramEnd"/>
            <w:r w:rsidRPr="00CE5286">
              <w:rPr>
                <w:rFonts w:ascii="Times New Roman" w:hAnsi="Times New Roman" w:cs="Times New Roman"/>
              </w:rPr>
              <w:t xml:space="preserve"> дошкольной </w:t>
            </w:r>
            <w:proofErr w:type="spellStart"/>
            <w:r w:rsidRPr="00CE5286">
              <w:rPr>
                <w:rFonts w:ascii="Times New Roman" w:hAnsi="Times New Roman" w:cs="Times New Roman"/>
              </w:rPr>
              <w:t>образова</w:t>
            </w:r>
            <w:proofErr w:type="spellEnd"/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тельной организации </w:t>
            </w:r>
            <w:r w:rsidR="005923C3">
              <w:rPr>
                <w:rFonts w:ascii="Times New Roman" w:hAnsi="Times New Roman" w:cs="Times New Roman"/>
              </w:rPr>
              <w:t xml:space="preserve">            </w:t>
            </w:r>
            <w:r w:rsidRPr="00CE5286">
              <w:rPr>
                <w:rFonts w:ascii="Times New Roman" w:hAnsi="Times New Roman" w:cs="Times New Roman"/>
              </w:rPr>
              <w:t>(в днях)</w:t>
            </w:r>
          </w:p>
        </w:tc>
        <w:tc>
          <w:tcPr>
            <w:tcW w:w="2126" w:type="dxa"/>
          </w:tcPr>
          <w:p w:rsidR="00F902B9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Режим работы муниципальной дошкольной образовательной организации </w:t>
            </w:r>
          </w:p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2410" w:type="dxa"/>
            <w:gridSpan w:val="2"/>
          </w:tcPr>
          <w:p w:rsidR="004F079F" w:rsidRPr="00CE5286" w:rsidRDefault="004F079F" w:rsidP="007E0B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D1, D2, D3, D4, D5</w:t>
            </w:r>
          </w:p>
        </w:tc>
      </w:tr>
      <w:tr w:rsidR="00CE5286" w:rsidRPr="00CE5286" w:rsidTr="00F954E5">
        <w:tc>
          <w:tcPr>
            <w:tcW w:w="1739" w:type="dxa"/>
            <w:vMerge w:val="restart"/>
          </w:tcPr>
          <w:p w:rsidR="00CE5286" w:rsidRPr="00CE5286" w:rsidRDefault="00CE5286" w:rsidP="00CE5286">
            <w:pPr>
              <w:pStyle w:val="ConsPlusNormal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Педагогический работник</w:t>
            </w:r>
          </w:p>
        </w:tc>
        <w:tc>
          <w:tcPr>
            <w:tcW w:w="1630" w:type="dxa"/>
            <w:vMerge w:val="restart"/>
          </w:tcPr>
          <w:p w:rsidR="00F954E5" w:rsidRDefault="00F954E5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9" w:type="dxa"/>
            <w:vMerge w:val="restart"/>
          </w:tcPr>
          <w:p w:rsidR="00F954E5" w:rsidRDefault="00F954E5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5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0,69</w:t>
            </w:r>
          </w:p>
        </w:tc>
      </w:tr>
      <w:tr w:rsidR="00CE5286" w:rsidRPr="00CE5286" w:rsidTr="00F954E5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5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1,25</w:t>
            </w:r>
          </w:p>
        </w:tc>
      </w:tr>
      <w:tr w:rsidR="00CE5286" w:rsidRPr="00CE5286" w:rsidTr="00F954E5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205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1,55</w:t>
            </w:r>
          </w:p>
        </w:tc>
      </w:tr>
      <w:tr w:rsidR="00CE5286" w:rsidRPr="00CE5286" w:rsidTr="00F954E5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5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2,00</w:t>
            </w:r>
          </w:p>
        </w:tc>
      </w:tr>
      <w:tr w:rsidR="00CE5286" w:rsidRPr="00CE5286" w:rsidTr="00F954E5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5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D5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2,06</w:t>
            </w:r>
          </w:p>
        </w:tc>
      </w:tr>
    </w:tbl>
    <w:p w:rsidR="004F079F" w:rsidRDefault="004F079F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B329C2" w:rsidRDefault="00B329C2" w:rsidP="00B329C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Таблица </w:t>
      </w:r>
      <w:r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удорожания стандартной стоимости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наличия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различной направленности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4950" w:type="pct"/>
        <w:tblLook w:val="04A0" w:firstRow="1" w:lastRow="0" w:firstColumn="1" w:lastColumn="0" w:noHBand="0" w:noVBand="1"/>
      </w:tblPr>
      <w:tblGrid>
        <w:gridCol w:w="3084"/>
        <w:gridCol w:w="3248"/>
        <w:gridCol w:w="3142"/>
      </w:tblGrid>
      <w:tr w:rsidR="00351783" w:rsidTr="00F902B9">
        <w:tc>
          <w:tcPr>
            <w:tcW w:w="1628" w:type="pct"/>
          </w:tcPr>
          <w:p w:rsidR="00351783" w:rsidRPr="00351783" w:rsidRDefault="00351783" w:rsidP="00A619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714" w:type="pct"/>
          </w:tcPr>
          <w:p w:rsidR="00351783" w:rsidRPr="00351783" w:rsidRDefault="00351783" w:rsidP="00A619A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наличия групп различной направленности</w:t>
            </w:r>
          </w:p>
        </w:tc>
        <w:tc>
          <w:tcPr>
            <w:tcW w:w="1658" w:type="pct"/>
          </w:tcPr>
          <w:p w:rsidR="00351783" w:rsidRPr="00351783" w:rsidRDefault="00351783" w:rsidP="00351783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Величина к</w:t>
            </w:r>
            <w:r w:rsidR="005923C3">
              <w:rPr>
                <w:rFonts w:ascii="Times New Roman" w:hAnsi="Times New Roman" w:cs="Times New Roman"/>
              </w:rPr>
              <w:t>о</w:t>
            </w:r>
            <w:r w:rsidRPr="00351783">
              <w:rPr>
                <w:rFonts w:ascii="Times New Roman" w:hAnsi="Times New Roman" w:cs="Times New Roman"/>
              </w:rPr>
              <w:t>эффициента удорожания стандартной стоимости педагогической услуги в зависимости от наличия групп различной направленности</w:t>
            </w:r>
          </w:p>
        </w:tc>
      </w:tr>
      <w:tr w:rsidR="00233D17" w:rsidTr="00F902B9">
        <w:tc>
          <w:tcPr>
            <w:tcW w:w="1628" w:type="pct"/>
          </w:tcPr>
          <w:p w:rsidR="00233D17" w:rsidRPr="00351783" w:rsidRDefault="00233D17" w:rsidP="00233D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4" w:type="pct"/>
            <w:vAlign w:val="center"/>
          </w:tcPr>
          <w:p w:rsidR="00233D17" w:rsidRPr="00233D17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58" w:type="pct"/>
            <w:vAlign w:val="center"/>
          </w:tcPr>
          <w:p w:rsidR="00233D17" w:rsidRPr="00351783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оздоровительной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K1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1,20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логопедической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K2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1,08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групп, реализующих программы дополнительного образования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K3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1,02</w:t>
            </w:r>
          </w:p>
        </w:tc>
      </w:tr>
      <w:tr w:rsidR="00351783" w:rsidTr="00233D17">
        <w:tc>
          <w:tcPr>
            <w:tcW w:w="1628" w:type="pct"/>
          </w:tcPr>
          <w:p w:rsidR="005923C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 xml:space="preserve">Общее удорожание коэффициента в зависимости от наличия групп различной направленности </w:t>
            </w:r>
          </w:p>
          <w:p w:rsidR="00351783" w:rsidRPr="0035178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К1 x К2 x К3</w:t>
            </w:r>
            <w:proofErr w:type="gramStart"/>
            <w:r w:rsidRPr="00351783">
              <w:rPr>
                <w:rFonts w:ascii="Times New Roman" w:hAnsi="Times New Roman" w:cs="Times New Roman"/>
              </w:rPr>
              <w:t xml:space="preserve"> = К</w:t>
            </w:r>
            <w:proofErr w:type="gramEnd"/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1,30</w:t>
            </w:r>
          </w:p>
        </w:tc>
      </w:tr>
    </w:tbl>
    <w:p w:rsidR="00F954E5" w:rsidRDefault="00F954E5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5923C3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стандартной стоимости педагогической услуги на одного воспитанника в рублях в год (</w:t>
      </w:r>
      <w:proofErr w:type="spellStart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spellEnd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исчисляется по следующей формуле: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((О x S x V x W x T 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 + (О x S x V x 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gramEnd"/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 W x T x</w:t>
      </w: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 + (О x S x V x Е(</w:t>
      </w:r>
      <w:proofErr w:type="spellStart"/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12)) /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Нгр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351783" w:rsidRDefault="00B329C2" w:rsidP="00991B7C">
      <w:pPr>
        <w:pStyle w:val="21"/>
      </w:pPr>
      <w:r w:rsidRPr="00351783">
        <w:t xml:space="preserve">S - коэффициент увеличения фонда оплаты труда </w:t>
      </w:r>
      <w:r w:rsidR="00351783" w:rsidRPr="00351783">
        <w:t>административно-хозяйственного</w:t>
      </w:r>
      <w:r w:rsidR="00991B7C" w:rsidRPr="00351783">
        <w:t xml:space="preserve"> персонала</w:t>
      </w:r>
      <w:r w:rsidR="00650064">
        <w:t xml:space="preserve"> педагогических</w:t>
      </w:r>
      <w:r w:rsidR="00991B7C" w:rsidRPr="00351783">
        <w:t xml:space="preserve"> </w:t>
      </w:r>
      <w:r w:rsidRPr="00351783">
        <w:t xml:space="preserve">и иных работников на величину фонда надбавок и доплат, включая расходы на обеспечение </w:t>
      </w:r>
      <w:proofErr w:type="gramStart"/>
      <w:r w:rsidRPr="00351783">
        <w:t>дополнительного профессионального</w:t>
      </w:r>
      <w:proofErr w:type="gramEnd"/>
      <w:r w:rsidRPr="00351783">
        <w:t xml:space="preserve"> образования, в размере 1,3</w:t>
      </w:r>
      <w:r w:rsidR="00A15FB6">
        <w:t>3</w:t>
      </w:r>
      <w:r w:rsidRPr="00351783"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О - с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тандартный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 оклад педагогического работника муниципальной дошкольной образовательной организации, утвержденный Администрацией Приморского края;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gramEnd"/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коэффициент увеличения фонда оплаты труда педагогических работников на оплату труда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0,14;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spellStart"/>
      <w:proofErr w:type="gramEnd"/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) - коэффициент увеличения фонда оплаты труда педагогических работников на оплату труда иных работников в размере 0,</w:t>
      </w:r>
      <w:r w:rsidR="00A15F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6732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 - коэффициент увеличения фонда оплаты труда 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373EE5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работников за работу в сельских населенных пунктах в размере 1,25;</w:t>
      </w:r>
    </w:p>
    <w:p w:rsidR="00B329C2" w:rsidRPr="00351783" w:rsidRDefault="00B329C2" w:rsidP="00991B7C">
      <w:pPr>
        <w:pStyle w:val="a5"/>
        <w:widowControl w:val="0"/>
        <w:autoSpaceDE w:val="0"/>
        <w:autoSpaceDN w:val="0"/>
        <w:spacing w:line="240" w:lineRule="auto"/>
        <w:ind w:firstLine="720"/>
        <w:rPr>
          <w:rFonts w:eastAsia="Times New Roman"/>
          <w:lang w:eastAsia="ru-RU"/>
        </w:rPr>
      </w:pPr>
      <w:r w:rsidRPr="00351783">
        <w:rPr>
          <w:rFonts w:eastAsia="Times New Roman"/>
          <w:lang w:eastAsia="ru-RU"/>
        </w:rPr>
        <w:t xml:space="preserve">W - коэффициент увеличения фонда оплаты труда </w:t>
      </w:r>
      <w:r w:rsidR="00351783" w:rsidRPr="00351783">
        <w:rPr>
          <w:rFonts w:eastAsia="Times New Roman"/>
          <w:lang w:eastAsia="ru-RU"/>
        </w:rPr>
        <w:t xml:space="preserve">административно-хозяйственного </w:t>
      </w:r>
      <w:r w:rsidR="00650064">
        <w:rPr>
          <w:rFonts w:eastAsia="Times New Roman"/>
          <w:lang w:eastAsia="ru-RU"/>
        </w:rPr>
        <w:t>п</w:t>
      </w:r>
      <w:r w:rsidR="00351783" w:rsidRPr="00351783">
        <w:rPr>
          <w:rFonts w:eastAsia="Times New Roman"/>
          <w:lang w:eastAsia="ru-RU"/>
        </w:rPr>
        <w:t>ерсонала</w:t>
      </w:r>
      <w:r w:rsidR="00650064">
        <w:rPr>
          <w:rFonts w:eastAsia="Times New Roman"/>
          <w:lang w:eastAsia="ru-RU"/>
        </w:rPr>
        <w:t>, педагогических</w:t>
      </w:r>
      <w:r w:rsidR="00351783" w:rsidRPr="00351783">
        <w:rPr>
          <w:rFonts w:eastAsia="Times New Roman"/>
          <w:lang w:eastAsia="ru-RU"/>
        </w:rPr>
        <w:t xml:space="preserve"> </w:t>
      </w:r>
      <w:r w:rsidRPr="00351783">
        <w:rPr>
          <w:rFonts w:eastAsia="Times New Roman"/>
          <w:lang w:eastAsia="ru-RU"/>
        </w:rPr>
        <w:t>и иных работников на расходы, связанные с замещением</w:t>
      </w:r>
      <w:r w:rsidR="00F902B9">
        <w:rPr>
          <w:rFonts w:eastAsia="Times New Roman"/>
          <w:lang w:eastAsia="ru-RU"/>
        </w:rPr>
        <w:t xml:space="preserve"> работников, уходящих в отпуск</w:t>
      </w:r>
      <w:r w:rsidRPr="00351783">
        <w:rPr>
          <w:rFonts w:eastAsia="Times New Roman"/>
          <w:lang w:eastAsia="ru-RU"/>
        </w:rPr>
        <w:t>, в размере 1,13, для муниципальной дошкольной образовательной организации, расположенной в местности, приравненной к районам Крайнего Севера, в размере 1,19;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 -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начисления на выплаты по оплате труда 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="006500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работников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размерах,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12 - количество месяцев в году;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Нгр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нормативная наполняемость групп;</w:t>
      </w:r>
    </w:p>
    <w:p w:rsidR="00B329C2" w:rsidRPr="00B329C2" w:rsidRDefault="00EE0AE7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 на учебные расходы в расчете на одного воспитанника в год исчисляется исходя из </w:t>
      </w:r>
      <w:proofErr w:type="spellStart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среднекраевых</w:t>
      </w:r>
      <w:proofErr w:type="spellEnd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F902B9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г.) x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 на учебные расходы в расчете на одного воспитанника в год;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г.) -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среднекраевые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фактические учебные расходы за предыдущий год;</w:t>
      </w:r>
    </w:p>
    <w:p w:rsidR="00C4337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уровень инфляции (потребительских цен).</w:t>
      </w:r>
    </w:p>
    <w:sectPr w:rsidR="00C43372" w:rsidSect="00B96862">
      <w:headerReference w:type="defaul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788" w:rsidRDefault="005C2788" w:rsidP="00EC563D">
      <w:pPr>
        <w:spacing w:after="0" w:line="240" w:lineRule="auto"/>
      </w:pPr>
      <w:r>
        <w:separator/>
      </w:r>
    </w:p>
  </w:endnote>
  <w:endnote w:type="continuationSeparator" w:id="0">
    <w:p w:rsidR="005C2788" w:rsidRDefault="005C2788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788" w:rsidRDefault="005C2788" w:rsidP="00EC563D">
      <w:pPr>
        <w:spacing w:after="0" w:line="240" w:lineRule="auto"/>
      </w:pPr>
      <w:r>
        <w:separator/>
      </w:r>
    </w:p>
  </w:footnote>
  <w:footnote w:type="continuationSeparator" w:id="0">
    <w:p w:rsidR="005C2788" w:rsidRDefault="005C2788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7351555"/>
      <w:docPartObj>
        <w:docPartGallery w:val="Page Numbers (Top of Page)"/>
        <w:docPartUnique/>
      </w:docPartObj>
    </w:sdtPr>
    <w:sdtEndPr/>
    <w:sdtContent>
      <w:p w:rsidR="00B96862" w:rsidRDefault="00B96862">
        <w:pPr>
          <w:pStyle w:val="a8"/>
          <w:jc w:val="right"/>
        </w:pPr>
        <w:r w:rsidRPr="00B9686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686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686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76A6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9686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A5D92"/>
    <w:rsid w:val="003B06F0"/>
    <w:rsid w:val="003F0C85"/>
    <w:rsid w:val="00417721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A5832"/>
    <w:rsid w:val="005B44EA"/>
    <w:rsid w:val="005C2788"/>
    <w:rsid w:val="005C7936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7429D"/>
    <w:rsid w:val="00782789"/>
    <w:rsid w:val="00797731"/>
    <w:rsid w:val="007A0C83"/>
    <w:rsid w:val="007C3C0C"/>
    <w:rsid w:val="007C4260"/>
    <w:rsid w:val="007D337F"/>
    <w:rsid w:val="007E0B3E"/>
    <w:rsid w:val="007E2DFB"/>
    <w:rsid w:val="007E4AA5"/>
    <w:rsid w:val="007F7D1F"/>
    <w:rsid w:val="00807ECD"/>
    <w:rsid w:val="00836732"/>
    <w:rsid w:val="008378B8"/>
    <w:rsid w:val="00840E03"/>
    <w:rsid w:val="00842713"/>
    <w:rsid w:val="00844807"/>
    <w:rsid w:val="00850231"/>
    <w:rsid w:val="00850731"/>
    <w:rsid w:val="008729C8"/>
    <w:rsid w:val="00873D56"/>
    <w:rsid w:val="00876619"/>
    <w:rsid w:val="00876A6C"/>
    <w:rsid w:val="008B1D52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91B7C"/>
    <w:rsid w:val="00996BF6"/>
    <w:rsid w:val="009C383F"/>
    <w:rsid w:val="009C50D3"/>
    <w:rsid w:val="00A00DE2"/>
    <w:rsid w:val="00A0398D"/>
    <w:rsid w:val="00A15FB6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329C2"/>
    <w:rsid w:val="00B349F1"/>
    <w:rsid w:val="00B760C0"/>
    <w:rsid w:val="00B95B99"/>
    <w:rsid w:val="00B96862"/>
    <w:rsid w:val="00BA4D27"/>
    <w:rsid w:val="00BC26CE"/>
    <w:rsid w:val="00BE410D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67B19"/>
    <w:rsid w:val="00D92774"/>
    <w:rsid w:val="00DA04FB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42C39"/>
    <w:rsid w:val="00E470CF"/>
    <w:rsid w:val="00E558C3"/>
    <w:rsid w:val="00E7070E"/>
    <w:rsid w:val="00E72E92"/>
    <w:rsid w:val="00E84965"/>
    <w:rsid w:val="00EC563D"/>
    <w:rsid w:val="00EC7697"/>
    <w:rsid w:val="00ED250B"/>
    <w:rsid w:val="00EE0AE7"/>
    <w:rsid w:val="00EE263D"/>
    <w:rsid w:val="00EE7262"/>
    <w:rsid w:val="00EF5596"/>
    <w:rsid w:val="00F05F66"/>
    <w:rsid w:val="00F160EB"/>
    <w:rsid w:val="00F22AC9"/>
    <w:rsid w:val="00F44D2B"/>
    <w:rsid w:val="00F54CAD"/>
    <w:rsid w:val="00F57EEF"/>
    <w:rsid w:val="00F902B9"/>
    <w:rsid w:val="00F954E5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D8A67-6AE0-496B-B8D0-8B80BE231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Егупова</cp:lastModifiedBy>
  <cp:revision>4</cp:revision>
  <cp:lastPrinted>2018-11-30T05:07:00Z</cp:lastPrinted>
  <dcterms:created xsi:type="dcterms:W3CDTF">2018-11-28T05:53:00Z</dcterms:created>
  <dcterms:modified xsi:type="dcterms:W3CDTF">2018-12-05T06:50:00Z</dcterms:modified>
</cp:coreProperties>
</file>