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60553394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C768B" w:rsidRDefault="005C768B" w:rsidP="005C768B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2414EA">
        <w:rPr>
          <w:rFonts w:ascii="Times New Roman" w:hAnsi="Times New Roman" w:cs="Times New Roman"/>
          <w:sz w:val="28"/>
        </w:rPr>
        <w:t>О СУБВЕНЦИЯХ НА ОБЕСПЕЧЕНИЕ ГОСУДАРСТВЕННЫХ ГАРАНТИЙ</w:t>
      </w:r>
      <w:r>
        <w:rPr>
          <w:rFonts w:ascii="Times New Roman" w:hAnsi="Times New Roman" w:cs="Times New Roman"/>
          <w:sz w:val="28"/>
        </w:rPr>
        <w:t xml:space="preserve"> </w:t>
      </w:r>
      <w:r w:rsidRPr="002414EA">
        <w:rPr>
          <w:rFonts w:ascii="Times New Roman" w:hAnsi="Times New Roman" w:cs="Times New Roman"/>
          <w:sz w:val="28"/>
        </w:rPr>
        <w:t>РЕАЛИЗАЦИИ ПРАВ НА ПОЛУЧЕНИЕ ОБЩЕДОСТУПНОГО И БЕСПЛАТНОГО</w:t>
      </w:r>
      <w:r>
        <w:rPr>
          <w:rFonts w:ascii="Times New Roman" w:hAnsi="Times New Roman" w:cs="Times New Roman"/>
          <w:sz w:val="28"/>
        </w:rPr>
        <w:t xml:space="preserve"> </w:t>
      </w:r>
      <w:r w:rsidRPr="002414EA">
        <w:rPr>
          <w:rFonts w:ascii="Times New Roman" w:hAnsi="Times New Roman" w:cs="Times New Roman"/>
          <w:sz w:val="28"/>
        </w:rPr>
        <w:t>ДОШКОЛЬНОГО ОБРАЗОВАНИЯ В МУНИЦИПАЛЬНЫХ ДОШКОЛЬНЫХ</w:t>
      </w:r>
      <w:r>
        <w:rPr>
          <w:rFonts w:ascii="Times New Roman" w:hAnsi="Times New Roman" w:cs="Times New Roman"/>
          <w:sz w:val="28"/>
        </w:rPr>
        <w:t xml:space="preserve"> </w:t>
      </w:r>
      <w:r w:rsidRPr="002414EA">
        <w:rPr>
          <w:rFonts w:ascii="Times New Roman" w:hAnsi="Times New Roman" w:cs="Times New Roman"/>
          <w:sz w:val="28"/>
        </w:rPr>
        <w:t xml:space="preserve">ОБРАЗОВАТЕЛЬНЫХ ОРГАНИЗАЦИЯХ </w:t>
      </w:r>
    </w:p>
    <w:p w:rsidR="005C768B" w:rsidRDefault="005C768B" w:rsidP="005C768B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2414EA">
        <w:rPr>
          <w:rFonts w:ascii="Times New Roman" w:hAnsi="Times New Roman" w:cs="Times New Roman"/>
          <w:sz w:val="28"/>
        </w:rPr>
        <w:t>ПРИМОРСКОГО КРАЯ</w:t>
      </w:r>
    </w:p>
    <w:p w:rsidR="005C768B" w:rsidRPr="004A29B3" w:rsidRDefault="005C768B" w:rsidP="005C768B">
      <w:pPr>
        <w:pStyle w:val="a3"/>
        <w:rPr>
          <w:b/>
          <w:szCs w:val="28"/>
        </w:rPr>
      </w:pPr>
    </w:p>
    <w:p w:rsidR="005C768B" w:rsidRPr="006D72BE" w:rsidRDefault="005C768B" w:rsidP="005C768B">
      <w:pPr>
        <w:ind w:firstLine="720"/>
        <w:jc w:val="both"/>
        <w:rPr>
          <w:szCs w:val="28"/>
        </w:rPr>
      </w:pPr>
      <w:r w:rsidRPr="00E743CD">
        <w:rPr>
          <w:szCs w:val="28"/>
        </w:rPr>
        <w:t>Принят Законодательным Собранием Приморского края</w:t>
      </w:r>
      <w:r w:rsidRPr="00490284">
        <w:rPr>
          <w:szCs w:val="28"/>
        </w:rPr>
        <w:t xml:space="preserve"> </w:t>
      </w:r>
      <w:r>
        <w:rPr>
          <w:szCs w:val="28"/>
        </w:rPr>
        <w:t>28 ноября 2018 года</w:t>
      </w:r>
    </w:p>
    <w:p w:rsidR="005C768B" w:rsidRPr="004A29B3" w:rsidRDefault="005C768B" w:rsidP="005C768B">
      <w:pPr>
        <w:widowControl w:val="0"/>
        <w:ind w:firstLine="709"/>
        <w:rPr>
          <w:szCs w:val="28"/>
        </w:rPr>
      </w:pPr>
    </w:p>
    <w:p w:rsidR="005C768B" w:rsidRPr="004A29B3" w:rsidRDefault="005C768B" w:rsidP="005C768B">
      <w:pPr>
        <w:widowControl w:val="0"/>
        <w:ind w:firstLine="709"/>
        <w:jc w:val="both"/>
        <w:rPr>
          <w:szCs w:val="28"/>
        </w:rPr>
      </w:pPr>
      <w:r w:rsidRPr="004A29B3">
        <w:rPr>
          <w:szCs w:val="28"/>
        </w:rPr>
        <w:t>СТАТЬЯ 1.</w:t>
      </w:r>
      <w:r>
        <w:rPr>
          <w:szCs w:val="28"/>
        </w:rPr>
        <w:t xml:space="preserve"> </w:t>
      </w:r>
      <w:r w:rsidRPr="004A29B3">
        <w:rPr>
          <w:szCs w:val="28"/>
        </w:rPr>
        <w:t>ПРЕДМЕТ РЕГУЛИРОВАНИЯ НАСТОЯЩЕГО ЗАКОНА</w:t>
      </w:r>
    </w:p>
    <w:p w:rsidR="005C768B" w:rsidRPr="004A29B3" w:rsidRDefault="005C768B" w:rsidP="005C768B">
      <w:pPr>
        <w:widowControl w:val="0"/>
        <w:ind w:firstLine="709"/>
        <w:jc w:val="both"/>
        <w:rPr>
          <w:szCs w:val="28"/>
        </w:rPr>
      </w:pPr>
    </w:p>
    <w:p w:rsidR="005C768B" w:rsidRPr="00E84965" w:rsidRDefault="005C768B" w:rsidP="005C768B">
      <w:pPr>
        <w:pStyle w:val="ConsPlusNormal"/>
        <w:jc w:val="both"/>
        <w:rPr>
          <w:rFonts w:ascii="Times New Roman" w:hAnsi="Times New Roman"/>
          <w:sz w:val="28"/>
        </w:rPr>
      </w:pPr>
      <w:r w:rsidRPr="00A43274">
        <w:rPr>
          <w:rFonts w:ascii="Times New Roman" w:hAnsi="Times New Roman"/>
          <w:sz w:val="28"/>
        </w:rPr>
        <w:t>Настоящий Закон устанавливает нормативы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</w:t>
      </w:r>
      <w:r>
        <w:rPr>
          <w:rFonts w:ascii="Times New Roman" w:hAnsi="Times New Roman"/>
          <w:sz w:val="28"/>
        </w:rPr>
        <w:t>морского края (далее - норматив</w:t>
      </w:r>
      <w:r w:rsidRPr="00A43274">
        <w:rPr>
          <w:rFonts w:ascii="Times New Roman" w:hAnsi="Times New Roman"/>
          <w:sz w:val="28"/>
        </w:rPr>
        <w:t xml:space="preserve"> расходов для определения размера субвенций), методику 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 (д</w:t>
      </w:r>
      <w:r>
        <w:rPr>
          <w:rFonts w:ascii="Times New Roman" w:hAnsi="Times New Roman"/>
          <w:sz w:val="28"/>
        </w:rPr>
        <w:t>алее - субвенция</w:t>
      </w:r>
      <w:r w:rsidRPr="00A43274">
        <w:rPr>
          <w:rFonts w:ascii="Times New Roman" w:hAnsi="Times New Roman"/>
          <w:sz w:val="28"/>
        </w:rPr>
        <w:t>), методику распределения субвенций между муниципальными образованиями Приморского края.</w:t>
      </w:r>
    </w:p>
    <w:p w:rsidR="005C768B" w:rsidRPr="00E558C3" w:rsidRDefault="005C768B" w:rsidP="005C768B">
      <w:pPr>
        <w:pStyle w:val="ConsPlusNormal"/>
        <w:jc w:val="both"/>
        <w:rPr>
          <w:rFonts w:ascii="Times New Roman" w:hAnsi="Times New Roman"/>
          <w:sz w:val="28"/>
          <w:highlight w:val="yellow"/>
        </w:rPr>
      </w:pPr>
    </w:p>
    <w:p w:rsidR="005C768B" w:rsidRPr="00A43274" w:rsidRDefault="005C768B" w:rsidP="005C768B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СТАТЬЯ 2. </w:t>
      </w:r>
      <w:r w:rsidRPr="00A43274">
        <w:rPr>
          <w:rFonts w:ascii="Times New Roman" w:hAnsi="Times New Roman"/>
          <w:sz w:val="28"/>
        </w:rPr>
        <w:t>ПРАВОВАЯ ОСНОВА НАСТОЯЩЕГО ЗАКОНА</w:t>
      </w:r>
    </w:p>
    <w:p w:rsidR="005C768B" w:rsidRPr="00A43274" w:rsidRDefault="005C768B" w:rsidP="005C768B">
      <w:pPr>
        <w:pStyle w:val="ConsPlusNormal"/>
        <w:jc w:val="both"/>
        <w:rPr>
          <w:rFonts w:ascii="Times New Roman" w:hAnsi="Times New Roman"/>
          <w:sz w:val="28"/>
        </w:rPr>
      </w:pPr>
    </w:p>
    <w:p w:rsidR="005C768B" w:rsidRPr="00A43274" w:rsidRDefault="005C768B" w:rsidP="005C768B">
      <w:pPr>
        <w:pStyle w:val="ConsPlusNormal"/>
        <w:jc w:val="both"/>
        <w:rPr>
          <w:rFonts w:ascii="Times New Roman" w:hAnsi="Times New Roman"/>
          <w:sz w:val="28"/>
        </w:rPr>
      </w:pPr>
      <w:r w:rsidRPr="00A43274">
        <w:rPr>
          <w:rFonts w:ascii="Times New Roman" w:hAnsi="Times New Roman"/>
          <w:sz w:val="28"/>
        </w:rPr>
        <w:t xml:space="preserve">Правовую основу настоящего Закона составляют </w:t>
      </w:r>
      <w:hyperlink r:id="rId9" w:history="1">
        <w:r w:rsidRPr="00A43274">
          <w:rPr>
            <w:rFonts w:ascii="Times New Roman" w:hAnsi="Times New Roman"/>
            <w:sz w:val="28"/>
          </w:rPr>
          <w:t>Конституция</w:t>
        </w:r>
      </w:hyperlink>
      <w:r w:rsidRPr="00A43274">
        <w:rPr>
          <w:rFonts w:ascii="Times New Roman" w:hAnsi="Times New Roman"/>
          <w:sz w:val="28"/>
        </w:rPr>
        <w:t xml:space="preserve"> Российской Федерации, Бюджетный </w:t>
      </w:r>
      <w:hyperlink r:id="rId10" w:history="1">
        <w:r w:rsidRPr="00A43274">
          <w:rPr>
            <w:rFonts w:ascii="Times New Roman" w:hAnsi="Times New Roman"/>
            <w:sz w:val="28"/>
          </w:rPr>
          <w:t>кодекс</w:t>
        </w:r>
      </w:hyperlink>
      <w:r w:rsidRPr="00A43274">
        <w:rPr>
          <w:rFonts w:ascii="Times New Roman" w:hAnsi="Times New Roman"/>
          <w:sz w:val="28"/>
        </w:rPr>
        <w:t xml:space="preserve"> Российской Федерации, федеральные законы от 6 октября 1999 года </w:t>
      </w:r>
      <w:hyperlink r:id="rId11" w:history="1">
        <w:r>
          <w:rPr>
            <w:rFonts w:ascii="Times New Roman" w:hAnsi="Times New Roman"/>
            <w:sz w:val="28"/>
          </w:rPr>
          <w:t>№</w:t>
        </w:r>
        <w:r w:rsidRPr="00A43274">
          <w:rPr>
            <w:rFonts w:ascii="Times New Roman" w:hAnsi="Times New Roman"/>
            <w:sz w:val="28"/>
          </w:rPr>
          <w:t xml:space="preserve"> 184-ФЗ</w:t>
        </w:r>
      </w:hyperlink>
      <w:r w:rsidRPr="00A4327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"</w:t>
      </w:r>
      <w:r w:rsidRPr="00A43274">
        <w:rPr>
          <w:rFonts w:ascii="Times New Roman" w:hAnsi="Times New Roman"/>
          <w:sz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rPr>
          <w:rFonts w:ascii="Times New Roman" w:hAnsi="Times New Roman"/>
          <w:sz w:val="28"/>
        </w:rPr>
        <w:t>"</w:t>
      </w:r>
      <w:r w:rsidRPr="00A43274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                     </w:t>
      </w:r>
      <w:r w:rsidRPr="00A43274">
        <w:rPr>
          <w:rFonts w:ascii="Times New Roman" w:hAnsi="Times New Roman"/>
          <w:sz w:val="28"/>
        </w:rPr>
        <w:t>от 29</w:t>
      </w:r>
      <w:r>
        <w:rPr>
          <w:rFonts w:ascii="Times New Roman" w:hAnsi="Times New Roman"/>
          <w:sz w:val="28"/>
        </w:rPr>
        <w:t xml:space="preserve"> </w:t>
      </w:r>
      <w:r w:rsidRPr="00A43274">
        <w:rPr>
          <w:rFonts w:ascii="Times New Roman" w:hAnsi="Times New Roman"/>
          <w:sz w:val="28"/>
        </w:rPr>
        <w:t xml:space="preserve">декабря 2012 года </w:t>
      </w:r>
      <w:hyperlink r:id="rId12" w:history="1">
        <w:r>
          <w:rPr>
            <w:rFonts w:ascii="Times New Roman" w:hAnsi="Times New Roman"/>
            <w:sz w:val="28"/>
          </w:rPr>
          <w:t>№</w:t>
        </w:r>
        <w:r w:rsidRPr="00A43274">
          <w:rPr>
            <w:rFonts w:ascii="Times New Roman" w:hAnsi="Times New Roman"/>
            <w:sz w:val="28"/>
          </w:rPr>
          <w:t xml:space="preserve"> 273-ФЗ</w:t>
        </w:r>
      </w:hyperlink>
      <w:r w:rsidRPr="00A4327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"</w:t>
      </w:r>
      <w:r w:rsidRPr="00A43274">
        <w:rPr>
          <w:rFonts w:ascii="Times New Roman" w:hAnsi="Times New Roman"/>
          <w:sz w:val="28"/>
        </w:rPr>
        <w:t>Об образовании в Российской Федерации</w:t>
      </w:r>
      <w:r>
        <w:rPr>
          <w:rFonts w:ascii="Times New Roman" w:hAnsi="Times New Roman"/>
          <w:sz w:val="28"/>
        </w:rPr>
        <w:t>"</w:t>
      </w:r>
      <w:r w:rsidRPr="00A43274">
        <w:rPr>
          <w:rFonts w:ascii="Times New Roman" w:hAnsi="Times New Roman"/>
          <w:sz w:val="28"/>
        </w:rPr>
        <w:t xml:space="preserve">, </w:t>
      </w:r>
      <w:hyperlink r:id="rId13" w:history="1">
        <w:r w:rsidRPr="00A43274">
          <w:rPr>
            <w:rFonts w:ascii="Times New Roman" w:hAnsi="Times New Roman"/>
            <w:sz w:val="28"/>
          </w:rPr>
          <w:t>Устав</w:t>
        </w:r>
      </w:hyperlink>
      <w:r w:rsidRPr="00A43274">
        <w:rPr>
          <w:rFonts w:ascii="Times New Roman" w:hAnsi="Times New Roman"/>
          <w:sz w:val="28"/>
        </w:rPr>
        <w:t xml:space="preserve"> Приморского края, </w:t>
      </w:r>
      <w:hyperlink r:id="rId14" w:history="1">
        <w:r w:rsidRPr="00A43274">
          <w:rPr>
            <w:rFonts w:ascii="Times New Roman" w:hAnsi="Times New Roman"/>
            <w:sz w:val="28"/>
          </w:rPr>
          <w:t>Закон</w:t>
        </w:r>
      </w:hyperlink>
      <w:r w:rsidRPr="00A43274">
        <w:rPr>
          <w:rFonts w:ascii="Times New Roman" w:hAnsi="Times New Roman"/>
          <w:sz w:val="28"/>
        </w:rPr>
        <w:t xml:space="preserve"> Приморского края от 13 августа 2013 года </w:t>
      </w:r>
      <w:r>
        <w:rPr>
          <w:rFonts w:ascii="Times New Roman" w:hAnsi="Times New Roman"/>
          <w:sz w:val="28"/>
        </w:rPr>
        <w:t xml:space="preserve">№ </w:t>
      </w:r>
      <w:r w:rsidRPr="00A43274">
        <w:rPr>
          <w:rFonts w:ascii="Times New Roman" w:hAnsi="Times New Roman"/>
          <w:sz w:val="28"/>
        </w:rPr>
        <w:t xml:space="preserve">243-КЗ </w:t>
      </w:r>
      <w:r>
        <w:rPr>
          <w:rFonts w:ascii="Times New Roman" w:hAnsi="Times New Roman"/>
          <w:sz w:val="28"/>
        </w:rPr>
        <w:t>"</w:t>
      </w:r>
      <w:r w:rsidRPr="00A43274">
        <w:rPr>
          <w:rFonts w:ascii="Times New Roman" w:hAnsi="Times New Roman"/>
          <w:sz w:val="28"/>
        </w:rPr>
        <w:t>Об образовании в Приморском крае</w:t>
      </w:r>
      <w:r>
        <w:rPr>
          <w:rFonts w:ascii="Times New Roman" w:hAnsi="Times New Roman"/>
          <w:sz w:val="28"/>
        </w:rPr>
        <w:t>"</w:t>
      </w:r>
      <w:r w:rsidRPr="00A43274">
        <w:rPr>
          <w:rFonts w:ascii="Times New Roman" w:hAnsi="Times New Roman"/>
          <w:sz w:val="28"/>
        </w:rPr>
        <w:t>.</w:t>
      </w:r>
    </w:p>
    <w:p w:rsidR="005C768B" w:rsidRDefault="005C768B" w:rsidP="005C768B">
      <w:pPr>
        <w:pStyle w:val="ConsPlusNormal"/>
        <w:jc w:val="both"/>
        <w:rPr>
          <w:rFonts w:ascii="Times New Roman" w:hAnsi="Times New Roman"/>
          <w:sz w:val="28"/>
          <w:highlight w:val="yellow"/>
        </w:rPr>
      </w:pPr>
    </w:p>
    <w:p w:rsidR="005C768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3. </w:t>
      </w:r>
      <w:r w:rsidRPr="00A43274">
        <w:rPr>
          <w:rFonts w:ascii="Times New Roman" w:hAnsi="Times New Roman" w:cs="Times New Roman"/>
          <w:sz w:val="28"/>
          <w:szCs w:val="28"/>
        </w:rPr>
        <w:t xml:space="preserve">НОРМАТИВЫ РАСХОДОВ ДЛЯ ОПРЕДЕЛЕНИЯ </w:t>
      </w:r>
    </w:p>
    <w:p w:rsidR="005C768B" w:rsidRPr="00E558C3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РАЗМЕРА СУБВЕНЦИЙ</w:t>
      </w:r>
    </w:p>
    <w:p w:rsidR="005C768B" w:rsidRPr="00E558C3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C768B" w:rsidRPr="00A43274" w:rsidRDefault="005C768B" w:rsidP="005C768B">
      <w:pPr>
        <w:widowControl w:val="0"/>
        <w:autoSpaceDE w:val="0"/>
        <w:autoSpaceDN w:val="0"/>
        <w:ind w:firstLine="720"/>
        <w:jc w:val="both"/>
        <w:rPr>
          <w:szCs w:val="28"/>
        </w:rPr>
      </w:pPr>
      <w:r>
        <w:rPr>
          <w:szCs w:val="28"/>
        </w:rPr>
        <w:t>1.</w:t>
      </w:r>
      <w:r w:rsidRPr="00A43274">
        <w:rPr>
          <w:szCs w:val="28"/>
        </w:rPr>
        <w:t>Нормативы расходов для определения размера субвенций включают норматив стандартной</w:t>
      </w:r>
      <w:r w:rsidRPr="00E558C3">
        <w:rPr>
          <w:szCs w:val="28"/>
        </w:rPr>
        <w:t xml:space="preserve"> </w:t>
      </w:r>
      <w:r w:rsidRPr="00A43274">
        <w:rPr>
          <w:szCs w:val="28"/>
        </w:rPr>
        <w:t xml:space="preserve">стоимости педагогической услуги с учетом </w:t>
      </w:r>
      <w:r w:rsidRPr="00A43274">
        <w:rPr>
          <w:szCs w:val="28"/>
        </w:rPr>
        <w:lastRenderedPageBreak/>
        <w:t>коэффициентов удорожания стандартной</w:t>
      </w:r>
      <w:r>
        <w:rPr>
          <w:szCs w:val="28"/>
        </w:rPr>
        <w:t xml:space="preserve"> </w:t>
      </w:r>
      <w:r w:rsidRPr="00A43274">
        <w:rPr>
          <w:szCs w:val="28"/>
        </w:rPr>
        <w:t>стоимости педагогической услуги и норматив расходов на обеспечение учебного процесса (далее - норматив на учебные расходы).</w:t>
      </w:r>
    </w:p>
    <w:p w:rsidR="005C768B" w:rsidRPr="00E8006B" w:rsidRDefault="005C768B" w:rsidP="005C768B">
      <w:pPr>
        <w:widowControl w:val="0"/>
        <w:autoSpaceDE w:val="0"/>
        <w:autoSpaceDN w:val="0"/>
        <w:ind w:firstLine="720"/>
        <w:jc w:val="both"/>
        <w:rPr>
          <w:szCs w:val="28"/>
        </w:rPr>
      </w:pPr>
      <w:r w:rsidRPr="00E8006B">
        <w:rPr>
          <w:szCs w:val="28"/>
        </w:rPr>
        <w:t>Нормативы расходов для определения размера субвенций определяются в расчете на одного воспитанника муниципальной дошкольной образовательной организации (далее - воспитанник) в год с учетом различий в стоимости оказываемой педагогической услуги в зависимости от нахождения муниципальных дошкольных образовательных организаций в городских и</w:t>
      </w:r>
      <w:r>
        <w:rPr>
          <w:szCs w:val="28"/>
        </w:rPr>
        <w:t>ли</w:t>
      </w:r>
      <w:r w:rsidRPr="00E8006B">
        <w:rPr>
          <w:szCs w:val="28"/>
        </w:rPr>
        <w:t xml:space="preserve"> сельских населенных пунктах, в том числе расположенных в местностях Приморского края, приравненных к районам Крайнего Севера.</w:t>
      </w:r>
    </w:p>
    <w:p w:rsidR="005C768B" w:rsidRPr="00E8006B" w:rsidRDefault="005C768B" w:rsidP="005C768B">
      <w:pPr>
        <w:widowControl w:val="0"/>
        <w:autoSpaceDE w:val="0"/>
        <w:autoSpaceDN w:val="0"/>
        <w:ind w:firstLine="720"/>
        <w:jc w:val="both"/>
        <w:rPr>
          <w:szCs w:val="28"/>
        </w:rPr>
      </w:pPr>
      <w:r w:rsidRPr="00E8006B">
        <w:rPr>
          <w:szCs w:val="28"/>
        </w:rPr>
        <w:t xml:space="preserve">Расчет нормативов расходов для определения размера субвенций осуществляется в соответствии с </w:t>
      </w:r>
      <w:hyperlink w:anchor="P91" w:history="1">
        <w:r w:rsidRPr="00E8006B">
          <w:rPr>
            <w:szCs w:val="28"/>
          </w:rPr>
          <w:t>методикой</w:t>
        </w:r>
      </w:hyperlink>
      <w:r w:rsidRPr="00E8006B">
        <w:rPr>
          <w:szCs w:val="28"/>
        </w:rPr>
        <w:t xml:space="preserve"> 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установленной приложением 1 к настоящему Закону.</w:t>
      </w:r>
    </w:p>
    <w:p w:rsidR="005C768B" w:rsidRPr="00E8006B" w:rsidRDefault="005C768B" w:rsidP="005C768B">
      <w:pPr>
        <w:pStyle w:val="a6"/>
        <w:autoSpaceDE w:val="0"/>
        <w:autoSpaceDN w:val="0"/>
        <w:spacing w:line="240" w:lineRule="auto"/>
        <w:ind w:firstLine="720"/>
        <w:rPr>
          <w:sz w:val="28"/>
          <w:szCs w:val="28"/>
        </w:rPr>
      </w:pPr>
      <w:r w:rsidRPr="00E8006B">
        <w:rPr>
          <w:sz w:val="28"/>
          <w:szCs w:val="28"/>
        </w:rPr>
        <w:t>2.Норматив стандартной стоимости педагогической услуги включает расходы на оплату труда работников муниципальных дошкольных образовательных организаций в части оплаты труда работников,</w:t>
      </w:r>
      <w:r>
        <w:rPr>
          <w:sz w:val="28"/>
          <w:szCs w:val="28"/>
        </w:rPr>
        <w:t xml:space="preserve"> указанных в п</w:t>
      </w:r>
      <w:r w:rsidRPr="00E8006B">
        <w:rPr>
          <w:sz w:val="28"/>
          <w:szCs w:val="28"/>
        </w:rPr>
        <w:t>еречне должностей, замещаемых работниками муниципальных дошкольных образовательных организаций, оплата труда которых осуществляется за счет средств, предоставленных местному бюджету в виде субвенций, утвержденном приложением 4 к настоящему Закону, осуществляющих реализацию образовательных программ в соответствии с федеральными государственными образовательными стандартами, начисления на выплаты по оплате труда в размерах, установленных действующим законодательством, а также расходы на обеспечение дополнительного профессионального образования.</w:t>
      </w: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>Норматив стандартной стоимости педагогической услуги определяется с учетом коэффициентов удорожания стандартной стоимости педагогической услуги, учитывающих различия в стоимости оказываемой педагогической услуги в зависимости от недельной нагрузки педагогического работника и режима работы муниципальных дошкольных образовательных организаций, от наличия групп различной направленности в муниципальных дошкольных образовательных организациях.</w:t>
      </w:r>
    </w:p>
    <w:p w:rsidR="005C768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>Для расчета норматива стандартной стоимости педагогической услуги устанавливается следующая нормативная наполняемость групп:</w:t>
      </w: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 xml:space="preserve">в группах общеразвивающей направленности детей раннего возраста (до трех лет) муниципальных дошкольных образовательных организаций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800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006B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006B">
        <w:rPr>
          <w:rFonts w:ascii="Times New Roman" w:hAnsi="Times New Roman" w:cs="Times New Roman"/>
          <w:sz w:val="28"/>
          <w:szCs w:val="28"/>
        </w:rPr>
        <w:t>человек;</w:t>
      </w:r>
    </w:p>
    <w:p w:rsidR="005C768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>в группах общеразвивающей направленности детей дошкольного возраста (от трех до семи лет) муниципальных дошкольных образовательных организаций - 20 человек;</w:t>
      </w:r>
    </w:p>
    <w:p w:rsidR="005C768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C768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lastRenderedPageBreak/>
        <w:t xml:space="preserve">в группах компенсирующей направленности детей дошкольного возраста муниципальных дошкольных образовательных организаций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800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8006B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006B">
        <w:rPr>
          <w:rFonts w:ascii="Times New Roman" w:hAnsi="Times New Roman" w:cs="Times New Roman"/>
          <w:sz w:val="28"/>
          <w:szCs w:val="28"/>
        </w:rPr>
        <w:t>человек.</w:t>
      </w: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>3.</w:t>
      </w:r>
      <w:hyperlink w:anchor="P229" w:history="1">
        <w:r w:rsidRPr="00E8006B">
          <w:rPr>
            <w:rFonts w:ascii="Times New Roman" w:hAnsi="Times New Roman" w:cs="Times New Roman"/>
            <w:sz w:val="28"/>
            <w:szCs w:val="28"/>
          </w:rPr>
          <w:t>Норматив</w:t>
        </w:r>
      </w:hyperlink>
      <w:r w:rsidRPr="00E8006B">
        <w:rPr>
          <w:rFonts w:ascii="Times New Roman" w:hAnsi="Times New Roman" w:cs="Times New Roman"/>
          <w:sz w:val="28"/>
          <w:szCs w:val="28"/>
        </w:rPr>
        <w:t xml:space="preserve"> стандартной стоимости педагогической услуги, норматив стандартной стоимости педагогической услуги с учетом коэффициентов удорожания стандартной стоимости педагогической услуги ежегодно утверждаются приложением 2 к настоящему Закону.</w:t>
      </w: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P48"/>
      <w:bookmarkEnd w:id="0"/>
      <w:r w:rsidRPr="00E8006B">
        <w:rPr>
          <w:rFonts w:ascii="Times New Roman" w:hAnsi="Times New Roman" w:cs="Times New Roman"/>
          <w:sz w:val="28"/>
          <w:szCs w:val="28"/>
        </w:rPr>
        <w:t>Стандартный по Приморскому краю оклад педагогического работника муниципальной дошкольной образовательной организации, используемый при расчете норматива стандартной стоимости педагогической услуги, ежегодно утверждается Администрацией Приморского края с учетом действующего законодательства.</w:t>
      </w: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>4.Норматив на учебные расходы включает расходы на:</w:t>
      </w: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>1)приобретение учебников, учебных пособий, канцелярских принадлежностей, расходных материалов для занятий с воспитанниками;</w:t>
      </w: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>2)приобретение учебного оборудования, мебели для занятий;</w:t>
      </w: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>3)приобретение игрового оборудования, игр и игрушек;</w:t>
      </w: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>4)приобретение справочной, методической и другой литературы для реализации образовательных программ дошкольного образования;</w:t>
      </w: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>5)приобретение средств обучения и воспитания (приборы, оборудование, включая спортивное оборудование и инвентарь, инструменты (в том числе музыкальные), учебно-наглядные пособия, компьютеры, информационно-телекоммуникационные сети, лицензионное программное обеспечение и (или) лицензии на программное обеспечение, оплату доступа муниципальных дошкольных образовательных организаций к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"Интернет"</w:t>
      </w:r>
      <w:r w:rsidRPr="00E8006B">
        <w:rPr>
          <w:rFonts w:ascii="Times New Roman" w:hAnsi="Times New Roman" w:cs="Times New Roman"/>
          <w:sz w:val="28"/>
          <w:szCs w:val="28"/>
        </w:rPr>
        <w:t xml:space="preserve"> с контентной фильтрацией, оплату доступа к информационным и образовательным ресурсам, аппаратно-программные и аудиовизуальные средства, печатные и электронные образовательные и информационные ресурсы и иные материальные объекты, необходимые для организации образовательной деятельности;</w:t>
      </w: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>6)иные хозяйственные нужды и другие расходы, связанные с обеспечением образовательного процесса.</w:t>
      </w: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>5.</w:t>
      </w:r>
      <w:hyperlink w:anchor="P229" w:history="1">
        <w:r w:rsidRPr="00E8006B">
          <w:rPr>
            <w:rFonts w:ascii="Times New Roman" w:hAnsi="Times New Roman" w:cs="Times New Roman"/>
            <w:sz w:val="28"/>
            <w:szCs w:val="28"/>
          </w:rPr>
          <w:t>Норматив</w:t>
        </w:r>
      </w:hyperlink>
      <w:r w:rsidRPr="00E8006B">
        <w:rPr>
          <w:rFonts w:ascii="Times New Roman" w:hAnsi="Times New Roman" w:cs="Times New Roman"/>
          <w:sz w:val="28"/>
          <w:szCs w:val="28"/>
        </w:rPr>
        <w:t xml:space="preserve"> на учебные расходы в расчете на одного воспитанника в год ежегодно утверждается приложением 2 к настоящему Закону с учетом уровня инфляции (потребительских цен).</w:t>
      </w: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>6.В нормативы расходов для определения размера субвенций не включаются расходы на обеспечение содержания зданий и сооружений муниципальных дошкольных образовательных организаций, обустройство прилегающих к ним территорий, оплату коммунальных услуг, а также расходы на оплату труда работников муниципальных дошкольных образовательных организаций, осуществляющих присмотр и уход за детьми.</w:t>
      </w:r>
    </w:p>
    <w:p w:rsidR="005C768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>7.В составе общего объема субвенции утверждается нераспределенная между муниципальными образованиями субвенция</w:t>
      </w:r>
      <w:r>
        <w:rPr>
          <w:rFonts w:ascii="Times New Roman" w:hAnsi="Times New Roman" w:cs="Times New Roman"/>
          <w:sz w:val="28"/>
          <w:szCs w:val="28"/>
        </w:rPr>
        <w:t xml:space="preserve"> (далее -</w:t>
      </w:r>
      <w:r w:rsidRPr="00E8006B">
        <w:rPr>
          <w:rFonts w:ascii="Times New Roman" w:hAnsi="Times New Roman" w:cs="Times New Roman"/>
          <w:sz w:val="28"/>
          <w:szCs w:val="28"/>
        </w:rPr>
        <w:t xml:space="preserve"> резерв субвен</w:t>
      </w:r>
      <w:r>
        <w:rPr>
          <w:rFonts w:ascii="Times New Roman" w:hAnsi="Times New Roman" w:cs="Times New Roman"/>
          <w:sz w:val="28"/>
          <w:szCs w:val="28"/>
        </w:rPr>
        <w:t>ции) в объеме, не превышающем 3 процентов</w:t>
      </w:r>
      <w:r w:rsidRPr="00E8006B">
        <w:rPr>
          <w:rFonts w:ascii="Times New Roman" w:hAnsi="Times New Roman" w:cs="Times New Roman"/>
          <w:sz w:val="28"/>
          <w:szCs w:val="28"/>
        </w:rPr>
        <w:t xml:space="preserve"> общего объема указанной субвенции. Резерв субвенции распределяется между </w:t>
      </w:r>
      <w:r w:rsidRPr="00E8006B">
        <w:rPr>
          <w:rFonts w:ascii="Times New Roman" w:hAnsi="Times New Roman" w:cs="Times New Roman"/>
          <w:sz w:val="28"/>
          <w:szCs w:val="28"/>
        </w:rPr>
        <w:lastRenderedPageBreak/>
        <w:t>муниципальн</w:t>
      </w:r>
      <w:r>
        <w:rPr>
          <w:rFonts w:ascii="Times New Roman" w:hAnsi="Times New Roman" w:cs="Times New Roman"/>
          <w:sz w:val="28"/>
          <w:szCs w:val="28"/>
        </w:rPr>
        <w:t>ыми образованиями на те же цели</w:t>
      </w:r>
      <w:r w:rsidRPr="00E8006B">
        <w:rPr>
          <w:rFonts w:ascii="Times New Roman" w:hAnsi="Times New Roman" w:cs="Times New Roman"/>
          <w:sz w:val="28"/>
          <w:szCs w:val="28"/>
        </w:rPr>
        <w:t xml:space="preserve"> в порядке, установленном Администрацией Приморского края.</w:t>
      </w: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C768B" w:rsidRDefault="005C768B" w:rsidP="005C7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>СТАТЬЯ 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006B">
        <w:rPr>
          <w:rFonts w:ascii="Times New Roman" w:hAnsi="Times New Roman" w:cs="Times New Roman"/>
          <w:sz w:val="28"/>
          <w:szCs w:val="28"/>
        </w:rPr>
        <w:t xml:space="preserve">МЕТОДИКА РАСПРЕДЕЛЕНИЯ СУБВЕНЦИЙ МЕЖДУ </w:t>
      </w:r>
    </w:p>
    <w:p w:rsidR="005C768B" w:rsidRDefault="005C768B" w:rsidP="005C7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8006B">
        <w:rPr>
          <w:rFonts w:ascii="Times New Roman" w:hAnsi="Times New Roman" w:cs="Times New Roman"/>
          <w:sz w:val="28"/>
          <w:szCs w:val="28"/>
        </w:rPr>
        <w:t xml:space="preserve">МУНИЦИПАЛЬНЫМИ ОБРАЗОВАНИЯМИ </w:t>
      </w:r>
    </w:p>
    <w:p w:rsidR="005C768B" w:rsidRPr="00E8006B" w:rsidRDefault="005C768B" w:rsidP="005C7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800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 xml:space="preserve">1.Общий объем субвенций утверждается законом Приморского края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8006B">
        <w:rPr>
          <w:rFonts w:ascii="Times New Roman" w:hAnsi="Times New Roman" w:cs="Times New Roman"/>
          <w:sz w:val="28"/>
          <w:szCs w:val="28"/>
        </w:rPr>
        <w:t>о краевом бюджете на очередной финансовый год и плановый период.</w:t>
      </w: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>2.Распределение субвенций между муниципальными образованиями Приморского края осуществляется в соответствии с методикой распределения субвенций между муниципальными образованиями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установленной приложением 3 к настоящему Закону, и утверждается в абсолютных суммах для каждого муниципального образования Приморского края законом Приморского края о краевом бюджете на очередной финансовый год и плановый период.</w:t>
      </w: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>3.Расходование субвенций осуществляется в порядке, устанавливаемом Администрацией Приморского края.</w:t>
      </w: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>4.Расходы органов местного самоуправления на обеспечение государственных гарантий реализации прав на получение общедоступного и бесплатного дошкольного образования детей в муниципальных дошкольных образовательных организациях, превышающие размер утвержденной в соответствии с настоящим Законом субвенции, компенсации за счет средств краевого бюджета не подлежат.</w:t>
      </w:r>
    </w:p>
    <w:p w:rsidR="005C768B" w:rsidRPr="00832170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5C768B" w:rsidRDefault="005C768B" w:rsidP="005C7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>СТАТЬЯ 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006B">
        <w:rPr>
          <w:rFonts w:ascii="Times New Roman" w:hAnsi="Times New Roman" w:cs="Times New Roman"/>
          <w:sz w:val="28"/>
          <w:szCs w:val="28"/>
        </w:rPr>
        <w:t xml:space="preserve">ПОРЯДОК ВСТУПЛЕНИЯ В СИЛУ </w:t>
      </w:r>
    </w:p>
    <w:p w:rsidR="005C768B" w:rsidRPr="00E8006B" w:rsidRDefault="005C768B" w:rsidP="005C768B">
      <w:pPr>
        <w:pStyle w:val="ConsPlusNormal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>НАСТОЯЩЕГО ЗАКОНА</w:t>
      </w: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>1.Настоящий Закон вступает в силу с 1 января 2019 года.</w:t>
      </w:r>
    </w:p>
    <w:p w:rsidR="005C768B" w:rsidRPr="00E8006B" w:rsidRDefault="005C768B" w:rsidP="005C76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06B">
        <w:rPr>
          <w:rFonts w:ascii="Times New Roman" w:hAnsi="Times New Roman" w:cs="Times New Roman"/>
          <w:sz w:val="28"/>
          <w:szCs w:val="28"/>
        </w:rPr>
        <w:t xml:space="preserve">2.Действие настоящего Закона распространяется на правоотношения, возникающие в процессе составления и исполнения краевого и местных бюджетов, начиная с бюджетов на 2019 год и плановый период 2020 и </w:t>
      </w:r>
      <w:r w:rsidR="0057577D">
        <w:rPr>
          <w:rFonts w:ascii="Times New Roman" w:hAnsi="Times New Roman" w:cs="Times New Roman"/>
          <w:sz w:val="28"/>
          <w:szCs w:val="28"/>
        </w:rPr>
        <w:br/>
      </w:r>
      <w:r w:rsidRPr="00E8006B">
        <w:rPr>
          <w:rFonts w:ascii="Times New Roman" w:hAnsi="Times New Roman" w:cs="Times New Roman"/>
          <w:sz w:val="28"/>
          <w:szCs w:val="28"/>
        </w:rPr>
        <w:t>2021 годов.</w:t>
      </w:r>
    </w:p>
    <w:p w:rsidR="005C768B" w:rsidRDefault="005C768B" w:rsidP="005C768B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5C768B" w:rsidRDefault="005C768B" w:rsidP="005C768B">
      <w:pPr>
        <w:autoSpaceDE w:val="0"/>
        <w:autoSpaceDN w:val="0"/>
        <w:adjustRightInd w:val="0"/>
        <w:ind w:firstLine="709"/>
        <w:jc w:val="both"/>
        <w:outlineLvl w:val="0"/>
        <w:rPr>
          <w:bCs/>
          <w:caps/>
          <w:szCs w:val="28"/>
        </w:rPr>
      </w:pPr>
      <w:r>
        <w:rPr>
          <w:bCs/>
          <w:szCs w:val="28"/>
        </w:rPr>
        <w:t xml:space="preserve">СТАТЬЯ 6. </w:t>
      </w:r>
      <w:r w:rsidRPr="00B36586">
        <w:rPr>
          <w:bCs/>
          <w:caps/>
          <w:szCs w:val="28"/>
        </w:rPr>
        <w:t xml:space="preserve">Признание утратившими силу отдельных </w:t>
      </w:r>
    </w:p>
    <w:p w:rsidR="005C768B" w:rsidRPr="00B36586" w:rsidRDefault="005C768B" w:rsidP="005C768B">
      <w:pPr>
        <w:autoSpaceDE w:val="0"/>
        <w:autoSpaceDN w:val="0"/>
        <w:adjustRightInd w:val="0"/>
        <w:ind w:firstLine="709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ab/>
      </w:r>
      <w:r>
        <w:rPr>
          <w:bCs/>
          <w:caps/>
          <w:szCs w:val="28"/>
        </w:rPr>
        <w:tab/>
      </w:r>
      <w:r w:rsidRPr="00B36586">
        <w:rPr>
          <w:bCs/>
          <w:caps/>
          <w:szCs w:val="28"/>
        </w:rPr>
        <w:t>законодательных актов</w:t>
      </w:r>
    </w:p>
    <w:p w:rsidR="005C768B" w:rsidRDefault="005C768B" w:rsidP="005C768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768B" w:rsidRDefault="005C768B" w:rsidP="005C76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Признать утратившими силу со дня вступления в силу настоящего Закона:</w:t>
      </w:r>
    </w:p>
    <w:p w:rsidR="005C768B" w:rsidRPr="00E8006B" w:rsidRDefault="005C768B" w:rsidP="005C76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1)Закон Приморского края от 19 декабря </w:t>
      </w:r>
      <w:r w:rsidRPr="00E8006B">
        <w:rPr>
          <w:szCs w:val="28"/>
        </w:rPr>
        <w:t>2013</w:t>
      </w:r>
      <w:r>
        <w:rPr>
          <w:szCs w:val="28"/>
        </w:rPr>
        <w:t xml:space="preserve"> года</w:t>
      </w:r>
      <w:r w:rsidRPr="00E8006B">
        <w:rPr>
          <w:szCs w:val="28"/>
        </w:rPr>
        <w:t xml:space="preserve"> № 326-КЗ</w:t>
      </w:r>
      <w:r>
        <w:rPr>
          <w:szCs w:val="28"/>
        </w:rPr>
        <w:t xml:space="preserve">                        "</w:t>
      </w:r>
      <w:r w:rsidRPr="00E8006B">
        <w:rPr>
          <w:szCs w:val="28"/>
        </w:rPr>
        <w:t xml:space="preserve"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</w:t>
      </w:r>
      <w:r w:rsidRPr="00E8006B">
        <w:rPr>
          <w:szCs w:val="28"/>
        </w:rPr>
        <w:lastRenderedPageBreak/>
        <w:t>края</w:t>
      </w:r>
      <w:r>
        <w:rPr>
          <w:szCs w:val="28"/>
        </w:rPr>
        <w:t>"</w:t>
      </w:r>
      <w:r w:rsidRPr="00E8006B">
        <w:rPr>
          <w:szCs w:val="28"/>
        </w:rPr>
        <w:t xml:space="preserve"> (</w:t>
      </w:r>
      <w:r>
        <w:rPr>
          <w:szCs w:val="28"/>
        </w:rPr>
        <w:t>Ведомости Законодательного Собрания Приморского края, 2013,                  № 64, стр. 98</w:t>
      </w:r>
      <w:r w:rsidRPr="00E8006B">
        <w:rPr>
          <w:szCs w:val="28"/>
        </w:rPr>
        <w:t>)</w:t>
      </w:r>
      <w:r>
        <w:rPr>
          <w:szCs w:val="28"/>
        </w:rPr>
        <w:t>;</w:t>
      </w:r>
    </w:p>
    <w:p w:rsidR="005C768B" w:rsidRPr="00E8006B" w:rsidRDefault="005C768B" w:rsidP="005C768B">
      <w:pPr>
        <w:ind w:firstLine="720"/>
        <w:jc w:val="both"/>
        <w:rPr>
          <w:szCs w:val="28"/>
        </w:rPr>
      </w:pPr>
      <w:r>
        <w:rPr>
          <w:szCs w:val="28"/>
        </w:rPr>
        <w:t xml:space="preserve">2)Закон Приморского края от 10 февраля </w:t>
      </w:r>
      <w:r w:rsidRPr="00E8006B">
        <w:rPr>
          <w:szCs w:val="28"/>
        </w:rPr>
        <w:t xml:space="preserve">2014 </w:t>
      </w:r>
      <w:r>
        <w:rPr>
          <w:szCs w:val="28"/>
        </w:rPr>
        <w:t xml:space="preserve">года </w:t>
      </w:r>
      <w:r w:rsidRPr="00E8006B">
        <w:rPr>
          <w:szCs w:val="28"/>
        </w:rPr>
        <w:t xml:space="preserve">№ 360-КЗ </w:t>
      </w:r>
      <w:r>
        <w:rPr>
          <w:szCs w:val="28"/>
        </w:rPr>
        <w:t xml:space="preserve">                        "</w:t>
      </w:r>
      <w:r w:rsidRPr="00E8006B">
        <w:rPr>
          <w:szCs w:val="28"/>
        </w:rPr>
        <w:t xml:space="preserve">О внесении изменений в приложение 1 к Закону Приморского края </w:t>
      </w:r>
      <w:r>
        <w:rPr>
          <w:szCs w:val="28"/>
        </w:rPr>
        <w:t xml:space="preserve">                       "</w:t>
      </w:r>
      <w:r w:rsidRPr="00E8006B">
        <w:rPr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>
        <w:rPr>
          <w:szCs w:val="28"/>
        </w:rPr>
        <w:t>"</w:t>
      </w:r>
      <w:r w:rsidRPr="00E8006B">
        <w:rPr>
          <w:szCs w:val="28"/>
        </w:rPr>
        <w:t xml:space="preserve"> (</w:t>
      </w:r>
      <w:r>
        <w:rPr>
          <w:szCs w:val="28"/>
        </w:rPr>
        <w:t>Ведомости Законодательного Собрания Приморского края, 2014,                   № 70, стр. 57</w:t>
      </w:r>
      <w:r w:rsidRPr="00E8006B">
        <w:rPr>
          <w:szCs w:val="28"/>
        </w:rPr>
        <w:t>)</w:t>
      </w:r>
      <w:r>
        <w:rPr>
          <w:szCs w:val="28"/>
        </w:rPr>
        <w:t>;</w:t>
      </w:r>
    </w:p>
    <w:p w:rsidR="005C768B" w:rsidRPr="00E8006B" w:rsidRDefault="005C768B" w:rsidP="005C768B">
      <w:pPr>
        <w:ind w:firstLine="720"/>
        <w:jc w:val="both"/>
        <w:rPr>
          <w:szCs w:val="28"/>
        </w:rPr>
      </w:pPr>
      <w:r>
        <w:rPr>
          <w:szCs w:val="28"/>
        </w:rPr>
        <w:t>3)</w:t>
      </w:r>
      <w:r w:rsidRPr="00E8006B">
        <w:rPr>
          <w:szCs w:val="28"/>
        </w:rPr>
        <w:t xml:space="preserve">Закон Приморского края от </w:t>
      </w:r>
      <w:r>
        <w:rPr>
          <w:szCs w:val="28"/>
        </w:rPr>
        <w:t xml:space="preserve">26 декабря </w:t>
      </w:r>
      <w:r w:rsidRPr="00E8006B">
        <w:rPr>
          <w:szCs w:val="28"/>
        </w:rPr>
        <w:t xml:space="preserve">2014 </w:t>
      </w:r>
      <w:r>
        <w:rPr>
          <w:szCs w:val="28"/>
        </w:rPr>
        <w:t xml:space="preserve">года </w:t>
      </w:r>
      <w:r w:rsidRPr="00E8006B">
        <w:rPr>
          <w:szCs w:val="28"/>
        </w:rPr>
        <w:t xml:space="preserve">№ 536-КЗ </w:t>
      </w:r>
      <w:r>
        <w:rPr>
          <w:szCs w:val="28"/>
        </w:rPr>
        <w:t xml:space="preserve">                       "</w:t>
      </w:r>
      <w:r w:rsidRPr="00E8006B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E8006B">
        <w:rPr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>
        <w:rPr>
          <w:szCs w:val="28"/>
        </w:rPr>
        <w:t>"</w:t>
      </w:r>
      <w:r w:rsidRPr="00E8006B">
        <w:rPr>
          <w:szCs w:val="28"/>
        </w:rPr>
        <w:t xml:space="preserve"> (</w:t>
      </w:r>
      <w:r>
        <w:rPr>
          <w:szCs w:val="28"/>
        </w:rPr>
        <w:t>Ведомости Законодательного Собрания Приморского края, 2014, № 103, стр. 94</w:t>
      </w:r>
      <w:r w:rsidRPr="00E8006B">
        <w:rPr>
          <w:szCs w:val="28"/>
        </w:rPr>
        <w:t>)</w:t>
      </w:r>
      <w:r>
        <w:rPr>
          <w:szCs w:val="28"/>
        </w:rPr>
        <w:t>;</w:t>
      </w:r>
    </w:p>
    <w:p w:rsidR="005C768B" w:rsidRPr="00E8006B" w:rsidRDefault="005C768B" w:rsidP="005C768B">
      <w:pPr>
        <w:ind w:firstLine="720"/>
        <w:jc w:val="both"/>
        <w:rPr>
          <w:szCs w:val="28"/>
        </w:rPr>
      </w:pPr>
      <w:r>
        <w:rPr>
          <w:szCs w:val="28"/>
        </w:rPr>
        <w:t xml:space="preserve">4)Закон Приморского края от 6 октября </w:t>
      </w:r>
      <w:r w:rsidRPr="00E8006B">
        <w:rPr>
          <w:szCs w:val="28"/>
        </w:rPr>
        <w:t xml:space="preserve">2015 </w:t>
      </w:r>
      <w:r>
        <w:rPr>
          <w:szCs w:val="28"/>
        </w:rPr>
        <w:t xml:space="preserve">года </w:t>
      </w:r>
      <w:r w:rsidRPr="00E8006B">
        <w:rPr>
          <w:szCs w:val="28"/>
        </w:rPr>
        <w:t xml:space="preserve">№ 687-КЗ </w:t>
      </w:r>
      <w:r>
        <w:rPr>
          <w:szCs w:val="28"/>
        </w:rPr>
        <w:t xml:space="preserve">                           "</w:t>
      </w:r>
      <w:r w:rsidRPr="00E8006B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E8006B">
        <w:rPr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>
        <w:rPr>
          <w:szCs w:val="28"/>
        </w:rPr>
        <w:t>"</w:t>
      </w:r>
      <w:r w:rsidRPr="00E8006B">
        <w:rPr>
          <w:szCs w:val="28"/>
        </w:rPr>
        <w:t xml:space="preserve"> (</w:t>
      </w:r>
      <w:r>
        <w:rPr>
          <w:szCs w:val="28"/>
        </w:rPr>
        <w:t>Ведомости Законодательного Собрания Приморского края, 2015, № 135, стр. 60</w:t>
      </w:r>
      <w:r w:rsidRPr="00E8006B">
        <w:rPr>
          <w:szCs w:val="28"/>
        </w:rPr>
        <w:t>)</w:t>
      </w:r>
      <w:r>
        <w:rPr>
          <w:szCs w:val="28"/>
        </w:rPr>
        <w:t>;</w:t>
      </w:r>
    </w:p>
    <w:p w:rsidR="005C768B" w:rsidRPr="00E8006B" w:rsidRDefault="005C768B" w:rsidP="005C768B">
      <w:pPr>
        <w:ind w:firstLine="720"/>
        <w:jc w:val="both"/>
        <w:rPr>
          <w:szCs w:val="28"/>
        </w:rPr>
      </w:pPr>
      <w:r>
        <w:rPr>
          <w:szCs w:val="28"/>
        </w:rPr>
        <w:t>5)</w:t>
      </w:r>
      <w:r w:rsidRPr="00E8006B">
        <w:rPr>
          <w:szCs w:val="28"/>
        </w:rPr>
        <w:t xml:space="preserve">Закон Приморского края от </w:t>
      </w:r>
      <w:r>
        <w:rPr>
          <w:szCs w:val="28"/>
        </w:rPr>
        <w:t xml:space="preserve">22 декабря </w:t>
      </w:r>
      <w:r w:rsidRPr="00E8006B">
        <w:rPr>
          <w:szCs w:val="28"/>
        </w:rPr>
        <w:t xml:space="preserve">2015 </w:t>
      </w:r>
      <w:r>
        <w:rPr>
          <w:szCs w:val="28"/>
        </w:rPr>
        <w:t xml:space="preserve">года </w:t>
      </w:r>
      <w:r w:rsidRPr="00E8006B">
        <w:rPr>
          <w:szCs w:val="28"/>
        </w:rPr>
        <w:t xml:space="preserve">№ 746-КЗ </w:t>
      </w:r>
      <w:r>
        <w:rPr>
          <w:szCs w:val="28"/>
        </w:rPr>
        <w:t xml:space="preserve">                      "</w:t>
      </w:r>
      <w:r w:rsidRPr="00E8006B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E8006B">
        <w:rPr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>
        <w:rPr>
          <w:szCs w:val="28"/>
        </w:rPr>
        <w:t>"</w:t>
      </w:r>
      <w:r w:rsidRPr="00E8006B">
        <w:rPr>
          <w:szCs w:val="28"/>
        </w:rPr>
        <w:t xml:space="preserve"> и приостановлении действия его отдельных положений</w:t>
      </w:r>
      <w:r>
        <w:rPr>
          <w:szCs w:val="28"/>
        </w:rPr>
        <w:t>"</w:t>
      </w:r>
      <w:r w:rsidRPr="00E8006B">
        <w:rPr>
          <w:szCs w:val="28"/>
        </w:rPr>
        <w:t xml:space="preserve"> (</w:t>
      </w:r>
      <w:r>
        <w:rPr>
          <w:szCs w:val="28"/>
        </w:rPr>
        <w:t>Ведомости Законодательного Собрания Приморского края, 2015, № 145, стр. 35</w:t>
      </w:r>
      <w:r w:rsidRPr="00E8006B">
        <w:rPr>
          <w:szCs w:val="28"/>
        </w:rPr>
        <w:t>)</w:t>
      </w:r>
      <w:r>
        <w:rPr>
          <w:szCs w:val="28"/>
        </w:rPr>
        <w:t>;</w:t>
      </w:r>
    </w:p>
    <w:p w:rsidR="005C768B" w:rsidRPr="00E8006B" w:rsidRDefault="005C768B" w:rsidP="005C768B">
      <w:pPr>
        <w:ind w:firstLine="720"/>
        <w:jc w:val="both"/>
        <w:rPr>
          <w:szCs w:val="28"/>
        </w:rPr>
      </w:pPr>
      <w:r>
        <w:rPr>
          <w:szCs w:val="28"/>
        </w:rPr>
        <w:t xml:space="preserve">6)Закон Приморского края от 1 декабря </w:t>
      </w:r>
      <w:r w:rsidRPr="00E8006B">
        <w:rPr>
          <w:szCs w:val="28"/>
        </w:rPr>
        <w:t xml:space="preserve">2016 </w:t>
      </w:r>
      <w:r>
        <w:rPr>
          <w:szCs w:val="28"/>
        </w:rPr>
        <w:t xml:space="preserve">года </w:t>
      </w:r>
      <w:r w:rsidRPr="00E8006B">
        <w:rPr>
          <w:szCs w:val="28"/>
        </w:rPr>
        <w:t xml:space="preserve">№ 45-КЗ </w:t>
      </w:r>
      <w:r>
        <w:rPr>
          <w:szCs w:val="28"/>
        </w:rPr>
        <w:t xml:space="preserve">                           "</w:t>
      </w:r>
      <w:r w:rsidRPr="00E8006B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E8006B">
        <w:rPr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>
        <w:rPr>
          <w:szCs w:val="28"/>
        </w:rPr>
        <w:t>"</w:t>
      </w:r>
      <w:r w:rsidRPr="00E8006B">
        <w:rPr>
          <w:szCs w:val="28"/>
        </w:rPr>
        <w:t xml:space="preserve"> (</w:t>
      </w:r>
      <w:r>
        <w:rPr>
          <w:szCs w:val="28"/>
        </w:rPr>
        <w:t>Ведомости Законодательного Собрания Приморского края, 2016, № 7, стр. 69</w:t>
      </w:r>
      <w:r w:rsidRPr="00E8006B">
        <w:rPr>
          <w:szCs w:val="28"/>
        </w:rPr>
        <w:t>)</w:t>
      </w:r>
      <w:r>
        <w:rPr>
          <w:szCs w:val="28"/>
        </w:rPr>
        <w:t>;</w:t>
      </w:r>
    </w:p>
    <w:p w:rsidR="005C768B" w:rsidRDefault="005C768B" w:rsidP="005C768B">
      <w:pPr>
        <w:ind w:firstLine="720"/>
        <w:jc w:val="both"/>
        <w:rPr>
          <w:szCs w:val="28"/>
        </w:rPr>
      </w:pPr>
      <w:r>
        <w:rPr>
          <w:szCs w:val="28"/>
        </w:rPr>
        <w:t xml:space="preserve">7)Закон Приморского края от 7 ноября </w:t>
      </w:r>
      <w:r w:rsidRPr="00E8006B">
        <w:rPr>
          <w:szCs w:val="28"/>
        </w:rPr>
        <w:t>2017</w:t>
      </w:r>
      <w:r>
        <w:rPr>
          <w:szCs w:val="28"/>
        </w:rPr>
        <w:t xml:space="preserve"> года</w:t>
      </w:r>
      <w:r w:rsidRPr="00E8006B">
        <w:rPr>
          <w:szCs w:val="28"/>
        </w:rPr>
        <w:t xml:space="preserve"> № 204-КЗ </w:t>
      </w:r>
      <w:r>
        <w:rPr>
          <w:szCs w:val="28"/>
        </w:rPr>
        <w:t xml:space="preserve">                             "</w:t>
      </w:r>
      <w:r w:rsidRPr="00E8006B">
        <w:rPr>
          <w:szCs w:val="28"/>
        </w:rPr>
        <w:t>О внес</w:t>
      </w:r>
      <w:r>
        <w:rPr>
          <w:szCs w:val="28"/>
        </w:rPr>
        <w:t>ении изменений в приложение 1</w:t>
      </w:r>
      <w:r>
        <w:rPr>
          <w:szCs w:val="28"/>
          <w:vertAlign w:val="superscript"/>
        </w:rPr>
        <w:t>1</w:t>
      </w:r>
      <w:r w:rsidRPr="00E8006B">
        <w:rPr>
          <w:szCs w:val="28"/>
        </w:rPr>
        <w:t xml:space="preserve"> к Закону Приморского края </w:t>
      </w:r>
      <w:r>
        <w:rPr>
          <w:szCs w:val="28"/>
        </w:rPr>
        <w:t xml:space="preserve">                  "</w:t>
      </w:r>
      <w:r w:rsidRPr="00E8006B">
        <w:rPr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>
        <w:rPr>
          <w:szCs w:val="28"/>
        </w:rPr>
        <w:t>"</w:t>
      </w:r>
      <w:r w:rsidRPr="00E8006B">
        <w:rPr>
          <w:szCs w:val="28"/>
        </w:rPr>
        <w:t xml:space="preserve"> (</w:t>
      </w:r>
      <w:r>
        <w:rPr>
          <w:szCs w:val="28"/>
        </w:rPr>
        <w:t xml:space="preserve">Ведомости Законодательного Собрания Приморского края, 2017, </w:t>
      </w:r>
      <w:r w:rsidR="0057577D">
        <w:rPr>
          <w:szCs w:val="28"/>
        </w:rPr>
        <w:br/>
      </w:r>
      <w:r>
        <w:rPr>
          <w:szCs w:val="28"/>
        </w:rPr>
        <w:t>№ 38, стр. 47</w:t>
      </w:r>
      <w:r w:rsidRPr="00E8006B">
        <w:rPr>
          <w:szCs w:val="28"/>
        </w:rPr>
        <w:t>)</w:t>
      </w:r>
      <w:r>
        <w:rPr>
          <w:szCs w:val="28"/>
        </w:rPr>
        <w:t>;</w:t>
      </w:r>
    </w:p>
    <w:p w:rsidR="005C768B" w:rsidRPr="00E8006B" w:rsidRDefault="005C768B" w:rsidP="005C768B">
      <w:pPr>
        <w:ind w:firstLine="720"/>
        <w:jc w:val="both"/>
        <w:rPr>
          <w:szCs w:val="28"/>
        </w:rPr>
      </w:pPr>
      <w:r>
        <w:rPr>
          <w:szCs w:val="28"/>
        </w:rPr>
        <w:t xml:space="preserve">8)Закон Приморского края от 8 октября </w:t>
      </w:r>
      <w:r w:rsidRPr="00E8006B">
        <w:rPr>
          <w:szCs w:val="28"/>
        </w:rPr>
        <w:t>2018</w:t>
      </w:r>
      <w:r>
        <w:rPr>
          <w:szCs w:val="28"/>
        </w:rPr>
        <w:t xml:space="preserve"> года</w:t>
      </w:r>
      <w:r w:rsidRPr="00E8006B">
        <w:rPr>
          <w:szCs w:val="28"/>
        </w:rPr>
        <w:t xml:space="preserve"> № 338-КЗ </w:t>
      </w:r>
      <w:r>
        <w:rPr>
          <w:szCs w:val="28"/>
        </w:rPr>
        <w:t xml:space="preserve">                           "</w:t>
      </w:r>
      <w:r w:rsidRPr="00E8006B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E8006B">
        <w:rPr>
          <w:szCs w:val="28"/>
        </w:rPr>
        <w:t xml:space="preserve"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</w:t>
      </w:r>
      <w:r w:rsidRPr="00E8006B">
        <w:rPr>
          <w:szCs w:val="28"/>
        </w:rPr>
        <w:lastRenderedPageBreak/>
        <w:t>дошкольных образовательных организациях Приморского края</w:t>
      </w:r>
      <w:r>
        <w:rPr>
          <w:szCs w:val="28"/>
        </w:rPr>
        <w:t>"</w:t>
      </w:r>
      <w:r w:rsidRPr="00E8006B">
        <w:rPr>
          <w:szCs w:val="28"/>
        </w:rPr>
        <w:t xml:space="preserve"> (</w:t>
      </w:r>
      <w:r>
        <w:rPr>
          <w:szCs w:val="28"/>
        </w:rPr>
        <w:t>Ведомости Законодательного Собрания Приморского края, 2018, № 66, стр. 14</w:t>
      </w:r>
      <w:r w:rsidRPr="00E8006B">
        <w:rPr>
          <w:szCs w:val="28"/>
        </w:rPr>
        <w:t>)</w:t>
      </w:r>
      <w:r>
        <w:rPr>
          <w:szCs w:val="28"/>
        </w:rPr>
        <w:t>.</w:t>
      </w:r>
    </w:p>
    <w:p w:rsidR="005C768B" w:rsidRPr="00E8006B" w:rsidRDefault="005C768B" w:rsidP="005C768B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5C768B" w:rsidRPr="00E8006B" w:rsidRDefault="005C768B" w:rsidP="005C768B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C768B" w:rsidRPr="00E8006B" w:rsidRDefault="005C768B" w:rsidP="005C768B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C768B" w:rsidRPr="00E8006B" w:rsidRDefault="005C768B" w:rsidP="005C768B">
      <w:pPr>
        <w:jc w:val="both"/>
        <w:rPr>
          <w:szCs w:val="28"/>
        </w:rPr>
      </w:pPr>
      <w:r w:rsidRPr="00E8006B">
        <w:rPr>
          <w:szCs w:val="28"/>
        </w:rPr>
        <w:t xml:space="preserve">Временно исполняющий обязанности </w:t>
      </w:r>
    </w:p>
    <w:p w:rsidR="005C768B" w:rsidRDefault="005C768B" w:rsidP="005C768B">
      <w:pPr>
        <w:jc w:val="both"/>
        <w:rPr>
          <w:szCs w:val="28"/>
        </w:rPr>
      </w:pPr>
      <w:r w:rsidRPr="00E8006B">
        <w:rPr>
          <w:szCs w:val="28"/>
        </w:rPr>
        <w:t xml:space="preserve">Губернатора края </w:t>
      </w:r>
      <w:r w:rsidRPr="00E8006B">
        <w:rPr>
          <w:szCs w:val="28"/>
        </w:rPr>
        <w:tab/>
      </w:r>
      <w:r w:rsidRPr="00E8006B">
        <w:rPr>
          <w:szCs w:val="28"/>
        </w:rPr>
        <w:tab/>
      </w:r>
      <w:r w:rsidRPr="00E8006B">
        <w:rPr>
          <w:szCs w:val="28"/>
        </w:rPr>
        <w:tab/>
      </w:r>
      <w:r w:rsidRPr="00E8006B">
        <w:rPr>
          <w:szCs w:val="28"/>
        </w:rPr>
        <w:tab/>
      </w:r>
      <w:r w:rsidRPr="00E8006B">
        <w:rPr>
          <w:szCs w:val="28"/>
        </w:rPr>
        <w:tab/>
      </w:r>
      <w:r w:rsidRPr="00E8006B">
        <w:rPr>
          <w:szCs w:val="28"/>
        </w:rPr>
        <w:tab/>
      </w:r>
      <w:r w:rsidRPr="00E8006B">
        <w:rPr>
          <w:szCs w:val="28"/>
        </w:rPr>
        <w:tab/>
        <w:t xml:space="preserve">      О.Н. Кожемяко</w:t>
      </w:r>
    </w:p>
    <w:p w:rsidR="00C915B7" w:rsidRDefault="00C915B7" w:rsidP="005C768B">
      <w:pPr>
        <w:jc w:val="both"/>
        <w:rPr>
          <w:szCs w:val="28"/>
        </w:rPr>
      </w:pPr>
    </w:p>
    <w:p w:rsidR="00C915B7" w:rsidRPr="000B2864" w:rsidRDefault="00C915B7" w:rsidP="00C915B7">
      <w:pPr>
        <w:rPr>
          <w:color w:val="000000"/>
          <w:szCs w:val="28"/>
        </w:rPr>
      </w:pPr>
      <w:bookmarkStart w:id="1" w:name="_GoBack"/>
      <w:r w:rsidRPr="000B2864">
        <w:rPr>
          <w:color w:val="000000"/>
          <w:szCs w:val="28"/>
        </w:rPr>
        <w:t>г. Владивосток</w:t>
      </w:r>
    </w:p>
    <w:p w:rsidR="00C915B7" w:rsidRPr="000B2864" w:rsidRDefault="00C915B7" w:rsidP="00C915B7">
      <w:pPr>
        <w:rPr>
          <w:color w:val="000000"/>
          <w:szCs w:val="28"/>
        </w:rPr>
      </w:pPr>
      <w:r w:rsidRPr="000B2864">
        <w:rPr>
          <w:color w:val="000000"/>
          <w:szCs w:val="28"/>
        </w:rPr>
        <w:t>5 декабря 2018 года</w:t>
      </w:r>
    </w:p>
    <w:p w:rsidR="00C915B7" w:rsidRDefault="00C915B7" w:rsidP="00C915B7">
      <w:pPr>
        <w:jc w:val="both"/>
        <w:rPr>
          <w:szCs w:val="28"/>
        </w:rPr>
      </w:pPr>
      <w:r w:rsidRPr="000B2864">
        <w:rPr>
          <w:color w:val="000000"/>
          <w:szCs w:val="28"/>
        </w:rPr>
        <w:t>№ 40</w:t>
      </w:r>
      <w:r>
        <w:rPr>
          <w:color w:val="000000"/>
          <w:szCs w:val="28"/>
        </w:rPr>
        <w:t>8</w:t>
      </w:r>
      <w:r w:rsidRPr="000B2864">
        <w:rPr>
          <w:color w:val="000000"/>
          <w:szCs w:val="28"/>
        </w:rPr>
        <w:t>-КЗ</w:t>
      </w:r>
      <w:bookmarkEnd w:id="1"/>
    </w:p>
    <w:p w:rsidR="005C768B" w:rsidRDefault="005C768B" w:rsidP="005C768B">
      <w:pPr>
        <w:jc w:val="both"/>
        <w:rPr>
          <w:szCs w:val="28"/>
        </w:rPr>
      </w:pPr>
    </w:p>
    <w:p w:rsidR="005C768B" w:rsidRPr="00E8006B" w:rsidRDefault="005C768B" w:rsidP="005C768B">
      <w:pPr>
        <w:jc w:val="both"/>
        <w:rPr>
          <w:szCs w:val="28"/>
        </w:rPr>
      </w:pPr>
    </w:p>
    <w:p w:rsidR="00BE0544" w:rsidRDefault="00BE0544"/>
    <w:sectPr w:rsidR="00BE0544" w:rsidSect="005C768B">
      <w:headerReference w:type="defaul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170" w:rsidRDefault="00832170">
      <w:r>
        <w:separator/>
      </w:r>
    </w:p>
  </w:endnote>
  <w:endnote w:type="continuationSeparator" w:id="0">
    <w:p w:rsidR="00832170" w:rsidRDefault="00832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170" w:rsidRDefault="00832170">
      <w:r>
        <w:separator/>
      </w:r>
    </w:p>
  </w:footnote>
  <w:footnote w:type="continuationSeparator" w:id="0">
    <w:p w:rsidR="00832170" w:rsidRDefault="008321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68B" w:rsidRDefault="005C768B" w:rsidP="005C768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915B7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768B"/>
    <w:rsid w:val="0003291F"/>
    <w:rsid w:val="001145BD"/>
    <w:rsid w:val="00380EE1"/>
    <w:rsid w:val="003B0565"/>
    <w:rsid w:val="003B26E7"/>
    <w:rsid w:val="0047435B"/>
    <w:rsid w:val="0057577D"/>
    <w:rsid w:val="005A2827"/>
    <w:rsid w:val="005C768B"/>
    <w:rsid w:val="00832170"/>
    <w:rsid w:val="00AB70F9"/>
    <w:rsid w:val="00AC31EC"/>
    <w:rsid w:val="00B14397"/>
    <w:rsid w:val="00BE0544"/>
    <w:rsid w:val="00C915B7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C768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 Indent"/>
    <w:basedOn w:val="a"/>
    <w:link w:val="a7"/>
    <w:rsid w:val="005C768B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7">
    <w:name w:val="Основной текст с отступом Знак"/>
    <w:link w:val="a6"/>
    <w:rsid w:val="005C768B"/>
    <w:rPr>
      <w:sz w:val="26"/>
    </w:rPr>
  </w:style>
  <w:style w:type="paragraph" w:customStyle="1" w:styleId="ConsPlusTitle">
    <w:name w:val="ConsPlusTitle"/>
    <w:rsid w:val="005C768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5C768B"/>
    <w:rPr>
      <w:sz w:val="28"/>
    </w:rPr>
  </w:style>
  <w:style w:type="paragraph" w:styleId="a8">
    <w:name w:val="Balloon Text"/>
    <w:basedOn w:val="a"/>
    <w:link w:val="a9"/>
    <w:rsid w:val="0057577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5757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48940DEAD8B81658F091909D8049B693A5CEDA9D774F146944DD6816A8664EF7F01ADAF3CDF1CB12C3B6B3D134E16E6C87XE1BB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48940DEAD8B81658F0918E909625E89CA6C580917049183E1A806E41F73648A2B05ADCA69CB59F1BC8B4F98170AA616E8FFDAF577FD6E231X718B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8940DEAD8B81658F0918E909625E89CA6C580927E4F183E1A806E41F73648A2B05ADCA594BD954B90FBF8DD36F6726D86FDAC5760XD1CB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48940DEAD8B81658F0918E909625E89CA6C580917F4D183E1A806E41F73648A2B05ADCA698B29F1495EEE98539FD657287E3B05561D5XE1A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8940DEAD8B81658F0918E909625E89CA7CD83957D184F3C4BD56044FF6612B2A613D3AE82B49E01C3BFACXD18B" TargetMode="External"/><Relationship Id="rId14" Type="http://schemas.openxmlformats.org/officeDocument/2006/relationships/hyperlink" Target="consultantplus://offline/ref=48940DEAD8B81658F091909D8049B693A5CEDA9D774C106A44D16816A8664EF7F01ADAF3DFF1931EC1BFADD632F4383DC2B6A35568CAE3306EB34B20X614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6</Pages>
  <Words>2061</Words>
  <Characters>11749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2018-11-30T05:05:00Z</cp:lastPrinted>
  <dcterms:created xsi:type="dcterms:W3CDTF">2018-11-28T04:44:00Z</dcterms:created>
  <dcterms:modified xsi:type="dcterms:W3CDTF">2018-12-05T06:50:00Z</dcterms:modified>
</cp:coreProperties>
</file>