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D3D" w:rsidRPr="00560D3D" w:rsidRDefault="004A732B" w:rsidP="00EE0AE7">
      <w:pPr>
        <w:pStyle w:val="ConsPlusNormal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560D3D">
        <w:rPr>
          <w:rFonts w:ascii="Times New Roman" w:hAnsi="Times New Roman"/>
          <w:sz w:val="28"/>
          <w:szCs w:val="28"/>
        </w:rPr>
        <w:t>Приложение 1</w:t>
      </w:r>
    </w:p>
    <w:p w:rsidR="004A732B" w:rsidRPr="00560D3D" w:rsidRDefault="004A732B" w:rsidP="00F902B9">
      <w:pPr>
        <w:pStyle w:val="ConsPlusNormal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560D3D">
        <w:rPr>
          <w:rFonts w:ascii="Times New Roman" w:hAnsi="Times New Roman"/>
          <w:sz w:val="28"/>
          <w:szCs w:val="28"/>
        </w:rPr>
        <w:t>к Закону</w:t>
      </w:r>
    </w:p>
    <w:p w:rsidR="004A732B" w:rsidRPr="00560D3D" w:rsidRDefault="004A732B" w:rsidP="00F902B9">
      <w:pPr>
        <w:pStyle w:val="ConsPlusNormal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560D3D">
        <w:rPr>
          <w:rFonts w:ascii="Times New Roman" w:hAnsi="Times New Roman"/>
          <w:sz w:val="28"/>
          <w:szCs w:val="28"/>
        </w:rPr>
        <w:t>Приморского края</w:t>
      </w:r>
    </w:p>
    <w:p w:rsidR="002B0A53" w:rsidRDefault="002B0A53" w:rsidP="00176211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A732B" w:rsidRPr="00F902B9" w:rsidRDefault="00233D17" w:rsidP="004A73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</w:t>
      </w:r>
    </w:p>
    <w:p w:rsidR="00233D17" w:rsidRDefault="00233D17" w:rsidP="00233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расчета нормативов расходов для определения размера </w:t>
      </w:r>
    </w:p>
    <w:p w:rsidR="00233D17" w:rsidRDefault="00233D17" w:rsidP="00233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субвенций местным бюджетам из краевого бюджета </w:t>
      </w:r>
    </w:p>
    <w:p w:rsidR="00233D17" w:rsidRDefault="00233D17" w:rsidP="00233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государственных гарантий реализации прав </w:t>
      </w:r>
    </w:p>
    <w:p w:rsidR="00233D17" w:rsidRDefault="00233D17" w:rsidP="00233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получение общедоступного и бесплатного дошкольного </w:t>
      </w:r>
    </w:p>
    <w:p w:rsidR="00233D17" w:rsidRDefault="00233D17" w:rsidP="00233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в муниципальных дошкольных </w:t>
      </w:r>
    </w:p>
    <w:p w:rsidR="00417721" w:rsidRPr="00F902B9" w:rsidRDefault="00233D17" w:rsidP="00233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организациях</w:t>
      </w:r>
    </w:p>
    <w:p w:rsidR="002B0A53" w:rsidRDefault="002B0A53" w:rsidP="00176211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E7070E" w:rsidRDefault="00E7070E" w:rsidP="0085023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E7070E">
        <w:rPr>
          <w:rFonts w:ascii="Times New Roman" w:hAnsi="Times New Roman"/>
          <w:sz w:val="28"/>
        </w:rPr>
        <w:t>Нормативы расходов для определения размера субвенций в расчете на одного воспитанника в год на очередной финансовый год и плановый период определяется в следующем порядке:</w:t>
      </w:r>
    </w:p>
    <w:p w:rsidR="00417721" w:rsidRPr="00850231" w:rsidRDefault="00560D3D" w:rsidP="00850231">
      <w:pPr>
        <w:pStyle w:val="a5"/>
        <w:widowControl w:val="0"/>
        <w:autoSpaceDE w:val="0"/>
        <w:autoSpaceDN w:val="0"/>
        <w:spacing w:line="240" w:lineRule="auto"/>
        <w:rPr>
          <w:rFonts w:eastAsia="Times New Roman" w:cs="Calibri"/>
          <w:szCs w:val="20"/>
          <w:lang w:eastAsia="ru-RU"/>
        </w:rPr>
      </w:pPr>
      <w:r>
        <w:rPr>
          <w:rFonts w:eastAsia="Times New Roman" w:cs="Calibri"/>
          <w:szCs w:val="20"/>
          <w:lang w:eastAsia="ru-RU"/>
        </w:rPr>
        <w:t>1)</w:t>
      </w:r>
      <w:r w:rsidR="00417721" w:rsidRPr="00850231">
        <w:rPr>
          <w:rFonts w:eastAsia="Times New Roman" w:cs="Calibri"/>
          <w:szCs w:val="20"/>
          <w:lang w:eastAsia="ru-RU"/>
        </w:rPr>
        <w:t>норматив стандартной стоимости педагогической услуги с учетом коэффициентов удорожания стандартной стоимости педагогической услуги рассчитывается по следующей формуле:</w:t>
      </w:r>
    </w:p>
    <w:p w:rsidR="00417721" w:rsidRPr="00261A98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417721" w:rsidRPr="00261A98" w:rsidRDefault="00417721" w:rsidP="00F902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НРпу = Ру x D1 (D2, D3, D4, D5) x К (К1</w:t>
      </w:r>
      <w:r w:rsidR="00850231">
        <w:rPr>
          <w:rFonts w:ascii="Times New Roman" w:eastAsia="Times New Roman" w:hAnsi="Times New Roman" w:cs="Calibri"/>
          <w:sz w:val="28"/>
          <w:szCs w:val="20"/>
          <w:lang w:eastAsia="ru-RU"/>
        </w:rPr>
        <w:t>,</w:t>
      </w:r>
      <w:r w:rsidR="00850231" w:rsidRPr="00850231">
        <w:t xml:space="preserve"> </w:t>
      </w:r>
      <w:r w:rsidR="00850231" w:rsidRPr="00850231">
        <w:rPr>
          <w:rFonts w:ascii="Times New Roman" w:eastAsia="Times New Roman" w:hAnsi="Times New Roman" w:cs="Calibri"/>
          <w:sz w:val="28"/>
          <w:szCs w:val="20"/>
          <w:lang w:eastAsia="ru-RU"/>
        </w:rPr>
        <w:t>К2, К3</w:t>
      </w:r>
      <w:r w:rsidR="00F902B9">
        <w:rPr>
          <w:rFonts w:ascii="Times New Roman" w:eastAsia="Times New Roman" w:hAnsi="Times New Roman" w:cs="Calibri"/>
          <w:sz w:val="28"/>
          <w:szCs w:val="20"/>
          <w:lang w:eastAsia="ru-RU"/>
        </w:rPr>
        <w:t>), где</w:t>
      </w:r>
    </w:p>
    <w:p w:rsidR="00417721" w:rsidRPr="00261A98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417721" w:rsidRPr="00261A98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НРпу - норматив стандартной стоимости педагогической услуги с учетом коэффициентов удорожания стандартной стоимости педагогической услуги;</w:t>
      </w:r>
    </w:p>
    <w:p w:rsidR="00417721" w:rsidRPr="00261A98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Ру - </w:t>
      </w:r>
      <w:hyperlink w:anchor="P229" w:history="1">
        <w:r w:rsidRPr="0004762E">
          <w:rPr>
            <w:rFonts w:ascii="Times New Roman" w:eastAsia="Times New Roman" w:hAnsi="Times New Roman" w:cs="Calibri"/>
            <w:sz w:val="28"/>
            <w:szCs w:val="20"/>
            <w:lang w:eastAsia="ru-RU"/>
          </w:rPr>
          <w:t>норматив</w:t>
        </w:r>
      </w:hyperlink>
      <w:r w:rsidRPr="0004762E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стандар</w:t>
      </w:r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тной стоимости педагогической услуги на одного воспитанника в рублях в год, утвержденный приложением </w:t>
      </w:r>
      <w:r w:rsidR="006C46BC">
        <w:rPr>
          <w:rFonts w:ascii="Times New Roman" w:eastAsia="Times New Roman" w:hAnsi="Times New Roman" w:cs="Calibri"/>
          <w:sz w:val="28"/>
          <w:szCs w:val="20"/>
          <w:lang w:eastAsia="ru-RU"/>
        </w:rPr>
        <w:t>2</w:t>
      </w:r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к настоящему Закону;</w:t>
      </w:r>
    </w:p>
    <w:p w:rsidR="00417721" w:rsidRPr="00807ECD" w:rsidRDefault="00417721" w:rsidP="00850231">
      <w:pPr>
        <w:pStyle w:val="a5"/>
        <w:widowControl w:val="0"/>
        <w:autoSpaceDE w:val="0"/>
        <w:autoSpaceDN w:val="0"/>
        <w:spacing w:line="240" w:lineRule="auto"/>
        <w:rPr>
          <w:rFonts w:eastAsia="Times New Roman" w:cs="Calibri"/>
          <w:szCs w:val="20"/>
          <w:lang w:eastAsia="ru-RU"/>
        </w:rPr>
      </w:pPr>
      <w:r w:rsidRPr="00807ECD">
        <w:rPr>
          <w:rFonts w:eastAsia="Times New Roman" w:cs="Calibri"/>
          <w:szCs w:val="20"/>
          <w:lang w:eastAsia="ru-RU"/>
        </w:rPr>
        <w:t xml:space="preserve">D1 (D2, D3, D4, D5) - коэффициенты удорожания стандартной стоимости педагогической услуги в зависимости от недельной нагрузки педагогического работника и режима работы муниципальных дошкольных образовательных организаций, установленные в </w:t>
      </w:r>
      <w:hyperlink w:anchor="P119" w:history="1">
        <w:r w:rsidRPr="00807ECD">
          <w:rPr>
            <w:rFonts w:eastAsia="Times New Roman" w:cs="Calibri"/>
            <w:szCs w:val="20"/>
            <w:lang w:eastAsia="ru-RU"/>
          </w:rPr>
          <w:t>таблице 1</w:t>
        </w:r>
      </w:hyperlink>
      <w:r w:rsidRPr="00807ECD">
        <w:rPr>
          <w:rFonts w:eastAsia="Times New Roman" w:cs="Calibri"/>
          <w:szCs w:val="20"/>
          <w:lang w:eastAsia="ru-RU"/>
        </w:rPr>
        <w:t>;</w:t>
      </w:r>
    </w:p>
    <w:p w:rsidR="00417721" w:rsidRPr="00FB3128" w:rsidRDefault="00417721" w:rsidP="00850231">
      <w:pPr>
        <w:pStyle w:val="a5"/>
        <w:widowControl w:val="0"/>
        <w:autoSpaceDE w:val="0"/>
        <w:autoSpaceDN w:val="0"/>
        <w:spacing w:line="240" w:lineRule="auto"/>
        <w:rPr>
          <w:rFonts w:eastAsia="Times New Roman" w:cs="Calibri"/>
          <w:szCs w:val="20"/>
          <w:lang w:eastAsia="ru-RU"/>
        </w:rPr>
      </w:pPr>
      <w:r w:rsidRPr="00FB3128">
        <w:rPr>
          <w:rFonts w:eastAsia="Times New Roman" w:cs="Calibri"/>
          <w:szCs w:val="20"/>
          <w:lang w:eastAsia="ru-RU"/>
        </w:rPr>
        <w:t xml:space="preserve">К1 (К2, К3) - коэффициенты удорожания стандартной стоимости педагогической услуги в зависимости от наличия групп различной направленности, установленные в </w:t>
      </w:r>
      <w:hyperlink w:anchor="P157" w:history="1">
        <w:r w:rsidRPr="00FB3128">
          <w:rPr>
            <w:rFonts w:eastAsia="Times New Roman" w:cs="Calibri"/>
            <w:szCs w:val="20"/>
            <w:lang w:eastAsia="ru-RU"/>
          </w:rPr>
          <w:t>таблице 2</w:t>
        </w:r>
      </w:hyperlink>
      <w:r w:rsidRPr="00FB3128">
        <w:rPr>
          <w:rFonts w:eastAsia="Times New Roman" w:cs="Calibri"/>
          <w:szCs w:val="20"/>
          <w:lang w:eastAsia="ru-RU"/>
        </w:rPr>
        <w:t>;</w:t>
      </w:r>
    </w:p>
    <w:p w:rsidR="00417721" w:rsidRPr="00261A98" w:rsidRDefault="00417721" w:rsidP="00850231">
      <w:pPr>
        <w:pStyle w:val="a5"/>
        <w:widowControl w:val="0"/>
        <w:autoSpaceDE w:val="0"/>
        <w:autoSpaceDN w:val="0"/>
        <w:spacing w:line="240" w:lineRule="auto"/>
        <w:rPr>
          <w:rFonts w:eastAsia="Times New Roman" w:cs="Calibri"/>
          <w:szCs w:val="20"/>
          <w:lang w:eastAsia="ru-RU"/>
        </w:rPr>
      </w:pPr>
      <w:r w:rsidRPr="00261A98">
        <w:rPr>
          <w:rFonts w:eastAsia="Times New Roman" w:cs="Calibri"/>
          <w:szCs w:val="20"/>
          <w:lang w:eastAsia="ru-RU"/>
        </w:rPr>
        <w:t>К - сводный коэффициент удорожания стандартной стоимости педагогической услуги в зависимости от наличия групп различной направленности, исчисляемый как произведение значений коэффициентов К1, К2, К3.</w:t>
      </w:r>
    </w:p>
    <w:p w:rsidR="00417721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t>Для групп компенсирующей направленности детей дошкольного возраста коэффициенты удорожания стандартной стоимости педагогической услуги в зависимости от наличия групп различной направленности не применяются.</w:t>
      </w:r>
    </w:p>
    <w:p w:rsidR="00233D17" w:rsidRDefault="00233D17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233D17" w:rsidRDefault="00233D17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417721" w:rsidRPr="00261A98" w:rsidRDefault="00417721" w:rsidP="008502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1A98">
        <w:rPr>
          <w:rFonts w:ascii="Times New Roman" w:eastAsia="Times New Roman" w:hAnsi="Times New Roman" w:cs="Calibri"/>
          <w:sz w:val="28"/>
          <w:szCs w:val="20"/>
          <w:lang w:eastAsia="ru-RU"/>
        </w:rPr>
        <w:lastRenderedPageBreak/>
        <w:t>Для групп общеразвивающей направленности детей раннего возраста (до трех лет) НРпу рассчитывается c учетом коэффициента удорожания стандартной стоимости педагогической услуги К1.</w:t>
      </w:r>
    </w:p>
    <w:p w:rsidR="00417721" w:rsidRPr="00417721" w:rsidRDefault="00417721" w:rsidP="0041772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417721" w:rsidRPr="00B329C2" w:rsidRDefault="00417721" w:rsidP="0041772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Calibri"/>
          <w:sz w:val="28"/>
          <w:szCs w:val="20"/>
          <w:lang w:eastAsia="ru-RU"/>
        </w:rPr>
      </w:pPr>
      <w:bookmarkStart w:id="0" w:name="P119"/>
      <w:bookmarkEnd w:id="0"/>
      <w:r w:rsidRPr="00B329C2">
        <w:rPr>
          <w:rFonts w:ascii="Times New Roman" w:eastAsia="Times New Roman" w:hAnsi="Times New Roman" w:cs="Calibri"/>
          <w:sz w:val="28"/>
          <w:szCs w:val="20"/>
          <w:lang w:eastAsia="ru-RU"/>
        </w:rPr>
        <w:t>Таблица 1</w:t>
      </w:r>
    </w:p>
    <w:p w:rsidR="00417721" w:rsidRPr="00417721" w:rsidRDefault="00417721" w:rsidP="0041772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417721" w:rsidRPr="00F902B9" w:rsidRDefault="00417721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Коэффициенты удорожания стандартной стоимости</w:t>
      </w:r>
    </w:p>
    <w:p w:rsidR="00417721" w:rsidRPr="00F902B9" w:rsidRDefault="00417721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педагогической услуги в зависимости от недельной нагрузки</w:t>
      </w:r>
    </w:p>
    <w:p w:rsidR="00417721" w:rsidRPr="00F902B9" w:rsidRDefault="00417721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педагогического работника и режима работы муниципальных</w:t>
      </w:r>
    </w:p>
    <w:p w:rsidR="00417721" w:rsidRPr="00F902B9" w:rsidRDefault="00417721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дошкольных образовательных организаций</w:t>
      </w:r>
    </w:p>
    <w:p w:rsidR="000D58F5" w:rsidRDefault="000D58F5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tbl>
      <w:tblPr>
        <w:tblStyle w:val="a7"/>
        <w:tblW w:w="9464" w:type="dxa"/>
        <w:tblLayout w:type="fixed"/>
        <w:tblLook w:val="04A0" w:firstRow="1" w:lastRow="0" w:firstColumn="1" w:lastColumn="0" w:noHBand="0" w:noVBand="1"/>
      </w:tblPr>
      <w:tblGrid>
        <w:gridCol w:w="1739"/>
        <w:gridCol w:w="1630"/>
        <w:gridCol w:w="1559"/>
        <w:gridCol w:w="2126"/>
        <w:gridCol w:w="1276"/>
        <w:gridCol w:w="1134"/>
      </w:tblGrid>
      <w:tr w:rsidR="004F079F" w:rsidRPr="00CE5286" w:rsidTr="00F902B9">
        <w:tc>
          <w:tcPr>
            <w:tcW w:w="1739" w:type="dxa"/>
          </w:tcPr>
          <w:p w:rsidR="004F079F" w:rsidRPr="00CE5286" w:rsidRDefault="004F079F" w:rsidP="004F07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Наименование должности</w:t>
            </w:r>
          </w:p>
        </w:tc>
        <w:tc>
          <w:tcPr>
            <w:tcW w:w="1630" w:type="dxa"/>
          </w:tcPr>
          <w:p w:rsidR="004F079F" w:rsidRPr="00CE5286" w:rsidRDefault="004F079F" w:rsidP="004F07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Норма работы педагогичес</w:t>
            </w:r>
            <w:r w:rsidR="005923C3">
              <w:rPr>
                <w:rFonts w:ascii="Times New Roman" w:hAnsi="Times New Roman" w:cs="Times New Roman"/>
              </w:rPr>
              <w:t>-</w:t>
            </w:r>
            <w:r w:rsidRPr="00CE5286">
              <w:rPr>
                <w:rFonts w:ascii="Times New Roman" w:hAnsi="Times New Roman" w:cs="Times New Roman"/>
              </w:rPr>
              <w:t>кого работни</w:t>
            </w:r>
            <w:r w:rsidR="005923C3">
              <w:rPr>
                <w:rFonts w:ascii="Times New Roman" w:hAnsi="Times New Roman" w:cs="Times New Roman"/>
              </w:rPr>
              <w:t>-</w:t>
            </w:r>
            <w:r w:rsidRPr="00CE5286">
              <w:rPr>
                <w:rFonts w:ascii="Times New Roman" w:hAnsi="Times New Roman" w:cs="Times New Roman"/>
              </w:rPr>
              <w:t xml:space="preserve">ка в неделю </w:t>
            </w:r>
            <w:r w:rsidR="005923C3">
              <w:rPr>
                <w:rFonts w:ascii="Times New Roman" w:hAnsi="Times New Roman" w:cs="Times New Roman"/>
              </w:rPr>
              <w:t xml:space="preserve">                     </w:t>
            </w:r>
            <w:r w:rsidRPr="00CE5286">
              <w:rPr>
                <w:rFonts w:ascii="Times New Roman" w:hAnsi="Times New Roman" w:cs="Times New Roman"/>
              </w:rPr>
              <w:t>(в часах)</w:t>
            </w:r>
          </w:p>
        </w:tc>
        <w:tc>
          <w:tcPr>
            <w:tcW w:w="1559" w:type="dxa"/>
          </w:tcPr>
          <w:p w:rsidR="004F079F" w:rsidRPr="00CE5286" w:rsidRDefault="004F079F" w:rsidP="004F07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Режим работы муни</w:t>
            </w:r>
            <w:r w:rsidR="005923C3">
              <w:rPr>
                <w:rFonts w:ascii="Times New Roman" w:hAnsi="Times New Roman" w:cs="Times New Roman"/>
              </w:rPr>
              <w:t>-</w:t>
            </w:r>
            <w:r w:rsidRPr="00CE5286">
              <w:rPr>
                <w:rFonts w:ascii="Times New Roman" w:hAnsi="Times New Roman" w:cs="Times New Roman"/>
              </w:rPr>
              <w:t>ципальной дошкольной образова</w:t>
            </w:r>
            <w:r w:rsidR="005923C3">
              <w:rPr>
                <w:rFonts w:ascii="Times New Roman" w:hAnsi="Times New Roman" w:cs="Times New Roman"/>
              </w:rPr>
              <w:t>-</w:t>
            </w:r>
            <w:r w:rsidRPr="00CE5286">
              <w:rPr>
                <w:rFonts w:ascii="Times New Roman" w:hAnsi="Times New Roman" w:cs="Times New Roman"/>
              </w:rPr>
              <w:t xml:space="preserve">тельной организации </w:t>
            </w:r>
            <w:r w:rsidR="005923C3">
              <w:rPr>
                <w:rFonts w:ascii="Times New Roman" w:hAnsi="Times New Roman" w:cs="Times New Roman"/>
              </w:rPr>
              <w:t xml:space="preserve">            </w:t>
            </w:r>
            <w:r w:rsidRPr="00CE5286">
              <w:rPr>
                <w:rFonts w:ascii="Times New Roman" w:hAnsi="Times New Roman" w:cs="Times New Roman"/>
              </w:rPr>
              <w:t>(в днях)</w:t>
            </w:r>
          </w:p>
        </w:tc>
        <w:tc>
          <w:tcPr>
            <w:tcW w:w="2126" w:type="dxa"/>
          </w:tcPr>
          <w:p w:rsidR="00F902B9" w:rsidRDefault="004F079F" w:rsidP="004F07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 xml:space="preserve">Режим работы муниципальной дошкольной образовательной организации </w:t>
            </w:r>
          </w:p>
          <w:p w:rsidR="004F079F" w:rsidRPr="00CE5286" w:rsidRDefault="004F079F" w:rsidP="004F07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(в часах)</w:t>
            </w:r>
          </w:p>
        </w:tc>
        <w:tc>
          <w:tcPr>
            <w:tcW w:w="2410" w:type="dxa"/>
            <w:gridSpan w:val="2"/>
          </w:tcPr>
          <w:p w:rsidR="004F079F" w:rsidRPr="00CE5286" w:rsidRDefault="004F079F" w:rsidP="007E0B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Коэффициенты удорожания стандартной стоимости педагогической услуги в зависимости от недельной нагрузки педагогического работника и режима работы муниципальных дошкольных образовательных организаций, D1, D2, D3, D4, D5</w:t>
            </w:r>
          </w:p>
        </w:tc>
      </w:tr>
      <w:tr w:rsidR="00CE5286" w:rsidRPr="00CE5286" w:rsidTr="00F902B9">
        <w:tc>
          <w:tcPr>
            <w:tcW w:w="1739" w:type="dxa"/>
            <w:vMerge w:val="restart"/>
          </w:tcPr>
          <w:p w:rsidR="00CE5286" w:rsidRPr="00CE5286" w:rsidRDefault="00CE5286" w:rsidP="00CE5286">
            <w:pPr>
              <w:pStyle w:val="ConsPlusNormal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Педагогический работник</w:t>
            </w:r>
          </w:p>
        </w:tc>
        <w:tc>
          <w:tcPr>
            <w:tcW w:w="1630" w:type="dxa"/>
            <w:vMerge w:val="restart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59" w:type="dxa"/>
            <w:vMerge w:val="restart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D1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286" w:rsidRPr="00CE5286" w:rsidRDefault="00F902B9" w:rsidP="00CE528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0,69</w:t>
            </w:r>
          </w:p>
        </w:tc>
      </w:tr>
      <w:tr w:rsidR="00CE5286" w:rsidRPr="00CE5286" w:rsidTr="00F902B9">
        <w:tc>
          <w:tcPr>
            <w:tcW w:w="173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30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D2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286" w:rsidRPr="00CE5286" w:rsidRDefault="00F902B9" w:rsidP="00CE528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1,25</w:t>
            </w:r>
          </w:p>
        </w:tc>
      </w:tr>
      <w:tr w:rsidR="00CE5286" w:rsidRPr="00CE5286" w:rsidTr="00F902B9">
        <w:tc>
          <w:tcPr>
            <w:tcW w:w="173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30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127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D3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286" w:rsidRPr="00CE5286" w:rsidRDefault="00F902B9" w:rsidP="00CE528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1,55</w:t>
            </w:r>
          </w:p>
        </w:tc>
      </w:tr>
      <w:tr w:rsidR="00CE5286" w:rsidRPr="00CE5286" w:rsidTr="00F902B9">
        <w:tc>
          <w:tcPr>
            <w:tcW w:w="173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30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D4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286" w:rsidRPr="00CE5286" w:rsidRDefault="00F902B9" w:rsidP="00CE528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2,00</w:t>
            </w:r>
          </w:p>
        </w:tc>
      </w:tr>
      <w:tr w:rsidR="00CE5286" w:rsidRPr="00CE5286" w:rsidTr="00F902B9">
        <w:tc>
          <w:tcPr>
            <w:tcW w:w="173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30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CE5286" w:rsidRPr="00CE5286" w:rsidRDefault="00CE5286" w:rsidP="00CE528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</w:tcPr>
          <w:p w:rsidR="00CE5286" w:rsidRPr="00CE5286" w:rsidRDefault="00CE5286" w:rsidP="00CE528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E5286">
              <w:rPr>
                <w:rFonts w:ascii="Times New Roman" w:hAnsi="Times New Roman" w:cs="Times New Roman"/>
              </w:rPr>
              <w:t>D5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286" w:rsidRPr="00CE5286" w:rsidRDefault="00F902B9" w:rsidP="00CE528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2,06</w:t>
            </w:r>
          </w:p>
        </w:tc>
      </w:tr>
    </w:tbl>
    <w:p w:rsidR="004F079F" w:rsidRDefault="004F079F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p w:rsidR="00B329C2" w:rsidRPr="00B329C2" w:rsidRDefault="00B329C2" w:rsidP="00B329C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B329C2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Таблица </w:t>
      </w:r>
      <w:r>
        <w:rPr>
          <w:rFonts w:ascii="Times New Roman" w:eastAsia="Times New Roman" w:hAnsi="Times New Roman" w:cs="Calibri"/>
          <w:sz w:val="28"/>
          <w:szCs w:val="20"/>
          <w:lang w:eastAsia="ru-RU"/>
        </w:rPr>
        <w:t>2</w:t>
      </w:r>
    </w:p>
    <w:p w:rsidR="000D58F5" w:rsidRDefault="000D58F5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p w:rsidR="00B329C2" w:rsidRPr="00F902B9" w:rsidRDefault="00B329C2" w:rsidP="00B32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Коэффициенты</w:t>
      </w:r>
    </w:p>
    <w:p w:rsidR="00B329C2" w:rsidRPr="00F902B9" w:rsidRDefault="00B329C2" w:rsidP="00B32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удорожания стандартной стоимости</w:t>
      </w:r>
    </w:p>
    <w:p w:rsidR="00B329C2" w:rsidRPr="00F902B9" w:rsidRDefault="00B329C2" w:rsidP="00B32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педагогической услуги в зависимости от наличия</w:t>
      </w:r>
    </w:p>
    <w:p w:rsidR="00B329C2" w:rsidRPr="00F902B9" w:rsidRDefault="00B329C2" w:rsidP="00B329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 различной направленности</w:t>
      </w:r>
    </w:p>
    <w:p w:rsidR="000D58F5" w:rsidRDefault="000D58F5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tbl>
      <w:tblPr>
        <w:tblStyle w:val="a7"/>
        <w:tblW w:w="4950" w:type="pct"/>
        <w:tblLook w:val="04A0" w:firstRow="1" w:lastRow="0" w:firstColumn="1" w:lastColumn="0" w:noHBand="0" w:noVBand="1"/>
      </w:tblPr>
      <w:tblGrid>
        <w:gridCol w:w="3085"/>
        <w:gridCol w:w="3248"/>
        <w:gridCol w:w="3142"/>
      </w:tblGrid>
      <w:tr w:rsidR="00351783" w:rsidTr="00F902B9">
        <w:tc>
          <w:tcPr>
            <w:tcW w:w="1628" w:type="pct"/>
          </w:tcPr>
          <w:p w:rsidR="00351783" w:rsidRPr="00351783" w:rsidRDefault="00351783" w:rsidP="00A619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>Группы в муниципальных дошкольных образовательных организациях</w:t>
            </w:r>
          </w:p>
        </w:tc>
        <w:tc>
          <w:tcPr>
            <w:tcW w:w="1714" w:type="pct"/>
          </w:tcPr>
          <w:p w:rsidR="00351783" w:rsidRPr="00351783" w:rsidRDefault="00351783" w:rsidP="00A619A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>Коэффициенты удорожания стандартной стоимости педагогической услуги в зависимости от наличия групп различной направленности</w:t>
            </w:r>
          </w:p>
        </w:tc>
        <w:tc>
          <w:tcPr>
            <w:tcW w:w="1658" w:type="pct"/>
          </w:tcPr>
          <w:p w:rsidR="00351783" w:rsidRPr="00351783" w:rsidRDefault="00351783" w:rsidP="00351783">
            <w:pPr>
              <w:widowControl w:val="0"/>
              <w:autoSpaceDE w:val="0"/>
              <w:autoSpaceDN w:val="0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351783">
              <w:rPr>
                <w:rFonts w:ascii="Times New Roman" w:hAnsi="Times New Roman" w:cs="Times New Roman"/>
              </w:rPr>
              <w:t>Величина к</w:t>
            </w:r>
            <w:r w:rsidR="005923C3">
              <w:rPr>
                <w:rFonts w:ascii="Times New Roman" w:hAnsi="Times New Roman" w:cs="Times New Roman"/>
              </w:rPr>
              <w:t>о</w:t>
            </w:r>
            <w:r w:rsidRPr="00351783">
              <w:rPr>
                <w:rFonts w:ascii="Times New Roman" w:hAnsi="Times New Roman" w:cs="Times New Roman"/>
              </w:rPr>
              <w:t>эффициента удорожания стандартной стоимости педагогической услуги в зависимости от наличия групп различной направленности</w:t>
            </w:r>
          </w:p>
        </w:tc>
      </w:tr>
      <w:tr w:rsidR="00233D17" w:rsidTr="00F902B9">
        <w:tc>
          <w:tcPr>
            <w:tcW w:w="1628" w:type="pct"/>
          </w:tcPr>
          <w:p w:rsidR="00233D17" w:rsidRPr="00351783" w:rsidRDefault="00233D17" w:rsidP="00233D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4" w:type="pct"/>
            <w:vAlign w:val="center"/>
          </w:tcPr>
          <w:p w:rsidR="00233D17" w:rsidRPr="00233D17" w:rsidRDefault="00233D17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658" w:type="pct"/>
            <w:vAlign w:val="center"/>
          </w:tcPr>
          <w:p w:rsidR="00233D17" w:rsidRPr="00351783" w:rsidRDefault="00233D17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</w:tr>
      <w:tr w:rsidR="00351783" w:rsidTr="00233D17">
        <w:tc>
          <w:tcPr>
            <w:tcW w:w="1628" w:type="pct"/>
          </w:tcPr>
          <w:p w:rsidR="00351783" w:rsidRPr="00351783" w:rsidRDefault="00351783" w:rsidP="005923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>Наличие оздоровительной группы</w:t>
            </w:r>
          </w:p>
        </w:tc>
        <w:tc>
          <w:tcPr>
            <w:tcW w:w="1714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K1</w:t>
            </w:r>
          </w:p>
        </w:tc>
        <w:tc>
          <w:tcPr>
            <w:tcW w:w="1658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1,20</w:t>
            </w:r>
          </w:p>
        </w:tc>
      </w:tr>
      <w:tr w:rsidR="00351783" w:rsidTr="00233D17">
        <w:tc>
          <w:tcPr>
            <w:tcW w:w="1628" w:type="pct"/>
          </w:tcPr>
          <w:p w:rsidR="00351783" w:rsidRPr="00351783" w:rsidRDefault="00351783" w:rsidP="005923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>Наличие логопедической группы</w:t>
            </w:r>
          </w:p>
        </w:tc>
        <w:tc>
          <w:tcPr>
            <w:tcW w:w="1714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K2</w:t>
            </w:r>
          </w:p>
        </w:tc>
        <w:tc>
          <w:tcPr>
            <w:tcW w:w="1658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1,08</w:t>
            </w:r>
          </w:p>
        </w:tc>
      </w:tr>
      <w:tr w:rsidR="00351783" w:rsidTr="00233D17">
        <w:tc>
          <w:tcPr>
            <w:tcW w:w="1628" w:type="pct"/>
          </w:tcPr>
          <w:p w:rsidR="00351783" w:rsidRPr="00351783" w:rsidRDefault="00351783" w:rsidP="005923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>Наличие групп, реализующих программы дополнительного образования</w:t>
            </w:r>
          </w:p>
        </w:tc>
        <w:tc>
          <w:tcPr>
            <w:tcW w:w="1714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K3</w:t>
            </w:r>
          </w:p>
        </w:tc>
        <w:tc>
          <w:tcPr>
            <w:tcW w:w="1658" w:type="pct"/>
            <w:vAlign w:val="bottom"/>
          </w:tcPr>
          <w:p w:rsidR="00351783" w:rsidRPr="00351783" w:rsidRDefault="00351783" w:rsidP="00233D17">
            <w:pPr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1,02</w:t>
            </w:r>
          </w:p>
        </w:tc>
      </w:tr>
      <w:tr w:rsidR="00233D17" w:rsidTr="00233D17">
        <w:tc>
          <w:tcPr>
            <w:tcW w:w="1628" w:type="pct"/>
          </w:tcPr>
          <w:p w:rsidR="00233D17" w:rsidRPr="00351783" w:rsidRDefault="00233D17" w:rsidP="00233D17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714" w:type="pct"/>
            <w:vAlign w:val="bottom"/>
          </w:tcPr>
          <w:p w:rsidR="00233D17" w:rsidRPr="00233D17" w:rsidRDefault="00233D17" w:rsidP="00233D1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658" w:type="pct"/>
            <w:vAlign w:val="bottom"/>
          </w:tcPr>
          <w:p w:rsidR="00233D17" w:rsidRPr="00351783" w:rsidRDefault="00233D17" w:rsidP="00233D1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</w:tr>
      <w:tr w:rsidR="00351783" w:rsidTr="00233D17">
        <w:tc>
          <w:tcPr>
            <w:tcW w:w="1628" w:type="pct"/>
          </w:tcPr>
          <w:p w:rsidR="005923C3" w:rsidRDefault="00351783" w:rsidP="005923C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351783">
              <w:rPr>
                <w:rFonts w:ascii="Times New Roman" w:hAnsi="Times New Roman" w:cs="Times New Roman"/>
              </w:rPr>
              <w:t xml:space="preserve">Общее удорожание коэффициента в зависимости от наличия групп различной направленности </w:t>
            </w:r>
          </w:p>
          <w:p w:rsidR="00351783" w:rsidRPr="00351783" w:rsidRDefault="00351783" w:rsidP="005923C3">
            <w:pPr>
              <w:widowControl w:val="0"/>
              <w:autoSpaceDE w:val="0"/>
              <w:autoSpaceDN w:val="0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351783">
              <w:rPr>
                <w:rFonts w:ascii="Times New Roman" w:hAnsi="Times New Roman" w:cs="Times New Roman"/>
              </w:rPr>
              <w:t>К1 x К2 x К3 = К</w:t>
            </w:r>
          </w:p>
        </w:tc>
        <w:tc>
          <w:tcPr>
            <w:tcW w:w="1714" w:type="pct"/>
            <w:vAlign w:val="bottom"/>
          </w:tcPr>
          <w:p w:rsidR="00351783" w:rsidRPr="00351783" w:rsidRDefault="00351783" w:rsidP="00233D1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K</w:t>
            </w:r>
          </w:p>
        </w:tc>
        <w:tc>
          <w:tcPr>
            <w:tcW w:w="1658" w:type="pct"/>
            <w:vAlign w:val="bottom"/>
          </w:tcPr>
          <w:p w:rsidR="00351783" w:rsidRPr="00351783" w:rsidRDefault="00351783" w:rsidP="00233D17">
            <w:pPr>
              <w:widowControl w:val="0"/>
              <w:autoSpaceDE w:val="0"/>
              <w:autoSpaceDN w:val="0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35178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1,30</w:t>
            </w:r>
          </w:p>
        </w:tc>
      </w:tr>
    </w:tbl>
    <w:p w:rsidR="00A619AF" w:rsidRDefault="00A619AF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p w:rsidR="00B329C2" w:rsidRPr="00B329C2" w:rsidRDefault="005923C3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B329C2"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 стандартной стоимости педагогической услуги на одного воспитанника в рублях в год (Ру) исчисляется по следующей формуле: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9C2" w:rsidRPr="00B329C2" w:rsidRDefault="00B329C2" w:rsidP="00F902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Ру = ((О x S x V x W x T x Свз x 12) + (О x S x V x Е(</w:t>
      </w:r>
      <w:r w:rsidR="00991B7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</w:t>
      </w: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) x W x T x</w:t>
      </w:r>
    </w:p>
    <w:p w:rsidR="00B329C2" w:rsidRPr="00B329C2" w:rsidRDefault="00B329C2" w:rsidP="00F902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x Свз x 12) + (О x S x V x Е(</w:t>
      </w:r>
      <w:r w:rsidR="00991B7C">
        <w:rPr>
          <w:rFonts w:ascii="Times New Roman" w:eastAsia="Times New Roman" w:hAnsi="Times New Roman" w:cs="Times New Roman"/>
          <w:sz w:val="28"/>
          <w:szCs w:val="28"/>
          <w:lang w:eastAsia="ru-RU"/>
        </w:rPr>
        <w:t>ир</w:t>
      </w: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) x Т x Свз x 12)) / Нгр, где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9C2" w:rsidRPr="00351783" w:rsidRDefault="00B329C2" w:rsidP="00991B7C">
      <w:pPr>
        <w:pStyle w:val="21"/>
      </w:pPr>
      <w:r w:rsidRPr="00351783">
        <w:t xml:space="preserve">S - коэффициент увеличения фонда оплаты труда </w:t>
      </w:r>
      <w:r w:rsidR="00351783" w:rsidRPr="00351783">
        <w:t>административно-хозяйственного</w:t>
      </w:r>
      <w:r w:rsidR="00991B7C" w:rsidRPr="00351783">
        <w:t xml:space="preserve"> персонала</w:t>
      </w:r>
      <w:r w:rsidR="00650064">
        <w:t xml:space="preserve"> педагогических</w:t>
      </w:r>
      <w:r w:rsidR="00991B7C" w:rsidRPr="00351783">
        <w:t xml:space="preserve"> </w:t>
      </w:r>
      <w:r w:rsidRPr="00351783">
        <w:t>и иных работников на величину фонда надбавок и доплат, включая расходы на обеспечение дополнительного профессионального образования, в размере 1,3</w:t>
      </w:r>
      <w:r w:rsidR="00A15FB6">
        <w:t>3</w:t>
      </w:r>
      <w:r w:rsidRPr="00351783">
        <w:t>;</w:t>
      </w:r>
    </w:p>
    <w:p w:rsidR="00B329C2" w:rsidRPr="00351783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О - с</w:t>
      </w:r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тандартный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Приморскому краю оклад педагогического работника муниципальной дошкольной образовательной организации, утвержденный Администрацией Приморского края;</w:t>
      </w:r>
    </w:p>
    <w:p w:rsidR="00B329C2" w:rsidRPr="00351783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Е(</w:t>
      </w:r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- коэффициент увеличения фонда оплаты труда педагогических работников на оплату труда </w:t>
      </w:r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административно-</w:t>
      </w:r>
      <w:r w:rsidR="00351783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хозяйственного</w:t>
      </w:r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персонала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0,14;</w:t>
      </w:r>
    </w:p>
    <w:p w:rsidR="00B329C2" w:rsidRPr="00351783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Е(</w:t>
      </w:r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ир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) - коэффициент увеличения фонда оплаты труда педагогических работников на оплату труда иных работников в размере 0,</w:t>
      </w:r>
      <w:r w:rsidR="00A15FB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36732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329C2" w:rsidRPr="00351783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 - коэффициент увеличения фонда оплаты труда </w:t>
      </w:r>
      <w:r w:rsidR="00351783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административно-хозяйственного</w:t>
      </w:r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персонала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педагогических</w:t>
      </w:r>
      <w:r w:rsidR="00373EE5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1B7C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иных работников за работу в сельских населенных пунктах в размере 1,25;</w:t>
      </w:r>
    </w:p>
    <w:p w:rsidR="00B329C2" w:rsidRPr="00351783" w:rsidRDefault="00B329C2" w:rsidP="00991B7C">
      <w:pPr>
        <w:pStyle w:val="a5"/>
        <w:widowControl w:val="0"/>
        <w:autoSpaceDE w:val="0"/>
        <w:autoSpaceDN w:val="0"/>
        <w:spacing w:line="240" w:lineRule="auto"/>
        <w:ind w:firstLine="720"/>
        <w:rPr>
          <w:rFonts w:eastAsia="Times New Roman"/>
          <w:lang w:eastAsia="ru-RU"/>
        </w:rPr>
      </w:pPr>
      <w:r w:rsidRPr="00351783">
        <w:rPr>
          <w:rFonts w:eastAsia="Times New Roman"/>
          <w:lang w:eastAsia="ru-RU"/>
        </w:rPr>
        <w:t xml:space="preserve">W - коэффициент увеличения фонда оплаты труда </w:t>
      </w:r>
      <w:r w:rsidR="00351783" w:rsidRPr="00351783">
        <w:rPr>
          <w:rFonts w:eastAsia="Times New Roman"/>
          <w:lang w:eastAsia="ru-RU"/>
        </w:rPr>
        <w:t xml:space="preserve">административно-хозяйственного </w:t>
      </w:r>
      <w:r w:rsidR="00650064">
        <w:rPr>
          <w:rFonts w:eastAsia="Times New Roman"/>
          <w:lang w:eastAsia="ru-RU"/>
        </w:rPr>
        <w:t>п</w:t>
      </w:r>
      <w:r w:rsidR="00351783" w:rsidRPr="00351783">
        <w:rPr>
          <w:rFonts w:eastAsia="Times New Roman"/>
          <w:lang w:eastAsia="ru-RU"/>
        </w:rPr>
        <w:t>ерсонала</w:t>
      </w:r>
      <w:r w:rsidR="00650064">
        <w:rPr>
          <w:rFonts w:eastAsia="Times New Roman"/>
          <w:lang w:eastAsia="ru-RU"/>
        </w:rPr>
        <w:t>, педагогических</w:t>
      </w:r>
      <w:r w:rsidR="00351783" w:rsidRPr="00351783">
        <w:rPr>
          <w:rFonts w:eastAsia="Times New Roman"/>
          <w:lang w:eastAsia="ru-RU"/>
        </w:rPr>
        <w:t xml:space="preserve"> </w:t>
      </w:r>
      <w:r w:rsidRPr="00351783">
        <w:rPr>
          <w:rFonts w:eastAsia="Times New Roman"/>
          <w:lang w:eastAsia="ru-RU"/>
        </w:rPr>
        <w:t>и иных работников на расходы, связанные с замещением</w:t>
      </w:r>
      <w:r w:rsidR="00F902B9">
        <w:rPr>
          <w:rFonts w:eastAsia="Times New Roman"/>
          <w:lang w:eastAsia="ru-RU"/>
        </w:rPr>
        <w:t xml:space="preserve"> работников, уходящих в отпуск</w:t>
      </w:r>
      <w:r w:rsidRPr="00351783">
        <w:rPr>
          <w:rFonts w:eastAsia="Times New Roman"/>
          <w:lang w:eastAsia="ru-RU"/>
        </w:rPr>
        <w:t>, в размере 1,13, для муниципальной дошкольной образовательной организации, расположенной в местности, приравненной к районам Крайнего Севера, в размере 1,19;</w:t>
      </w:r>
    </w:p>
    <w:p w:rsidR="00B329C2" w:rsidRPr="00351783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Т - районный коэффициент, надбавка за работу в южных районах Дальнего Востока или местностях, приравненных к районам Крайнего Севера, в размерах, установленных действующим законодательством;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Свз - начисления на выплаты по оплате труда </w:t>
      </w:r>
      <w:r w:rsidR="00F54CAD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административно-</w:t>
      </w:r>
      <w:r w:rsidR="00351783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хозяйственного</w:t>
      </w:r>
      <w:r w:rsidR="00F54CAD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персонала</w:t>
      </w:r>
      <w:r w:rsidR="006500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педагогических</w:t>
      </w:r>
      <w:r w:rsidR="00F54CAD"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работников</w:t>
      </w:r>
      <w:r w:rsidRPr="0035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размерах,</w:t>
      </w: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установленных действующим законодательством;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12 - количество месяцев в году;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Нгр - нормативная наполняемость групп;</w:t>
      </w:r>
    </w:p>
    <w:p w:rsidR="00B329C2" w:rsidRPr="00B329C2" w:rsidRDefault="00EE0AE7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B329C2"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 на учебные расходы в расчете на одного воспитанника в год исчисляется исходя из среднекраевых фактических показателей за предыдущий год с учетом уровня инфляции (потребительских цен) и рассчитывается по следующей формуле:</w:t>
      </w:r>
    </w:p>
    <w:p w:rsid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9C2" w:rsidRPr="00B329C2" w:rsidRDefault="00F902B9" w:rsidP="00F902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НРуч = НРуч (п. г.) x Хi, где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НРуч - норматив на учебные расходы в расчете на одного воспитанника в год;</w:t>
      </w:r>
    </w:p>
    <w:p w:rsidR="00B329C2" w:rsidRP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НРуч (п. г.) - среднекраевые фактические учебные расходы за предыдущий год;</w:t>
      </w:r>
    </w:p>
    <w:p w:rsidR="00B329C2" w:rsidRDefault="00B329C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9C2">
        <w:rPr>
          <w:rFonts w:ascii="Times New Roman" w:eastAsia="Times New Roman" w:hAnsi="Times New Roman" w:cs="Times New Roman"/>
          <w:sz w:val="28"/>
          <w:szCs w:val="28"/>
          <w:lang w:eastAsia="ru-RU"/>
        </w:rPr>
        <w:t>Хi - уровень инфляции (потребительских цен).</w:t>
      </w:r>
    </w:p>
    <w:p w:rsidR="00C43372" w:rsidRDefault="00C4337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372" w:rsidRDefault="00C43372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0571" w:rsidRDefault="00100571" w:rsidP="00991B7C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00571" w:rsidSect="00233D17">
          <w:headerReference w:type="default" r:id="rId8"/>
          <w:headerReference w:type="first" r:id="rId9"/>
          <w:pgSz w:w="11906" w:h="16838"/>
          <w:pgMar w:top="1134" w:right="850" w:bottom="993" w:left="1701" w:header="708" w:footer="708" w:gutter="0"/>
          <w:pgNumType w:start="1"/>
          <w:cols w:space="708"/>
          <w:titlePg/>
          <w:docGrid w:linePitch="360"/>
        </w:sectPr>
      </w:pPr>
    </w:p>
    <w:p w:rsidR="00417721" w:rsidRPr="00F902B9" w:rsidRDefault="00417721" w:rsidP="00F902B9">
      <w:pPr>
        <w:widowControl w:val="0"/>
        <w:autoSpaceDE w:val="0"/>
        <w:autoSpaceDN w:val="0"/>
        <w:spacing w:after="0" w:line="240" w:lineRule="auto"/>
        <w:ind w:left="6372"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E470CF"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F902B9" w:rsidRDefault="00417721" w:rsidP="00F902B9">
      <w:pPr>
        <w:widowControl w:val="0"/>
        <w:autoSpaceDE w:val="0"/>
        <w:autoSpaceDN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  <w:r w:rsidR="00F902B9" w:rsidRPr="00F9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7721" w:rsidRPr="00F902B9" w:rsidRDefault="00417721" w:rsidP="00F902B9">
      <w:pPr>
        <w:widowControl w:val="0"/>
        <w:autoSpaceDE w:val="0"/>
        <w:autoSpaceDN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2B9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E0AE7" w:rsidRDefault="00EE0AE7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0"/>
          <w:lang w:eastAsia="ru-RU"/>
        </w:rPr>
      </w:pPr>
      <w:bookmarkStart w:id="1" w:name="P229"/>
      <w:bookmarkEnd w:id="1"/>
    </w:p>
    <w:p w:rsidR="00417721" w:rsidRPr="00F902B9" w:rsidRDefault="00080FF8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>Норматив</w:t>
      </w:r>
    </w:p>
    <w:p w:rsidR="007C4260" w:rsidRPr="00F902B9" w:rsidRDefault="00080FF8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стандартной стоимости педагогической </w:t>
      </w:r>
    </w:p>
    <w:p w:rsidR="00080FF8" w:rsidRPr="00F902B9" w:rsidRDefault="00080FF8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услуги, норматив стандартной стоимости педагогической </w:t>
      </w:r>
    </w:p>
    <w:p w:rsidR="00080FF8" w:rsidRPr="00F902B9" w:rsidRDefault="00080FF8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услуги с учетом коэффициентов удорожания стандартной </w:t>
      </w:r>
    </w:p>
    <w:p w:rsidR="00080FF8" w:rsidRPr="00F902B9" w:rsidRDefault="00080FF8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стоимости педагогической услуги, норматив на учебные расходы </w:t>
      </w:r>
    </w:p>
    <w:p w:rsidR="007C4260" w:rsidRPr="00F902B9" w:rsidRDefault="00080FF8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для определения размера субвенции на обеспечение государственных гарантий реализации прав на получение общедоступного </w:t>
      </w:r>
    </w:p>
    <w:p w:rsidR="00080FF8" w:rsidRPr="00F902B9" w:rsidRDefault="00080FF8" w:rsidP="004177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и бесплатного дошкольного образования в муниципальных </w:t>
      </w:r>
    </w:p>
    <w:p w:rsidR="00080FF8" w:rsidRPr="00F902B9" w:rsidRDefault="00080FF8" w:rsidP="006B04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дошкольных образовательных организациях Приморского края </w:t>
      </w:r>
    </w:p>
    <w:p w:rsidR="00417721" w:rsidRDefault="00080FF8" w:rsidP="006B04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F902B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на 2019 год и плановый период 2020 и 2021 годов </w:t>
      </w:r>
    </w:p>
    <w:p w:rsidR="005E6B64" w:rsidRDefault="005E6B64" w:rsidP="006B04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2445DF" w:rsidRPr="002445DF" w:rsidRDefault="002445DF" w:rsidP="002445D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9AF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5"/>
        <w:gridCol w:w="2132"/>
        <w:gridCol w:w="1468"/>
        <w:gridCol w:w="1468"/>
        <w:gridCol w:w="1839"/>
        <w:gridCol w:w="1839"/>
      </w:tblGrid>
      <w:tr w:rsidR="002445DF" w:rsidTr="002445DF">
        <w:tc>
          <w:tcPr>
            <w:tcW w:w="825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32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Направленность групп, режим работы организации</w:t>
            </w:r>
          </w:p>
        </w:tc>
        <w:tc>
          <w:tcPr>
            <w:tcW w:w="1468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городском населенном пункте</w:t>
            </w:r>
          </w:p>
        </w:tc>
        <w:tc>
          <w:tcPr>
            <w:tcW w:w="1468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сельском населенном пункте</w:t>
            </w:r>
          </w:p>
        </w:tc>
        <w:tc>
          <w:tcPr>
            <w:tcW w:w="1839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городском населенном пункте, расположенном в местности, приравненной к районам Крайнего Севера</w:t>
            </w:r>
          </w:p>
        </w:tc>
        <w:tc>
          <w:tcPr>
            <w:tcW w:w="1839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сельском населенном пункте, расположенном в местности, приравненной к районам Крайнего Севера</w:t>
            </w:r>
          </w:p>
        </w:tc>
      </w:tr>
      <w:tr w:rsidR="002445DF" w:rsidTr="002445DF">
        <w:tc>
          <w:tcPr>
            <w:tcW w:w="825" w:type="dxa"/>
          </w:tcPr>
          <w:p w:rsidR="002445DF" w:rsidRDefault="002445DF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2" w:type="dxa"/>
          </w:tcPr>
          <w:p w:rsidR="002445DF" w:rsidRDefault="002445DF" w:rsidP="002445DF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8" w:type="dxa"/>
          </w:tcPr>
          <w:p w:rsidR="002445DF" w:rsidRDefault="002445DF" w:rsidP="002445DF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68" w:type="dxa"/>
          </w:tcPr>
          <w:p w:rsidR="002445DF" w:rsidRDefault="002445DF" w:rsidP="002445DF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9" w:type="dxa"/>
          </w:tcPr>
          <w:p w:rsidR="002445DF" w:rsidRDefault="002445DF" w:rsidP="002445DF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9" w:type="dxa"/>
          </w:tcPr>
          <w:p w:rsidR="002445DF" w:rsidRDefault="002445DF" w:rsidP="002445DF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445DF" w:rsidTr="006A245C">
        <w:tc>
          <w:tcPr>
            <w:tcW w:w="9571" w:type="dxa"/>
            <w:gridSpan w:val="6"/>
          </w:tcPr>
          <w:p w:rsidR="002445DF" w:rsidRDefault="002445DF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I.Норматив стандартной стоимости педагогической услуги</w:t>
            </w:r>
          </w:p>
        </w:tc>
      </w:tr>
      <w:tr w:rsidR="002445DF" w:rsidTr="002445DF">
        <w:tc>
          <w:tcPr>
            <w:tcW w:w="825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32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группах общеразвивающей направленности детей раннего возраста </w:t>
            </w:r>
          </w:p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 трех лет)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45 655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57 069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53 383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66 729</w:t>
            </w:r>
          </w:p>
        </w:tc>
      </w:tr>
      <w:tr w:rsidR="002445DF" w:rsidTr="002445DF">
        <w:tc>
          <w:tcPr>
            <w:tcW w:w="825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32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группах общеразвивающей направленности детей дошкольного возраста (от трех до семи лет)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34 241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42 802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40 037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50 047</w:t>
            </w:r>
          </w:p>
        </w:tc>
      </w:tr>
      <w:tr w:rsidR="002445DF" w:rsidTr="002445DF">
        <w:tc>
          <w:tcPr>
            <w:tcW w:w="825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32" w:type="dxa"/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группах компенсирующей направленности детей дошкольного возраста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68 483</w:t>
            </w:r>
          </w:p>
        </w:tc>
        <w:tc>
          <w:tcPr>
            <w:tcW w:w="1468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85 604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80 075</w:t>
            </w:r>
          </w:p>
        </w:tc>
        <w:tc>
          <w:tcPr>
            <w:tcW w:w="1839" w:type="dxa"/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100 094</w:t>
            </w:r>
          </w:p>
        </w:tc>
      </w:tr>
      <w:tr w:rsidR="002445DF" w:rsidTr="006A245C">
        <w:tc>
          <w:tcPr>
            <w:tcW w:w="9571" w:type="dxa"/>
            <w:gridSpan w:val="6"/>
          </w:tcPr>
          <w:p w:rsidR="002445DF" w:rsidRDefault="002445DF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II.Норматив стандартной стоимости педагогической услуги с учетом коэффициентов удорожания стандартной стоимости педагогической услуги</w:t>
            </w:r>
          </w:p>
        </w:tc>
      </w:tr>
      <w:tr w:rsidR="002445DF" w:rsidTr="005E6B64">
        <w:tc>
          <w:tcPr>
            <w:tcW w:w="9571" w:type="dxa"/>
            <w:gridSpan w:val="6"/>
            <w:tcBorders>
              <w:bottom w:val="single" w:sz="4" w:space="0" w:color="auto"/>
            </w:tcBorders>
          </w:tcPr>
          <w:p w:rsidR="002445DF" w:rsidRDefault="002445DF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1.В группах общеразвивающей направленности детей раннего возраста (до трех лет)</w:t>
            </w:r>
          </w:p>
        </w:tc>
      </w:tr>
      <w:tr w:rsidR="002445DF" w:rsidTr="005E6B64">
        <w:tc>
          <w:tcPr>
            <w:tcW w:w="825" w:type="dxa"/>
            <w:tcBorders>
              <w:bottom w:val="single" w:sz="4" w:space="0" w:color="auto"/>
            </w:tcBorders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445DF" w:rsidRPr="002445DF" w:rsidRDefault="002445DF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1468" w:type="dxa"/>
            <w:tcBorders>
              <w:bottom w:val="single" w:sz="4" w:space="0" w:color="auto"/>
            </w:tcBorders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31 502</w:t>
            </w:r>
          </w:p>
        </w:tc>
        <w:tc>
          <w:tcPr>
            <w:tcW w:w="1468" w:type="dxa"/>
            <w:tcBorders>
              <w:bottom w:val="single" w:sz="4" w:space="0" w:color="auto"/>
            </w:tcBorders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39 378</w:t>
            </w:r>
          </w:p>
        </w:tc>
        <w:tc>
          <w:tcPr>
            <w:tcW w:w="1839" w:type="dxa"/>
            <w:tcBorders>
              <w:bottom w:val="single" w:sz="4" w:space="0" w:color="auto"/>
            </w:tcBorders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36 834</w:t>
            </w:r>
          </w:p>
        </w:tc>
        <w:tc>
          <w:tcPr>
            <w:tcW w:w="1839" w:type="dxa"/>
            <w:tcBorders>
              <w:bottom w:val="single" w:sz="4" w:space="0" w:color="auto"/>
            </w:tcBorders>
            <w:vAlign w:val="bottom"/>
          </w:tcPr>
          <w:p w:rsidR="002445DF" w:rsidRPr="002445DF" w:rsidRDefault="002445DF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46 043</w:t>
            </w:r>
          </w:p>
        </w:tc>
      </w:tr>
      <w:tr w:rsidR="00233D17" w:rsidTr="00233D17">
        <w:tc>
          <w:tcPr>
            <w:tcW w:w="8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3D17" w:rsidTr="00233D17">
        <w:tc>
          <w:tcPr>
            <w:tcW w:w="825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32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8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68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9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9" w:type="dxa"/>
            <w:tcBorders>
              <w:top w:val="single" w:sz="4" w:space="0" w:color="auto"/>
            </w:tcBorders>
          </w:tcPr>
          <w:p w:rsidR="00233D17" w:rsidRDefault="00233D17" w:rsidP="00233D17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57 069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71 336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66 729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83 411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 часа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70 765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88 457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82 744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103 430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91 310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114 138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106 766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133 458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94 049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117 562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109 969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137 462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 группах общеразвивающей направленности детей дошкольного возраста</w:t>
            </w:r>
          </w:p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 трех до семи лет)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23 626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29 533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27 626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34 532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42 801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53 503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50 046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62 559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 часа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53 074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66 343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62 057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77 573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68 482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85 604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80 074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100 094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70 536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88 172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82 476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103 097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 группах компенсирующей направленности детей дошкольного возраста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47 253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59 067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55 252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69 065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часов</w:t>
            </w:r>
          </w:p>
        </w:tc>
        <w:tc>
          <w:tcPr>
            <w:tcW w:w="1468" w:type="dxa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85 604</w:t>
            </w:r>
          </w:p>
        </w:tc>
        <w:tc>
          <w:tcPr>
            <w:tcW w:w="1468" w:type="dxa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107 005</w:t>
            </w:r>
          </w:p>
        </w:tc>
        <w:tc>
          <w:tcPr>
            <w:tcW w:w="1839" w:type="dxa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100 094</w:t>
            </w:r>
          </w:p>
        </w:tc>
        <w:tc>
          <w:tcPr>
            <w:tcW w:w="1839" w:type="dxa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125 118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 часа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106 149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132 686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124 116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155 146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136 966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171 208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160 150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200 188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141 075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176 344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164 955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206 194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4.В группах общеразвивающей направленности детей раннего возраста (до трех лет) с учетом наличия оздоровительной группы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37 802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47 254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44 201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55 252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68 483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85 603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80 075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100 093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 часа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84 918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106 148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99 293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124 116</w:t>
            </w:r>
          </w:p>
        </w:tc>
      </w:tr>
      <w:tr w:rsidR="00233D17" w:rsidTr="006A245C">
        <w:tc>
          <w:tcPr>
            <w:tcW w:w="825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132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8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68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9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9" w:type="dxa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109 572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136 966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128 119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160 150</w:t>
            </w:r>
          </w:p>
        </w:tc>
      </w:tr>
      <w:tr w:rsidR="00233D17" w:rsidTr="006A245C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112 859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141 074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131 963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6A245C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164 954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 группах общеразвивающей направленности детей дошкольного возраста</w:t>
            </w:r>
          </w:p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 трех до семи лет) с учетом наличия групп различной направленности</w:t>
            </w:r>
          </w:p>
        </w:tc>
      </w:tr>
      <w:tr w:rsidR="00233D17" w:rsidTr="005E6B64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30 714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38 393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35 914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44 892</w:t>
            </w:r>
          </w:p>
        </w:tc>
      </w:tr>
      <w:tr w:rsidR="00233D17" w:rsidTr="005E6B64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55 641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69 554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65 060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81 327</w:t>
            </w:r>
          </w:p>
        </w:tc>
      </w:tr>
      <w:tr w:rsidR="00233D17" w:rsidTr="005E6B64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 часа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68 996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86 246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80 674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100 845</w:t>
            </w:r>
          </w:p>
        </w:tc>
      </w:tr>
      <w:tr w:rsidR="00233D17" w:rsidTr="005E6B64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89 027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111 285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104 096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130 122</w:t>
            </w:r>
          </w:p>
        </w:tc>
      </w:tr>
      <w:tr w:rsidR="00233D17" w:rsidTr="005E6B64">
        <w:tc>
          <w:tcPr>
            <w:tcW w:w="825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2132" w:type="dxa"/>
          </w:tcPr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организации </w:t>
            </w:r>
          </w:p>
          <w:p w:rsidR="00233D17" w:rsidRPr="002445DF" w:rsidRDefault="00233D17" w:rsidP="006A245C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часов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91 697</w:t>
            </w:r>
          </w:p>
        </w:tc>
        <w:tc>
          <w:tcPr>
            <w:tcW w:w="1468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114 624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107 219</w:t>
            </w:r>
          </w:p>
        </w:tc>
        <w:tc>
          <w:tcPr>
            <w:tcW w:w="1839" w:type="dxa"/>
            <w:vAlign w:val="bottom"/>
          </w:tcPr>
          <w:p w:rsidR="00233D17" w:rsidRPr="002445DF" w:rsidRDefault="00233D17" w:rsidP="005E6B6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45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134 026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III.Норматив на учебные расходы</w:t>
            </w:r>
          </w:p>
        </w:tc>
      </w:tr>
      <w:tr w:rsidR="00233D17" w:rsidTr="006A245C">
        <w:tc>
          <w:tcPr>
            <w:tcW w:w="9571" w:type="dxa"/>
            <w:gridSpan w:val="6"/>
          </w:tcPr>
          <w:p w:rsidR="00233D17" w:rsidRDefault="00233D17" w:rsidP="006A245C">
            <w:pPr>
              <w:spacing w:after="1"/>
              <w:jc w:val="center"/>
              <w:rPr>
                <w:rFonts w:ascii="Times New Roman" w:hAnsi="Times New Roman" w:cs="Times New Roman"/>
              </w:rPr>
            </w:pP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244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715</w:t>
            </w:r>
          </w:p>
        </w:tc>
      </w:tr>
    </w:tbl>
    <w:p w:rsidR="00417721" w:rsidRPr="002445DF" w:rsidRDefault="00417721" w:rsidP="00417721">
      <w:pPr>
        <w:spacing w:after="1"/>
        <w:rPr>
          <w:rFonts w:ascii="Times New Roman" w:hAnsi="Times New Roman" w:cs="Times New Roman"/>
        </w:rPr>
      </w:pPr>
    </w:p>
    <w:p w:rsidR="00417721" w:rsidRPr="002445DF" w:rsidRDefault="00417721" w:rsidP="0041772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0EB" w:rsidRDefault="00F160EB" w:rsidP="0041772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  <w:sectPr w:rsidR="00F160EB" w:rsidSect="005E6B64">
          <w:pgSz w:w="11906" w:h="16838"/>
          <w:pgMar w:top="1134" w:right="850" w:bottom="993" w:left="1701" w:header="708" w:footer="708" w:gutter="0"/>
          <w:pgNumType w:start="1"/>
          <w:cols w:space="708"/>
          <w:titlePg/>
          <w:docGrid w:linePitch="360"/>
        </w:sectPr>
      </w:pPr>
    </w:p>
    <w:p w:rsidR="00C719E4" w:rsidRPr="00F160EB" w:rsidRDefault="00417721" w:rsidP="008B1D52">
      <w:pPr>
        <w:widowControl w:val="0"/>
        <w:autoSpaceDE w:val="0"/>
        <w:autoSpaceDN w:val="0"/>
        <w:spacing w:after="0" w:line="240" w:lineRule="auto"/>
        <w:ind w:left="6372" w:firstLine="708"/>
        <w:jc w:val="both"/>
        <w:outlineLvl w:val="0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lastRenderedPageBreak/>
        <w:t xml:space="preserve">Приложение </w:t>
      </w:r>
      <w:r w:rsidR="00844807">
        <w:rPr>
          <w:rFonts w:ascii="Times New Roman" w:eastAsia="Times New Roman" w:hAnsi="Times New Roman" w:cs="Calibri"/>
          <w:sz w:val="28"/>
          <w:szCs w:val="20"/>
          <w:lang w:eastAsia="ru-RU"/>
        </w:rPr>
        <w:t>3</w:t>
      </w:r>
      <w:r w:rsidR="00C719E4" w:rsidRPr="00F160EB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</w:t>
      </w:r>
    </w:p>
    <w:p w:rsidR="00417721" w:rsidRPr="00DE39F4" w:rsidRDefault="00417721" w:rsidP="008B1D52">
      <w:pPr>
        <w:widowControl w:val="0"/>
        <w:autoSpaceDE w:val="0"/>
        <w:autoSpaceDN w:val="0"/>
        <w:spacing w:after="0" w:line="240" w:lineRule="auto"/>
        <w:ind w:left="6372" w:firstLine="708"/>
        <w:jc w:val="both"/>
        <w:outlineLvl w:val="0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>к Закону</w:t>
      </w:r>
    </w:p>
    <w:p w:rsidR="00417721" w:rsidRDefault="00417721" w:rsidP="008B1D52">
      <w:pPr>
        <w:widowControl w:val="0"/>
        <w:autoSpaceDE w:val="0"/>
        <w:autoSpaceDN w:val="0"/>
        <w:spacing w:after="0" w:line="240" w:lineRule="auto"/>
        <w:ind w:left="6372" w:firstLine="708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>Приморского края</w:t>
      </w:r>
    </w:p>
    <w:p w:rsidR="008B1D52" w:rsidRPr="00DE39F4" w:rsidRDefault="008B1D52" w:rsidP="008B1D52">
      <w:pPr>
        <w:widowControl w:val="0"/>
        <w:autoSpaceDE w:val="0"/>
        <w:autoSpaceDN w:val="0"/>
        <w:spacing w:after="0" w:line="240" w:lineRule="auto"/>
        <w:ind w:left="6372" w:firstLine="708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417721" w:rsidRDefault="00233D17" w:rsidP="00C441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bookmarkStart w:id="2" w:name="P444"/>
      <w:bookmarkEnd w:id="2"/>
      <w:r>
        <w:rPr>
          <w:rFonts w:ascii="Times New Roman" w:eastAsia="Times New Roman" w:hAnsi="Times New Roman" w:cs="Calibri"/>
          <w:sz w:val="28"/>
          <w:szCs w:val="20"/>
          <w:lang w:eastAsia="ru-RU"/>
        </w:rPr>
        <w:t>Методика</w:t>
      </w:r>
    </w:p>
    <w:p w:rsidR="00233D17" w:rsidRDefault="00233D17" w:rsidP="00C441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распределения субвенций между муниципальными </w:t>
      </w:r>
    </w:p>
    <w:p w:rsidR="00233D17" w:rsidRDefault="00233D17" w:rsidP="00C441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образованиями Приморского края на обеспечение государственных </w:t>
      </w:r>
    </w:p>
    <w:p w:rsidR="007E4AA5" w:rsidRDefault="00233D17" w:rsidP="00C441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гарантий реализации прав на получение общедоступного </w:t>
      </w:r>
    </w:p>
    <w:p w:rsidR="007E4AA5" w:rsidRDefault="00233D17" w:rsidP="00C441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и бесплатного дошкольного образования в муниципальных </w:t>
      </w:r>
    </w:p>
    <w:p w:rsidR="00233D17" w:rsidRPr="00F57EEF" w:rsidRDefault="00233D17" w:rsidP="00C4412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>дошкольных образовательных организациях</w:t>
      </w:r>
    </w:p>
    <w:p w:rsidR="00417721" w:rsidRPr="00417721" w:rsidRDefault="00417721" w:rsidP="00417721">
      <w:pPr>
        <w:spacing w:after="1"/>
      </w:pPr>
    </w:p>
    <w:p w:rsidR="00417721" w:rsidRPr="00262EF3" w:rsidRDefault="00E42C39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>1.</w:t>
      </w:r>
      <w:r w:rsidR="00417721"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Общий объем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предусматриваемый в краевом бюджете (Ос), определяется по формуле:</w:t>
      </w:r>
    </w:p>
    <w:p w:rsidR="00417721" w:rsidRDefault="00417721" w:rsidP="00F57EEF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C4412C" w:rsidRPr="00C4412C" w:rsidRDefault="00F57EEF" w:rsidP="00F57EEF">
      <w:pPr>
        <w:widowControl w:val="0"/>
        <w:autoSpaceDE w:val="0"/>
        <w:autoSpaceDN w:val="0"/>
        <w:spacing w:after="0" w:line="192" w:lineRule="auto"/>
        <w:ind w:firstLine="720"/>
        <w:jc w:val="both"/>
        <w:rPr>
          <w:rFonts w:ascii="Times New Roman" w:eastAsia="Times New Roman" w:hAnsi="Times New Roman" w:cs="Calibri"/>
          <w:sz w:val="18"/>
          <w:szCs w:val="18"/>
          <w:lang w:eastAsia="ru-RU"/>
        </w:rPr>
      </w:pPr>
      <w:r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                                                                               </w:t>
      </w:r>
      <w:r w:rsidR="00C4412C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34               </w:t>
      </w:r>
      <w:r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 </w:t>
      </w:r>
      <w:r w:rsidR="00C4412C">
        <w:rPr>
          <w:rFonts w:ascii="Times New Roman" w:eastAsia="Times New Roman" w:hAnsi="Times New Roman" w:cs="Calibri"/>
          <w:sz w:val="18"/>
          <w:szCs w:val="18"/>
          <w:lang w:eastAsia="ru-RU"/>
        </w:rPr>
        <w:t>34</w:t>
      </w:r>
    </w:p>
    <w:p w:rsidR="00C4412C" w:rsidRDefault="00C4412C" w:rsidP="00F57EEF">
      <w:pPr>
        <w:widowControl w:val="0"/>
        <w:autoSpaceDE w:val="0"/>
        <w:autoSpaceDN w:val="0"/>
        <w:spacing w:after="0" w:line="192" w:lineRule="auto"/>
        <w:ind w:firstLine="72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C4412C">
        <w:rPr>
          <w:rFonts w:ascii="Times New Roman" w:hAnsi="Times New Roman" w:cs="Times New Roman"/>
          <w:iCs/>
          <w:sz w:val="28"/>
          <w:szCs w:val="28"/>
        </w:rPr>
        <w:t>Ос</w:t>
      </w:r>
      <w:r w:rsidRPr="00C4412C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 </w:t>
      </w:r>
      <w:r w:rsidRPr="00C4412C">
        <w:rPr>
          <w:rFonts w:ascii="Times New Roman" w:hAnsi="Times New Roman" w:cs="Times New Roman"/>
          <w:iCs/>
          <w:sz w:val="28"/>
          <w:szCs w:val="28"/>
        </w:rPr>
        <w:t xml:space="preserve">= </w:t>
      </w:r>
      <w:r w:rsidRPr="007E4AA5">
        <w:rPr>
          <w:rFonts w:ascii="Times New Roman" w:hAnsi="Times New Roman" w:cs="Times New Roman"/>
          <w:iCs/>
          <w:sz w:val="28"/>
          <w:szCs w:val="28"/>
          <w:lang w:val="en-US"/>
        </w:rPr>
        <w:t>Σ</w:t>
      </w:r>
      <w:r w:rsidRPr="00C4412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Ос</w:t>
      </w:r>
      <w:r w:rsidRPr="00AC5D61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i </w:t>
      </w:r>
      <w:r>
        <w:rPr>
          <w:rFonts w:ascii="Times New Roman" w:eastAsia="Times New Roman" w:hAnsi="Times New Roman" w:cs="Calibri"/>
          <w:sz w:val="28"/>
          <w:szCs w:val="20"/>
          <w:vertAlign w:val="subscript"/>
          <w:lang w:eastAsia="ru-RU"/>
        </w:rPr>
        <w:t xml:space="preserve">+ </w:t>
      </w:r>
      <w:r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</w:t>
      </w:r>
      <w:r w:rsidRPr="007E4AA5">
        <w:rPr>
          <w:rFonts w:ascii="Times New Roman" w:hAnsi="Times New Roman" w:cs="Times New Roman"/>
          <w:iCs/>
          <w:sz w:val="28"/>
          <w:szCs w:val="28"/>
          <w:lang w:val="en-US"/>
        </w:rPr>
        <w:t>Σ</w:t>
      </w:r>
      <w:r w:rsidRPr="00C4412C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Calibri"/>
          <w:sz w:val="28"/>
          <w:szCs w:val="20"/>
          <w:lang w:val="en-US" w:eastAsia="ru-RU"/>
        </w:rPr>
        <w:t>T</w:t>
      </w:r>
      <w:r w:rsidRPr="00AC5D61">
        <w:rPr>
          <w:rFonts w:ascii="Times New Roman" w:eastAsia="Times New Roman" w:hAnsi="Times New Roman" w:cs="Calibri"/>
          <w:sz w:val="28"/>
          <w:szCs w:val="20"/>
          <w:lang w:eastAsia="ru-RU"/>
        </w:rPr>
        <w:t>i</w:t>
      </w:r>
      <w:r w:rsidRPr="00C4412C">
        <w:rPr>
          <w:rFonts w:ascii="Times New Roman" w:eastAsia="Times New Roman" w:hAnsi="Times New Roman" w:cs="Calibri"/>
          <w:sz w:val="28"/>
          <w:szCs w:val="20"/>
          <w:lang w:eastAsia="ru-RU"/>
        </w:rPr>
        <w:t>,</w:t>
      </w:r>
      <w:r>
        <w:rPr>
          <w:rFonts w:ascii="Times New Roman" w:eastAsia="Times New Roman" w:hAnsi="Times New Roman" w:cs="Calibri"/>
          <w:sz w:val="28"/>
          <w:szCs w:val="20"/>
          <w:vertAlign w:val="subscript"/>
          <w:lang w:eastAsia="ru-RU"/>
        </w:rPr>
        <w:t xml:space="preserve"> </w:t>
      </w:r>
      <w:r w:rsidR="005C7936">
        <w:rPr>
          <w:rFonts w:ascii="Times New Roman" w:hAnsi="Times New Roman" w:cs="Times New Roman"/>
          <w:iCs/>
          <w:sz w:val="28"/>
          <w:szCs w:val="28"/>
        </w:rPr>
        <w:t>где</w:t>
      </w:r>
      <w:bookmarkStart w:id="3" w:name="_GoBack"/>
      <w:bookmarkEnd w:id="3"/>
    </w:p>
    <w:p w:rsidR="00C4412C" w:rsidRDefault="00F57EEF" w:rsidP="00F57EEF">
      <w:pPr>
        <w:widowControl w:val="0"/>
        <w:autoSpaceDE w:val="0"/>
        <w:autoSpaceDN w:val="0"/>
        <w:spacing w:after="0" w:line="192" w:lineRule="auto"/>
        <w:ind w:firstLine="720"/>
        <w:jc w:val="both"/>
        <w:rPr>
          <w:rFonts w:ascii="Times New Roman" w:eastAsia="Times New Roman" w:hAnsi="Times New Roman" w:cs="Calibri"/>
          <w:sz w:val="18"/>
          <w:szCs w:val="18"/>
          <w:lang w:eastAsia="ru-RU"/>
        </w:rPr>
      </w:pPr>
      <w:r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                                                                              </w:t>
      </w:r>
      <w:r w:rsidR="00C4412C" w:rsidRPr="00C4412C">
        <w:rPr>
          <w:rFonts w:ascii="Times New Roman" w:eastAsia="Times New Roman" w:hAnsi="Times New Roman" w:cs="Calibri"/>
          <w:sz w:val="18"/>
          <w:szCs w:val="18"/>
          <w:lang w:eastAsia="ru-RU"/>
        </w:rPr>
        <w:t>i</w:t>
      </w:r>
      <w:r w:rsidR="00C4412C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= 1              </w:t>
      </w:r>
      <w:r w:rsidR="00C4412C" w:rsidRPr="00C4412C">
        <w:rPr>
          <w:rFonts w:ascii="Times New Roman" w:eastAsia="Times New Roman" w:hAnsi="Times New Roman" w:cs="Calibri"/>
          <w:sz w:val="18"/>
          <w:szCs w:val="18"/>
          <w:lang w:eastAsia="ru-RU"/>
        </w:rPr>
        <w:t>i</w:t>
      </w:r>
      <w:r w:rsidR="00C4412C">
        <w:rPr>
          <w:rFonts w:ascii="Times New Roman" w:eastAsia="Times New Roman" w:hAnsi="Times New Roman" w:cs="Calibri"/>
          <w:sz w:val="18"/>
          <w:szCs w:val="18"/>
          <w:lang w:eastAsia="ru-RU"/>
        </w:rPr>
        <w:t xml:space="preserve"> = 1</w:t>
      </w:r>
    </w:p>
    <w:p w:rsidR="00C4412C" w:rsidRPr="00C4412C" w:rsidRDefault="00C4412C" w:rsidP="00F57EEF">
      <w:pPr>
        <w:widowControl w:val="0"/>
        <w:autoSpaceDE w:val="0"/>
        <w:autoSpaceDN w:val="0"/>
        <w:spacing w:after="0" w:line="192" w:lineRule="auto"/>
        <w:ind w:firstLine="72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Ос - общий объем субвенций, предоставляемых из краевого бюджета местным бюджетам;</w:t>
      </w:r>
    </w:p>
    <w:p w:rsidR="00417721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Ос</w:t>
      </w:r>
      <w:r w:rsidRPr="00AC5D61">
        <w:rPr>
          <w:rFonts w:ascii="Times New Roman" w:eastAsia="Times New Roman" w:hAnsi="Times New Roman" w:cs="Calibri"/>
          <w:sz w:val="28"/>
          <w:szCs w:val="20"/>
          <w:lang w:eastAsia="ru-RU"/>
        </w:rPr>
        <w:t>i</w:t>
      </w: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- объем субвенций, предоставляемых бюджету i-того муниципального образования Приморского края;</w:t>
      </w:r>
    </w:p>
    <w:p w:rsidR="00DF5258" w:rsidRPr="00262EF3" w:rsidRDefault="004334BF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val="en-US" w:eastAsia="ru-RU"/>
        </w:rPr>
        <w:t>T</w:t>
      </w:r>
      <w:r w:rsidR="00C22341" w:rsidRPr="00AC5D61">
        <w:rPr>
          <w:rFonts w:ascii="Times New Roman" w:eastAsia="Times New Roman" w:hAnsi="Times New Roman" w:cs="Calibri"/>
          <w:sz w:val="28"/>
          <w:szCs w:val="20"/>
          <w:lang w:val="en-US" w:eastAsia="ru-RU"/>
        </w:rPr>
        <w:t>i</w:t>
      </w:r>
      <w:r w:rsidR="00DF5258" w:rsidRPr="00AC5D61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</w:t>
      </w:r>
      <w:r w:rsidR="00DF5258" w:rsidRPr="00DF5258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- объем </w:t>
      </w:r>
      <w:r w:rsidR="009276C0" w:rsidRPr="009276C0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нераспределенного между муниципальными образованиями резерва </w:t>
      </w:r>
      <w:r w:rsidR="00DF5258" w:rsidRPr="00DF5258">
        <w:rPr>
          <w:rFonts w:ascii="Times New Roman" w:eastAsia="Times New Roman" w:hAnsi="Times New Roman" w:cs="Calibri"/>
          <w:sz w:val="28"/>
          <w:szCs w:val="20"/>
          <w:lang w:eastAsia="ru-RU"/>
        </w:rPr>
        <w:t>субвенций, предоставляемых бюджету i-того муниципального образования Приморского края</w:t>
      </w:r>
      <w:r w:rsidR="00876619">
        <w:rPr>
          <w:rFonts w:ascii="Times New Roman" w:eastAsia="Times New Roman" w:hAnsi="Times New Roman" w:cs="Calibri"/>
          <w:sz w:val="28"/>
          <w:szCs w:val="20"/>
          <w:lang w:eastAsia="ru-RU"/>
        </w:rPr>
        <w:t>;</w:t>
      </w: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i = 1...34 - количество муниципальных образований Приморского края.</w:t>
      </w:r>
    </w:p>
    <w:p w:rsidR="00417721" w:rsidRPr="00262EF3" w:rsidRDefault="00C4412C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>2.</w:t>
      </w:r>
      <w:r w:rsidR="00417721"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Объем субвенции, предоставляемой i-тому муниципальному образованию Приморского края, определяется по следующей формуле:</w:t>
      </w:r>
    </w:p>
    <w:p w:rsidR="00417721" w:rsidRPr="00AC5D61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D61" w:rsidRPr="00AC5D61" w:rsidRDefault="00AC5D61" w:rsidP="00AC5D61">
      <w:pPr>
        <w:spacing w:after="0" w:line="192" w:lineRule="auto"/>
        <w:ind w:firstLine="709"/>
        <w:rPr>
          <w:rFonts w:ascii="Times New Roman" w:hAnsi="Times New Roman" w:cs="Times New Roman"/>
          <w:iCs/>
          <w:sz w:val="18"/>
          <w:szCs w:val="18"/>
        </w:rPr>
      </w:pPr>
      <w:r w:rsidRPr="00AC5D61">
        <w:rPr>
          <w:rFonts w:ascii="Times New Roman" w:hAnsi="Times New Roman" w:cs="Times New Roman"/>
          <w:iCs/>
          <w:sz w:val="18"/>
          <w:szCs w:val="18"/>
        </w:rPr>
        <w:t xml:space="preserve">                </w:t>
      </w:r>
      <w:r w:rsidR="00F57EEF">
        <w:rPr>
          <w:rFonts w:ascii="Times New Roman" w:hAnsi="Times New Roman" w:cs="Times New Roman"/>
          <w:iCs/>
          <w:sz w:val="18"/>
          <w:szCs w:val="18"/>
        </w:rPr>
        <w:t xml:space="preserve">          </w:t>
      </w:r>
      <w:r w:rsidRPr="00AC5D61">
        <w:rPr>
          <w:rFonts w:ascii="Times New Roman" w:hAnsi="Times New Roman" w:cs="Times New Roman"/>
          <w:iCs/>
          <w:sz w:val="18"/>
          <w:szCs w:val="18"/>
          <w:lang w:val="en-US"/>
        </w:rPr>
        <w:t>n</w:t>
      </w:r>
    </w:p>
    <w:p w:rsidR="00F57EEF" w:rsidRDefault="00AC5D61" w:rsidP="00F57EEF">
      <w:pPr>
        <w:spacing w:after="0" w:line="192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AC5D61">
        <w:rPr>
          <w:rFonts w:ascii="Times New Roman" w:hAnsi="Times New Roman" w:cs="Times New Roman"/>
          <w:iCs/>
          <w:sz w:val="28"/>
          <w:szCs w:val="28"/>
        </w:rPr>
        <w:t>Ос</w:t>
      </w:r>
      <w:r w:rsidRPr="00AC5D61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i</w:t>
      </w:r>
      <w:r w:rsidRPr="00AC5D61">
        <w:rPr>
          <w:rFonts w:ascii="Times New Roman" w:hAnsi="Times New Roman" w:cs="Times New Roman"/>
          <w:iCs/>
          <w:sz w:val="28"/>
          <w:szCs w:val="28"/>
          <w:vertAlign w:val="subscript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 xml:space="preserve">= </w:t>
      </w:r>
      <w:r w:rsidRPr="007E4AA5">
        <w:rPr>
          <w:rFonts w:ascii="Times New Roman" w:hAnsi="Times New Roman" w:cs="Times New Roman"/>
          <w:iCs/>
          <w:sz w:val="28"/>
          <w:szCs w:val="28"/>
          <w:lang w:val="en-US"/>
        </w:rPr>
        <w:t>Σ</w:t>
      </w:r>
      <w:r w:rsidRPr="00AC5D61">
        <w:rPr>
          <w:rFonts w:ascii="Times New Roman" w:hAnsi="Times New Roman" w:cs="Times New Roman"/>
          <w:iCs/>
          <w:sz w:val="28"/>
          <w:szCs w:val="28"/>
        </w:rPr>
        <w:t xml:space="preserve"> [(</w:t>
      </w:r>
      <w:r w:rsidRPr="00AC5D61">
        <w:rPr>
          <w:rFonts w:ascii="Times New Roman" w:hAnsi="Times New Roman" w:cs="Times New Roman"/>
          <w:iCs/>
          <w:sz w:val="28"/>
          <w:szCs w:val="28"/>
          <w:lang w:val="en-US"/>
        </w:rPr>
        <w:t>HP</w:t>
      </w:r>
      <w:r w:rsidRPr="00AC5D61">
        <w:rPr>
          <w:rFonts w:ascii="Times New Roman" w:hAnsi="Times New Roman" w:cs="Times New Roman"/>
          <w:iCs/>
          <w:sz w:val="28"/>
          <w:szCs w:val="28"/>
        </w:rPr>
        <w:t>пу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×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Ч</w:t>
      </w:r>
      <w:r w:rsidRPr="00AC5D61">
        <w:rPr>
          <w:rFonts w:ascii="Times New Roman" w:hAnsi="Times New Roman" w:cs="Times New Roman"/>
          <w:iCs/>
          <w:sz w:val="28"/>
          <w:szCs w:val="28"/>
          <w:lang w:val="en-US"/>
        </w:rPr>
        <w:t>i</w:t>
      </w:r>
      <w:r w:rsidRPr="00AC5D61">
        <w:rPr>
          <w:rFonts w:ascii="Times New Roman" w:hAnsi="Times New Roman" w:cs="Times New Roman"/>
          <w:iCs/>
          <w:sz w:val="28"/>
          <w:szCs w:val="28"/>
        </w:rPr>
        <w:t>)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+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(НРуч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×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Ч</w:t>
      </w:r>
      <w:r w:rsidRPr="00AC5D61">
        <w:rPr>
          <w:rFonts w:ascii="Times New Roman" w:hAnsi="Times New Roman" w:cs="Times New Roman"/>
          <w:iCs/>
          <w:sz w:val="28"/>
          <w:szCs w:val="28"/>
          <w:lang w:val="en-US"/>
        </w:rPr>
        <w:t>i</w:t>
      </w:r>
      <w:r w:rsidRPr="00AC5D61">
        <w:rPr>
          <w:rFonts w:ascii="Times New Roman" w:hAnsi="Times New Roman" w:cs="Times New Roman"/>
          <w:iCs/>
          <w:sz w:val="28"/>
          <w:szCs w:val="28"/>
        </w:rPr>
        <w:t>)]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+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[(</w:t>
      </w:r>
      <w:r w:rsidRPr="00AC5D61">
        <w:rPr>
          <w:rFonts w:ascii="Times New Roman" w:hAnsi="Times New Roman" w:cs="Times New Roman"/>
          <w:iCs/>
          <w:sz w:val="28"/>
          <w:szCs w:val="28"/>
          <w:lang w:val="en-US"/>
        </w:rPr>
        <w:t>HP</w:t>
      </w:r>
      <w:r w:rsidRPr="00AC5D61">
        <w:rPr>
          <w:rFonts w:ascii="Times New Roman" w:hAnsi="Times New Roman" w:cs="Times New Roman"/>
          <w:iCs/>
          <w:sz w:val="28"/>
          <w:szCs w:val="28"/>
        </w:rPr>
        <w:t>пу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×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35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×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Z</w:t>
      </w:r>
      <w:r w:rsidRPr="00AC5D61">
        <w:rPr>
          <w:rFonts w:ascii="Times New Roman" w:hAnsi="Times New Roman" w:cs="Times New Roman"/>
          <w:iCs/>
          <w:sz w:val="28"/>
          <w:szCs w:val="28"/>
          <w:lang w:val="en-US"/>
        </w:rPr>
        <w:t>i</w:t>
      </w:r>
      <w:r w:rsidRPr="00AC5D61">
        <w:rPr>
          <w:rFonts w:ascii="Times New Roman" w:hAnsi="Times New Roman" w:cs="Times New Roman"/>
          <w:iCs/>
          <w:sz w:val="28"/>
          <w:szCs w:val="28"/>
        </w:rPr>
        <w:t>)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C5D61">
        <w:rPr>
          <w:rFonts w:ascii="Times New Roman" w:hAnsi="Times New Roman" w:cs="Times New Roman"/>
          <w:iCs/>
          <w:sz w:val="28"/>
          <w:szCs w:val="28"/>
        </w:rPr>
        <w:t>+</w:t>
      </w:r>
      <w:r w:rsidR="00F57EEF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F57EEF" w:rsidRPr="00AC5D61" w:rsidRDefault="00F57EEF" w:rsidP="00F57EEF">
      <w:pPr>
        <w:spacing w:after="0" w:line="192" w:lineRule="auto"/>
        <w:ind w:firstLine="709"/>
        <w:rPr>
          <w:rFonts w:ascii="Times New Roman" w:hAnsi="Times New Roman" w:cs="Times New Roman"/>
          <w:iCs/>
          <w:sz w:val="18"/>
          <w:szCs w:val="18"/>
        </w:rPr>
      </w:pPr>
      <w:r w:rsidRPr="00AC5D61">
        <w:rPr>
          <w:rFonts w:ascii="Times New Roman" w:hAnsi="Times New Roman" w:cs="Times New Roman"/>
          <w:iCs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iCs/>
          <w:sz w:val="18"/>
          <w:szCs w:val="18"/>
        </w:rPr>
        <w:t xml:space="preserve">           </w:t>
      </w:r>
      <w:r w:rsidRPr="00AC5D61">
        <w:rPr>
          <w:rFonts w:ascii="Times New Roman" w:hAnsi="Times New Roman" w:cs="Times New Roman"/>
          <w:iCs/>
          <w:sz w:val="18"/>
          <w:szCs w:val="18"/>
          <w:lang w:val="en-US"/>
        </w:rPr>
        <w:t>m</w:t>
      </w:r>
      <w:r w:rsidRPr="00AC5D61">
        <w:rPr>
          <w:rFonts w:ascii="Times New Roman" w:hAnsi="Times New Roman" w:cs="Times New Roman"/>
          <w:iCs/>
          <w:sz w:val="18"/>
          <w:szCs w:val="18"/>
        </w:rPr>
        <w:t xml:space="preserve"> = 1    </w:t>
      </w:r>
    </w:p>
    <w:p w:rsidR="00AC5D61" w:rsidRPr="00AC5D61" w:rsidRDefault="00F57EEF" w:rsidP="00F57EEF">
      <w:pPr>
        <w:spacing w:after="0" w:line="192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+ </w:t>
      </w:r>
      <w:r w:rsidR="00AC5D61" w:rsidRPr="00AC5D61">
        <w:rPr>
          <w:rFonts w:ascii="Times New Roman" w:hAnsi="Times New Roman" w:cs="Times New Roman"/>
          <w:iCs/>
          <w:sz w:val="28"/>
          <w:szCs w:val="28"/>
        </w:rPr>
        <w:t>(</w:t>
      </w:r>
      <w:r w:rsidR="00AC5D61" w:rsidRPr="00AC5D61">
        <w:rPr>
          <w:rFonts w:ascii="Times New Roman" w:hAnsi="Times New Roman" w:cs="Times New Roman"/>
          <w:iCs/>
          <w:sz w:val="28"/>
          <w:szCs w:val="28"/>
          <w:lang w:val="en-US"/>
        </w:rPr>
        <w:t>HP</w:t>
      </w:r>
      <w:r w:rsidR="00AC5D61" w:rsidRPr="00AC5D61">
        <w:rPr>
          <w:rFonts w:ascii="Times New Roman" w:hAnsi="Times New Roman" w:cs="Times New Roman"/>
          <w:iCs/>
          <w:sz w:val="28"/>
          <w:szCs w:val="28"/>
        </w:rPr>
        <w:t>уч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C5D61" w:rsidRPr="00AC5D61">
        <w:rPr>
          <w:rFonts w:ascii="Times New Roman" w:hAnsi="Times New Roman" w:cs="Times New Roman"/>
          <w:iCs/>
          <w:sz w:val="28"/>
          <w:szCs w:val="28"/>
        </w:rPr>
        <w:t>×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C5D61" w:rsidRPr="00AC5D61">
        <w:rPr>
          <w:rFonts w:ascii="Times New Roman" w:hAnsi="Times New Roman" w:cs="Times New Roman"/>
          <w:iCs/>
          <w:sz w:val="28"/>
          <w:szCs w:val="28"/>
        </w:rPr>
        <w:t>35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C5D61" w:rsidRPr="00AC5D61">
        <w:rPr>
          <w:rFonts w:ascii="Times New Roman" w:hAnsi="Times New Roman" w:cs="Times New Roman"/>
          <w:iCs/>
          <w:sz w:val="28"/>
          <w:szCs w:val="28"/>
        </w:rPr>
        <w:t>×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C5D61" w:rsidRPr="00AC5D61">
        <w:rPr>
          <w:rFonts w:ascii="Times New Roman" w:hAnsi="Times New Roman" w:cs="Times New Roman"/>
          <w:iCs/>
          <w:sz w:val="28"/>
          <w:szCs w:val="28"/>
        </w:rPr>
        <w:t>Z</w:t>
      </w:r>
      <w:r w:rsidR="00AC5D61" w:rsidRPr="00AC5D61">
        <w:rPr>
          <w:rFonts w:ascii="Times New Roman" w:hAnsi="Times New Roman" w:cs="Times New Roman"/>
          <w:iCs/>
          <w:sz w:val="28"/>
          <w:szCs w:val="28"/>
          <w:lang w:val="en-US"/>
        </w:rPr>
        <w:t>i</w:t>
      </w:r>
      <w:r w:rsidR="00AC5D61" w:rsidRPr="00AC5D61">
        <w:rPr>
          <w:rFonts w:ascii="Times New Roman" w:hAnsi="Times New Roman" w:cs="Times New Roman"/>
          <w:iCs/>
          <w:sz w:val="28"/>
          <w:szCs w:val="28"/>
        </w:rPr>
        <w:t>)], где</w:t>
      </w: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m = 1...n - нормативы стандартной стоимости педагогической услуги с учетом коэффициентов удорожания стандартной стоимости педагогической услуги;</w:t>
      </w: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n - количество нормативов стандартной стоимости педагогической услуги с учетом коэффициентов удорожания стандартной стоимости педагогической услуги;</w:t>
      </w: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Чi - среднегодовая численность воспитанников по состоянию на 1</w:t>
      </w:r>
      <w:r w:rsidR="006B0401">
        <w:rPr>
          <w:rFonts w:ascii="Times New Roman" w:eastAsia="Times New Roman" w:hAnsi="Times New Roman" w:cs="Calibri"/>
          <w:sz w:val="28"/>
          <w:szCs w:val="20"/>
          <w:lang w:eastAsia="ru-RU"/>
        </w:rPr>
        <w:t> </w:t>
      </w: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сентября года, предшествующего планируемому, с учетом направленности групп, режима работы муниципальных дошкольных образовательных организаций i-того муниципального образования Приморского края, за исключением среднегодовой численности воспитанников малокомплектных </w:t>
      </w: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lastRenderedPageBreak/>
        <w:t>дошкольных образовательных организаций i-того муниципального образования Приморского края;</w:t>
      </w: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35 - предельная численность воспитанников малокомплектной дошкольной образовательной организации в соответствии с </w:t>
      </w:r>
      <w:hyperlink r:id="rId10" w:history="1">
        <w:r w:rsidRPr="00DE39F4">
          <w:rPr>
            <w:rFonts w:ascii="Times New Roman" w:eastAsia="Times New Roman" w:hAnsi="Times New Roman" w:cs="Calibri"/>
            <w:sz w:val="28"/>
            <w:szCs w:val="20"/>
            <w:lang w:eastAsia="ru-RU"/>
          </w:rPr>
          <w:t>Законом</w:t>
        </w:r>
      </w:hyperlink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Приморского края от 13 августа 2013 года </w:t>
      </w:r>
      <w:r w:rsidR="00EE263D"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>№</w:t>
      </w: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243-КЗ </w:t>
      </w:r>
      <w:r w:rsidR="00F57EEF">
        <w:rPr>
          <w:rFonts w:ascii="Times New Roman" w:eastAsia="Times New Roman" w:hAnsi="Times New Roman" w:cs="Calibri"/>
          <w:sz w:val="28"/>
          <w:szCs w:val="20"/>
          <w:lang w:eastAsia="ru-RU"/>
        </w:rPr>
        <w:t>"</w:t>
      </w: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Об образовании в </w:t>
      </w: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Приморском крае</w:t>
      </w:r>
      <w:r w:rsidR="00F57EEF">
        <w:rPr>
          <w:rFonts w:ascii="Times New Roman" w:eastAsia="Times New Roman" w:hAnsi="Times New Roman" w:cs="Calibri"/>
          <w:sz w:val="28"/>
          <w:szCs w:val="20"/>
          <w:lang w:eastAsia="ru-RU"/>
        </w:rPr>
        <w:t>"</w:t>
      </w: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;</w:t>
      </w:r>
    </w:p>
    <w:p w:rsidR="00417721" w:rsidRPr="00262EF3" w:rsidRDefault="00417721" w:rsidP="006B040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262EF3">
        <w:rPr>
          <w:rFonts w:ascii="Times New Roman" w:eastAsia="Times New Roman" w:hAnsi="Times New Roman" w:cs="Calibri"/>
          <w:sz w:val="28"/>
          <w:szCs w:val="20"/>
          <w:lang w:eastAsia="ru-RU"/>
        </w:rPr>
        <w:t>Zi - число малокомплектных дошкольных образовательных организаций i-того муниципального образования Приморского края, перечень которых утверждается Администрацией Приморского края.</w:t>
      </w:r>
    </w:p>
    <w:p w:rsidR="00123B28" w:rsidRDefault="00123B28" w:rsidP="00262EF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F160EB" w:rsidRDefault="00F160EB" w:rsidP="00262EF3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  <w:sectPr w:rsidR="00F160EB" w:rsidSect="00100571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DE39F4" w:rsidRPr="00E558C3" w:rsidRDefault="00DE39F4" w:rsidP="00AC5D61">
      <w:pPr>
        <w:widowControl w:val="0"/>
        <w:autoSpaceDE w:val="0"/>
        <w:autoSpaceDN w:val="0"/>
        <w:spacing w:after="0" w:line="240" w:lineRule="auto"/>
        <w:ind w:left="6372" w:firstLine="708"/>
        <w:jc w:val="both"/>
        <w:outlineLvl w:val="0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lastRenderedPageBreak/>
        <w:t xml:space="preserve">Приложение </w:t>
      </w:r>
      <w:r w:rsidR="00E470CF">
        <w:rPr>
          <w:rFonts w:ascii="Times New Roman" w:eastAsia="Times New Roman" w:hAnsi="Times New Roman" w:cs="Calibri"/>
          <w:sz w:val="28"/>
          <w:szCs w:val="20"/>
          <w:lang w:eastAsia="ru-RU"/>
        </w:rPr>
        <w:t>4</w:t>
      </w:r>
    </w:p>
    <w:p w:rsidR="00DE39F4" w:rsidRPr="00DE39F4" w:rsidRDefault="00DE39F4" w:rsidP="00AC5D61">
      <w:pPr>
        <w:widowControl w:val="0"/>
        <w:autoSpaceDE w:val="0"/>
        <w:autoSpaceDN w:val="0"/>
        <w:spacing w:after="0" w:line="240" w:lineRule="auto"/>
        <w:ind w:left="6372" w:firstLine="708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>к Закону</w:t>
      </w:r>
    </w:p>
    <w:p w:rsidR="00DE39F4" w:rsidRPr="00DE39F4" w:rsidRDefault="00DE39F4" w:rsidP="00AC5D61">
      <w:pPr>
        <w:widowControl w:val="0"/>
        <w:autoSpaceDE w:val="0"/>
        <w:autoSpaceDN w:val="0"/>
        <w:spacing w:after="0" w:line="240" w:lineRule="auto"/>
        <w:ind w:left="6372" w:firstLine="708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DE39F4">
        <w:rPr>
          <w:rFonts w:ascii="Times New Roman" w:eastAsia="Times New Roman" w:hAnsi="Times New Roman" w:cs="Calibri"/>
          <w:sz w:val="28"/>
          <w:szCs w:val="20"/>
          <w:lang w:eastAsia="ru-RU"/>
        </w:rPr>
        <w:t>Приморского края</w:t>
      </w:r>
    </w:p>
    <w:p w:rsidR="00417721" w:rsidRPr="00E7070E" w:rsidRDefault="00417721" w:rsidP="00E7070E">
      <w:pPr>
        <w:pStyle w:val="ConsPlusNormal"/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2B0A53" w:rsidRPr="00F57EEF" w:rsidRDefault="002B0A53" w:rsidP="00933957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F57EEF">
        <w:rPr>
          <w:rFonts w:ascii="Times New Roman" w:hAnsi="Times New Roman"/>
          <w:sz w:val="28"/>
        </w:rPr>
        <w:t>Перечень</w:t>
      </w:r>
    </w:p>
    <w:p w:rsidR="002B0A53" w:rsidRPr="00F57EEF" w:rsidRDefault="002B0A53" w:rsidP="00933957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F57EEF">
        <w:rPr>
          <w:rFonts w:ascii="Times New Roman" w:hAnsi="Times New Roman"/>
          <w:sz w:val="28"/>
        </w:rPr>
        <w:t>должностей, замещаемых работниками</w:t>
      </w:r>
    </w:p>
    <w:p w:rsidR="002B0A53" w:rsidRPr="00F57EEF" w:rsidRDefault="002B0A53" w:rsidP="00933957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F57EEF">
        <w:rPr>
          <w:rFonts w:ascii="Times New Roman" w:hAnsi="Times New Roman"/>
          <w:sz w:val="28"/>
        </w:rPr>
        <w:t>муниципальных</w:t>
      </w:r>
      <w:r w:rsidR="0000456B" w:rsidRPr="00F57EEF">
        <w:rPr>
          <w:rFonts w:ascii="Times New Roman" w:hAnsi="Times New Roman"/>
          <w:sz w:val="28"/>
        </w:rPr>
        <w:t xml:space="preserve"> дошкольных </w:t>
      </w:r>
      <w:r w:rsidRPr="00F57EEF">
        <w:rPr>
          <w:rFonts w:ascii="Times New Roman" w:hAnsi="Times New Roman"/>
          <w:sz w:val="28"/>
        </w:rPr>
        <w:t>образовательных организаций,</w:t>
      </w:r>
    </w:p>
    <w:p w:rsidR="002B0A53" w:rsidRPr="00F57EEF" w:rsidRDefault="002B0A53" w:rsidP="00933957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F57EEF">
        <w:rPr>
          <w:rFonts w:ascii="Times New Roman" w:hAnsi="Times New Roman"/>
          <w:sz w:val="28"/>
        </w:rPr>
        <w:t>оплата труда которых осуществляется за счет средств,</w:t>
      </w:r>
    </w:p>
    <w:p w:rsidR="002B0A53" w:rsidRPr="00F57EEF" w:rsidRDefault="002B0A53" w:rsidP="00933957">
      <w:pPr>
        <w:pStyle w:val="ConsPlusNormal"/>
        <w:ind w:firstLine="709"/>
        <w:jc w:val="center"/>
        <w:rPr>
          <w:rFonts w:ascii="Times New Roman" w:hAnsi="Times New Roman"/>
          <w:sz w:val="28"/>
        </w:rPr>
      </w:pPr>
      <w:r w:rsidRPr="00F57EEF">
        <w:rPr>
          <w:rFonts w:ascii="Times New Roman" w:hAnsi="Times New Roman"/>
          <w:sz w:val="28"/>
        </w:rPr>
        <w:t>предоставленных местному бюджету в виде субвенций &lt;*&gt;</w:t>
      </w:r>
    </w:p>
    <w:p w:rsidR="002B0A53" w:rsidRDefault="002B0A53" w:rsidP="002B0A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464" w:type="dxa"/>
        <w:tblLook w:val="04A0" w:firstRow="1" w:lastRow="0" w:firstColumn="1" w:lastColumn="0" w:noHBand="0" w:noVBand="1"/>
      </w:tblPr>
      <w:tblGrid>
        <w:gridCol w:w="817"/>
        <w:gridCol w:w="8647"/>
      </w:tblGrid>
      <w:tr w:rsidR="00F57EEF" w:rsidTr="00F57EEF">
        <w:tc>
          <w:tcPr>
            <w:tcW w:w="817" w:type="dxa"/>
          </w:tcPr>
          <w:p w:rsidR="00F57EEF" w:rsidRDefault="00F57EEF" w:rsidP="004F47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57EEF" w:rsidRPr="009733E7" w:rsidRDefault="00F57EEF" w:rsidP="004F47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</w:tr>
      <w:tr w:rsidR="00F57EEF" w:rsidTr="00F57EEF">
        <w:tc>
          <w:tcPr>
            <w:tcW w:w="817" w:type="dxa"/>
          </w:tcPr>
          <w:p w:rsidR="00F57EEF" w:rsidRDefault="00F57EEF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47" w:type="dxa"/>
          </w:tcPr>
          <w:p w:rsidR="00F57EEF" w:rsidRDefault="00F57EEF" w:rsidP="00F57EE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57EEF" w:rsidTr="00233D17">
        <w:tc>
          <w:tcPr>
            <w:tcW w:w="9464" w:type="dxa"/>
            <w:gridSpan w:val="2"/>
          </w:tcPr>
          <w:p w:rsidR="00F57EEF" w:rsidRDefault="00F57EEF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Педагогические должности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Воспитатель (включая старшего)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 (включая старшего)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pStyle w:val="4"/>
              <w:outlineLvl w:val="3"/>
            </w:pPr>
            <w:r w:rsidRPr="009733E7">
              <w:t>Тьютор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Учитель-дефектолог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Учитель-логопед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647" w:type="dxa"/>
          </w:tcPr>
          <w:p w:rsidR="00F57EEF" w:rsidRPr="009733E7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Методист (включая старшего)</w:t>
            </w:r>
          </w:p>
        </w:tc>
      </w:tr>
      <w:tr w:rsidR="00F57EEF" w:rsidTr="00233D17">
        <w:tc>
          <w:tcPr>
            <w:tcW w:w="9464" w:type="dxa"/>
            <w:gridSpan w:val="2"/>
          </w:tcPr>
          <w:p w:rsidR="00F57EEF" w:rsidRDefault="00F57EEF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Административно-хозяйственный персонал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:rsidR="00F57EEF" w:rsidRPr="00554940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54940">
              <w:rPr>
                <w:rFonts w:ascii="Times New Roman" w:hAnsi="Times New Roman" w:cs="Times New Roman"/>
                <w:sz w:val="28"/>
                <w:szCs w:val="28"/>
              </w:rPr>
              <w:t>Руководитель (директор, заведующий, начальник) дошкольной образовательной организации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F57EEF" w:rsidRPr="00554940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54940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(директора, заведующего, начальника) дошкольной образовательной организации</w:t>
            </w:r>
          </w:p>
        </w:tc>
      </w:tr>
      <w:tr w:rsidR="00F57EEF" w:rsidTr="00F57EEF">
        <w:tc>
          <w:tcPr>
            <w:tcW w:w="817" w:type="dxa"/>
          </w:tcPr>
          <w:p w:rsidR="00F57EEF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:rsidR="00F57EEF" w:rsidRPr="00554940" w:rsidRDefault="00F57EEF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54940">
              <w:rPr>
                <w:rFonts w:ascii="Times New Roman" w:hAnsi="Times New Roman" w:cs="Times New Roman"/>
                <w:sz w:val="28"/>
                <w:szCs w:val="28"/>
              </w:rPr>
              <w:t>Руководитель (заведующий, начальник) структурного подразделения дошкольной образовательной организации</w:t>
            </w:r>
          </w:p>
        </w:tc>
      </w:tr>
      <w:tr w:rsidR="004F4751" w:rsidTr="00233D17">
        <w:tc>
          <w:tcPr>
            <w:tcW w:w="9464" w:type="dxa"/>
            <w:gridSpan w:val="2"/>
          </w:tcPr>
          <w:p w:rsidR="004F4751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73EE5">
              <w:rPr>
                <w:rFonts w:ascii="Times New Roman" w:hAnsi="Times New Roman" w:cs="Times New Roman"/>
                <w:sz w:val="28"/>
                <w:szCs w:val="28"/>
              </w:rPr>
              <w:t>Иные работники дошкольных образовательных организаций</w:t>
            </w:r>
          </w:p>
        </w:tc>
      </w:tr>
      <w:tr w:rsidR="004F4751" w:rsidTr="00F57EEF">
        <w:tc>
          <w:tcPr>
            <w:tcW w:w="817" w:type="dxa"/>
          </w:tcPr>
          <w:p w:rsidR="004F4751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:rsidR="004F4751" w:rsidRPr="009733E7" w:rsidRDefault="004F4751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</w:tr>
      <w:tr w:rsidR="004F4751" w:rsidTr="00F57EEF">
        <w:tc>
          <w:tcPr>
            <w:tcW w:w="817" w:type="dxa"/>
          </w:tcPr>
          <w:p w:rsidR="004F4751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4F4751" w:rsidRPr="009733E7" w:rsidRDefault="004F4751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3E7">
              <w:rPr>
                <w:rFonts w:ascii="Times New Roman" w:hAnsi="Times New Roman" w:cs="Times New Roman"/>
                <w:sz w:val="28"/>
                <w:szCs w:val="28"/>
              </w:rPr>
              <w:t>Помощник воспитателя</w:t>
            </w:r>
          </w:p>
        </w:tc>
      </w:tr>
      <w:tr w:rsidR="004F4751" w:rsidTr="00F57EEF">
        <w:tc>
          <w:tcPr>
            <w:tcW w:w="817" w:type="dxa"/>
          </w:tcPr>
          <w:p w:rsidR="004F4751" w:rsidRDefault="004F4751" w:rsidP="004F47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:rsidR="004F4751" w:rsidRPr="00E470CF" w:rsidRDefault="004F4751" w:rsidP="00233D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</w:tbl>
    <w:p w:rsidR="00554940" w:rsidRPr="002B0A53" w:rsidRDefault="00554940" w:rsidP="00554940">
      <w:pPr>
        <w:pStyle w:val="ConsPlusNormal"/>
        <w:ind w:firstLine="720"/>
        <w:jc w:val="both"/>
        <w:rPr>
          <w:rFonts w:ascii="Times New Roman" w:hAnsi="Times New Roman"/>
          <w:sz w:val="28"/>
        </w:rPr>
      </w:pPr>
      <w:r w:rsidRPr="002B0A53">
        <w:rPr>
          <w:rFonts w:ascii="Times New Roman" w:hAnsi="Times New Roman"/>
          <w:sz w:val="28"/>
        </w:rPr>
        <w:t xml:space="preserve">&lt;*&gt; - должностные обязанности работников должны соответствовать требованиям раздела </w:t>
      </w:r>
      <w:r w:rsidR="004F4751">
        <w:rPr>
          <w:rFonts w:ascii="Times New Roman" w:hAnsi="Times New Roman"/>
          <w:sz w:val="28"/>
        </w:rPr>
        <w:t>"</w:t>
      </w:r>
      <w:r w:rsidRPr="002B0A53">
        <w:rPr>
          <w:rFonts w:ascii="Times New Roman" w:hAnsi="Times New Roman"/>
          <w:sz w:val="28"/>
        </w:rPr>
        <w:t>Квалификационные характеристики должностей работников образования</w:t>
      </w:r>
      <w:r w:rsidR="004F4751">
        <w:rPr>
          <w:rFonts w:ascii="Times New Roman" w:hAnsi="Times New Roman"/>
          <w:sz w:val="28"/>
        </w:rPr>
        <w:t>"</w:t>
      </w:r>
      <w:r w:rsidRPr="002B0A53">
        <w:rPr>
          <w:rFonts w:ascii="Times New Roman" w:hAnsi="Times New Roman"/>
          <w:sz w:val="28"/>
        </w:rPr>
        <w:t xml:space="preserve"> Единого квалификационного справочника должностей руководителей, специалистов и служащих, утвержденного приказом Министерства здравоохранения и социального развития Российской Федерации от 26 августа 2010 года </w:t>
      </w:r>
      <w:r>
        <w:rPr>
          <w:rFonts w:ascii="Times New Roman" w:hAnsi="Times New Roman"/>
          <w:sz w:val="28"/>
        </w:rPr>
        <w:t>№</w:t>
      </w:r>
      <w:r w:rsidRPr="002B0A53">
        <w:rPr>
          <w:rFonts w:ascii="Times New Roman" w:hAnsi="Times New Roman"/>
          <w:sz w:val="28"/>
        </w:rPr>
        <w:t xml:space="preserve"> 761н</w:t>
      </w:r>
      <w:r w:rsidRPr="00C11466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sectPr w:rsidR="00554940" w:rsidRPr="002B0A53" w:rsidSect="00100571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F66" w:rsidRDefault="00F05F66" w:rsidP="00EC563D">
      <w:pPr>
        <w:spacing w:after="0" w:line="240" w:lineRule="auto"/>
      </w:pPr>
      <w:r>
        <w:separator/>
      </w:r>
    </w:p>
  </w:endnote>
  <w:endnote w:type="continuationSeparator" w:id="0">
    <w:p w:rsidR="00F05F66" w:rsidRDefault="00F05F66" w:rsidP="00EC5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F66" w:rsidRDefault="00F05F66" w:rsidP="00EC563D">
      <w:pPr>
        <w:spacing w:after="0" w:line="240" w:lineRule="auto"/>
      </w:pPr>
      <w:r>
        <w:separator/>
      </w:r>
    </w:p>
  </w:footnote>
  <w:footnote w:type="continuationSeparator" w:id="0">
    <w:p w:rsidR="00F05F66" w:rsidRDefault="00F05F66" w:rsidP="00EC5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67868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33D17" w:rsidRPr="00F902B9" w:rsidRDefault="00233D17">
        <w:pPr>
          <w:pStyle w:val="a8"/>
          <w:jc w:val="right"/>
          <w:rPr>
            <w:rFonts w:ascii="Times New Roman" w:hAnsi="Times New Roman" w:cs="Times New Roman"/>
            <w:sz w:val="28"/>
            <w:szCs w:val="28"/>
          </w:rPr>
        </w:pPr>
        <w:r w:rsidRPr="00F902B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902B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902B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429D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902B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33D17" w:rsidRDefault="00233D1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D17" w:rsidRDefault="00233D17">
    <w:pPr>
      <w:pStyle w:val="a8"/>
      <w:jc w:val="center"/>
    </w:pPr>
  </w:p>
  <w:p w:rsidR="00233D17" w:rsidRDefault="00233D1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965"/>
    <w:rsid w:val="0000456B"/>
    <w:rsid w:val="0000592F"/>
    <w:rsid w:val="0004762E"/>
    <w:rsid w:val="000478F5"/>
    <w:rsid w:val="00056C88"/>
    <w:rsid w:val="00063531"/>
    <w:rsid w:val="00080FF8"/>
    <w:rsid w:val="00084287"/>
    <w:rsid w:val="000844C9"/>
    <w:rsid w:val="000907AB"/>
    <w:rsid w:val="00092D45"/>
    <w:rsid w:val="00095570"/>
    <w:rsid w:val="000A5F71"/>
    <w:rsid w:val="000B44D2"/>
    <w:rsid w:val="000D58F5"/>
    <w:rsid w:val="000E34A6"/>
    <w:rsid w:val="00100571"/>
    <w:rsid w:val="00123B28"/>
    <w:rsid w:val="00143F05"/>
    <w:rsid w:val="00160AC0"/>
    <w:rsid w:val="00176211"/>
    <w:rsid w:val="001B62BC"/>
    <w:rsid w:val="001F0B87"/>
    <w:rsid w:val="00216D41"/>
    <w:rsid w:val="00223FBA"/>
    <w:rsid w:val="00225AAF"/>
    <w:rsid w:val="00232A3E"/>
    <w:rsid w:val="00233D17"/>
    <w:rsid w:val="002414EA"/>
    <w:rsid w:val="002445DF"/>
    <w:rsid w:val="00255342"/>
    <w:rsid w:val="00256BE4"/>
    <w:rsid w:val="00261A98"/>
    <w:rsid w:val="00262EF3"/>
    <w:rsid w:val="00263B24"/>
    <w:rsid w:val="002667F7"/>
    <w:rsid w:val="00281E89"/>
    <w:rsid w:val="002B0A53"/>
    <w:rsid w:val="002C1ED4"/>
    <w:rsid w:val="002D075E"/>
    <w:rsid w:val="00327A3E"/>
    <w:rsid w:val="00351783"/>
    <w:rsid w:val="00353731"/>
    <w:rsid w:val="00371B94"/>
    <w:rsid w:val="00373EE5"/>
    <w:rsid w:val="003A5D92"/>
    <w:rsid w:val="003B06F0"/>
    <w:rsid w:val="003F0C85"/>
    <w:rsid w:val="00417721"/>
    <w:rsid w:val="004221A2"/>
    <w:rsid w:val="004334BF"/>
    <w:rsid w:val="00474297"/>
    <w:rsid w:val="004755C2"/>
    <w:rsid w:val="00484D13"/>
    <w:rsid w:val="00492788"/>
    <w:rsid w:val="004A732B"/>
    <w:rsid w:val="004D3EDC"/>
    <w:rsid w:val="004E1D35"/>
    <w:rsid w:val="004E4C91"/>
    <w:rsid w:val="004F079F"/>
    <w:rsid w:val="004F4751"/>
    <w:rsid w:val="00504317"/>
    <w:rsid w:val="005368D3"/>
    <w:rsid w:val="005442C6"/>
    <w:rsid w:val="0055445E"/>
    <w:rsid w:val="00554940"/>
    <w:rsid w:val="00560D3D"/>
    <w:rsid w:val="00561681"/>
    <w:rsid w:val="005775A8"/>
    <w:rsid w:val="005923C3"/>
    <w:rsid w:val="00592AC1"/>
    <w:rsid w:val="005B44EA"/>
    <w:rsid w:val="005C7936"/>
    <w:rsid w:val="005E6B64"/>
    <w:rsid w:val="0060532B"/>
    <w:rsid w:val="0063231C"/>
    <w:rsid w:val="00650064"/>
    <w:rsid w:val="006942D3"/>
    <w:rsid w:val="006A245C"/>
    <w:rsid w:val="006B0401"/>
    <w:rsid w:val="006B1CB9"/>
    <w:rsid w:val="006B61AE"/>
    <w:rsid w:val="006C1733"/>
    <w:rsid w:val="006C46BC"/>
    <w:rsid w:val="006F4F6A"/>
    <w:rsid w:val="00713D4C"/>
    <w:rsid w:val="007143C6"/>
    <w:rsid w:val="007237B7"/>
    <w:rsid w:val="00731BAA"/>
    <w:rsid w:val="00753D00"/>
    <w:rsid w:val="007602FE"/>
    <w:rsid w:val="0077429D"/>
    <w:rsid w:val="00782789"/>
    <w:rsid w:val="00797731"/>
    <w:rsid w:val="007A0C83"/>
    <w:rsid w:val="007C4260"/>
    <w:rsid w:val="007D337F"/>
    <w:rsid w:val="007E0B3E"/>
    <w:rsid w:val="007E2DFB"/>
    <w:rsid w:val="007E4AA5"/>
    <w:rsid w:val="007F7D1F"/>
    <w:rsid w:val="00807ECD"/>
    <w:rsid w:val="00836732"/>
    <w:rsid w:val="008378B8"/>
    <w:rsid w:val="00840E03"/>
    <w:rsid w:val="00842713"/>
    <w:rsid w:val="00844807"/>
    <w:rsid w:val="00850231"/>
    <w:rsid w:val="00850731"/>
    <w:rsid w:val="008729C8"/>
    <w:rsid w:val="00873D56"/>
    <w:rsid w:val="00876619"/>
    <w:rsid w:val="008B1D52"/>
    <w:rsid w:val="009013FA"/>
    <w:rsid w:val="00902C3E"/>
    <w:rsid w:val="009276C0"/>
    <w:rsid w:val="00933957"/>
    <w:rsid w:val="00946F3B"/>
    <w:rsid w:val="00962846"/>
    <w:rsid w:val="009733E7"/>
    <w:rsid w:val="009747FD"/>
    <w:rsid w:val="00977086"/>
    <w:rsid w:val="00991B7C"/>
    <w:rsid w:val="00996BF6"/>
    <w:rsid w:val="009C383F"/>
    <w:rsid w:val="009C50D3"/>
    <w:rsid w:val="00A00DE2"/>
    <w:rsid w:val="00A0398D"/>
    <w:rsid w:val="00A15FB6"/>
    <w:rsid w:val="00A43274"/>
    <w:rsid w:val="00A619AF"/>
    <w:rsid w:val="00A677C8"/>
    <w:rsid w:val="00A71697"/>
    <w:rsid w:val="00A721F1"/>
    <w:rsid w:val="00A84AE3"/>
    <w:rsid w:val="00AB230E"/>
    <w:rsid w:val="00AB6844"/>
    <w:rsid w:val="00AC5D61"/>
    <w:rsid w:val="00AD46B3"/>
    <w:rsid w:val="00AE14F3"/>
    <w:rsid w:val="00B329C2"/>
    <w:rsid w:val="00B349F1"/>
    <w:rsid w:val="00B760C0"/>
    <w:rsid w:val="00B95B99"/>
    <w:rsid w:val="00BA4D27"/>
    <w:rsid w:val="00BC26CE"/>
    <w:rsid w:val="00BE410D"/>
    <w:rsid w:val="00C22341"/>
    <w:rsid w:val="00C418CA"/>
    <w:rsid w:val="00C43372"/>
    <w:rsid w:val="00C4412C"/>
    <w:rsid w:val="00C46601"/>
    <w:rsid w:val="00C577DE"/>
    <w:rsid w:val="00C719E4"/>
    <w:rsid w:val="00CE5286"/>
    <w:rsid w:val="00CF29EA"/>
    <w:rsid w:val="00D21831"/>
    <w:rsid w:val="00D67B19"/>
    <w:rsid w:val="00D92774"/>
    <w:rsid w:val="00DA04FB"/>
    <w:rsid w:val="00DC50D3"/>
    <w:rsid w:val="00DC5DFD"/>
    <w:rsid w:val="00DE26E4"/>
    <w:rsid w:val="00DE39F4"/>
    <w:rsid w:val="00DF03B1"/>
    <w:rsid w:val="00DF06B2"/>
    <w:rsid w:val="00DF5258"/>
    <w:rsid w:val="00E03E50"/>
    <w:rsid w:val="00E126CA"/>
    <w:rsid w:val="00E17209"/>
    <w:rsid w:val="00E25B4B"/>
    <w:rsid w:val="00E42C39"/>
    <w:rsid w:val="00E470CF"/>
    <w:rsid w:val="00E558C3"/>
    <w:rsid w:val="00E7070E"/>
    <w:rsid w:val="00E84965"/>
    <w:rsid w:val="00EC563D"/>
    <w:rsid w:val="00ED250B"/>
    <w:rsid w:val="00EE0AE7"/>
    <w:rsid w:val="00EE263D"/>
    <w:rsid w:val="00EE7262"/>
    <w:rsid w:val="00EF5596"/>
    <w:rsid w:val="00F05F66"/>
    <w:rsid w:val="00F160EB"/>
    <w:rsid w:val="00F22AC9"/>
    <w:rsid w:val="00F44D2B"/>
    <w:rsid w:val="00F54CAD"/>
    <w:rsid w:val="00F57EEF"/>
    <w:rsid w:val="00F902B9"/>
    <w:rsid w:val="00F95852"/>
    <w:rsid w:val="00FB3128"/>
    <w:rsid w:val="00FD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F4"/>
  </w:style>
  <w:style w:type="paragraph" w:styleId="1">
    <w:name w:val="heading 1"/>
    <w:basedOn w:val="a"/>
    <w:next w:val="a"/>
    <w:link w:val="10"/>
    <w:uiPriority w:val="9"/>
    <w:qFormat/>
    <w:rsid w:val="00873D56"/>
    <w:pPr>
      <w:keepNext/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53D00"/>
    <w:pPr>
      <w:keepNext/>
      <w:widowControl w:val="0"/>
      <w:autoSpaceDE w:val="0"/>
      <w:autoSpaceDN w:val="0"/>
      <w:spacing w:after="0" w:line="240" w:lineRule="auto"/>
      <w:jc w:val="right"/>
      <w:outlineLvl w:val="1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733E7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hAnsi="Times New Roman" w:cs="Times New Roman"/>
      <w:color w:val="FF0000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442C6"/>
    <w:pPr>
      <w:keepNext/>
      <w:autoSpaceDE w:val="0"/>
      <w:autoSpaceDN w:val="0"/>
      <w:adjustRightInd w:val="0"/>
      <w:spacing w:after="0" w:line="240" w:lineRule="auto"/>
      <w:outlineLvl w:val="3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4A732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A732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unhideWhenUsed/>
    <w:rsid w:val="00873D56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3D56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73D56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4F0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53D00"/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733E7"/>
    <w:rPr>
      <w:rFonts w:ascii="Times New Roman" w:hAnsi="Times New Roman" w:cs="Times New Roman"/>
      <w:color w:val="FF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442C6"/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563D"/>
  </w:style>
  <w:style w:type="paragraph" w:styleId="aa">
    <w:name w:val="footer"/>
    <w:basedOn w:val="a"/>
    <w:link w:val="ab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563D"/>
  </w:style>
  <w:style w:type="paragraph" w:styleId="21">
    <w:name w:val="Body Text Indent 2"/>
    <w:basedOn w:val="a"/>
    <w:link w:val="22"/>
    <w:uiPriority w:val="99"/>
    <w:unhideWhenUsed/>
    <w:rsid w:val="00991B7C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91B7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6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760C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F4"/>
  </w:style>
  <w:style w:type="paragraph" w:styleId="1">
    <w:name w:val="heading 1"/>
    <w:basedOn w:val="a"/>
    <w:next w:val="a"/>
    <w:link w:val="10"/>
    <w:uiPriority w:val="9"/>
    <w:qFormat/>
    <w:rsid w:val="00873D56"/>
    <w:pPr>
      <w:keepNext/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53D00"/>
    <w:pPr>
      <w:keepNext/>
      <w:widowControl w:val="0"/>
      <w:autoSpaceDE w:val="0"/>
      <w:autoSpaceDN w:val="0"/>
      <w:spacing w:after="0" w:line="240" w:lineRule="auto"/>
      <w:jc w:val="right"/>
      <w:outlineLvl w:val="1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733E7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hAnsi="Times New Roman" w:cs="Times New Roman"/>
      <w:color w:val="FF0000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442C6"/>
    <w:pPr>
      <w:keepNext/>
      <w:autoSpaceDE w:val="0"/>
      <w:autoSpaceDN w:val="0"/>
      <w:adjustRightInd w:val="0"/>
      <w:spacing w:after="0" w:line="240" w:lineRule="auto"/>
      <w:outlineLvl w:val="3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4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4A732B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A732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unhideWhenUsed/>
    <w:rsid w:val="00873D56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3D56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73D56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4F0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753D00"/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733E7"/>
    <w:rPr>
      <w:rFonts w:ascii="Times New Roman" w:hAnsi="Times New Roman" w:cs="Times New Roman"/>
      <w:color w:val="FF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442C6"/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563D"/>
  </w:style>
  <w:style w:type="paragraph" w:styleId="aa">
    <w:name w:val="footer"/>
    <w:basedOn w:val="a"/>
    <w:link w:val="ab"/>
    <w:uiPriority w:val="99"/>
    <w:unhideWhenUsed/>
    <w:rsid w:val="00EC5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563D"/>
  </w:style>
  <w:style w:type="paragraph" w:styleId="21">
    <w:name w:val="Body Text Indent 2"/>
    <w:basedOn w:val="a"/>
    <w:link w:val="22"/>
    <w:uiPriority w:val="99"/>
    <w:unhideWhenUsed/>
    <w:rsid w:val="00991B7C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91B7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6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760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5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8940DEAD8B81658F091909D8049B693A5CEDA9D774C106A44D16816A8664EF7F01ADAF3CDF1CB12C3B6B3D134E16E6C87XE1BB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E24EF-8142-4ACC-A878-EDC562DE4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2078</Words>
  <Characters>11846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Евстропова Наталья Александровна</dc:creator>
  <cp:lastModifiedBy>Прудникова Анна Александровна</cp:lastModifiedBy>
  <cp:revision>2</cp:revision>
  <cp:lastPrinted>2018-11-26T01:00:00Z</cp:lastPrinted>
  <dcterms:created xsi:type="dcterms:W3CDTF">2018-11-26T01:02:00Z</dcterms:created>
  <dcterms:modified xsi:type="dcterms:W3CDTF">2018-11-26T01:02:00Z</dcterms:modified>
</cp:coreProperties>
</file>