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rsidP="007B3D98">
            <w:pPr>
              <w:pStyle w:val="1"/>
              <w:tabs>
                <w:tab w:val="right" w:pos="9354"/>
              </w:tabs>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3pt" o:ole="" fillcolor="window">
                  <v:imagedata r:id="rId7" o:title=""/>
                </v:shape>
                <o:OLEObject Type="Embed" ProgID="Word.Picture.8" ShapeID="_x0000_i1025" DrawAspect="Content" ObjectID="_160448792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32F6E" w:rsidRPr="00774168" w:rsidRDefault="00C32F6E" w:rsidP="00C32F6E">
      <w:pPr>
        <w:pStyle w:val="a3"/>
        <w:jc w:val="center"/>
        <w:rPr>
          <w:b/>
        </w:rPr>
      </w:pPr>
      <w:r w:rsidRPr="00774168">
        <w:rPr>
          <w:b/>
        </w:rPr>
        <w:t>О ВНЕСЕНИИ ИЗМЕНЕНИЙ В ЗАКОН ПРИМОРСКОГО КРАЯ</w:t>
      </w:r>
    </w:p>
    <w:p w:rsidR="00C32F6E" w:rsidRPr="00774168" w:rsidRDefault="00C32F6E" w:rsidP="00C32F6E">
      <w:pPr>
        <w:pStyle w:val="a3"/>
        <w:jc w:val="center"/>
        <w:rPr>
          <w:b/>
        </w:rPr>
      </w:pPr>
      <w:r w:rsidRPr="00774168">
        <w:rPr>
          <w:b/>
        </w:rPr>
        <w:t>"О БЮДЖЕТ</w:t>
      </w:r>
      <w:r>
        <w:rPr>
          <w:b/>
        </w:rPr>
        <w:t>НОМ УСТРОЙСТВЕ, БЮДЖЕТНОМ ПРОЦЕССЕ И МЕЖБЮДЖЕТНЫХ ОТНОШЕНИЯХ В ПРИМОРСКОМ КРАЕ</w:t>
      </w:r>
      <w:r w:rsidRPr="00774168">
        <w:rPr>
          <w:b/>
        </w:rPr>
        <w:t>"</w:t>
      </w:r>
    </w:p>
    <w:p w:rsidR="00C32F6E" w:rsidRPr="00774168" w:rsidRDefault="00C32F6E" w:rsidP="00C32F6E">
      <w:pPr>
        <w:pStyle w:val="a3"/>
        <w:tabs>
          <w:tab w:val="left" w:pos="720"/>
        </w:tabs>
        <w:jc w:val="center"/>
        <w:rPr>
          <w:b/>
          <w:szCs w:val="28"/>
        </w:rPr>
      </w:pPr>
    </w:p>
    <w:p w:rsidR="00C32F6E" w:rsidRPr="00774168" w:rsidRDefault="00C32F6E" w:rsidP="00C32F6E">
      <w:pPr>
        <w:jc w:val="both"/>
      </w:pPr>
      <w:r w:rsidRPr="00774168">
        <w:rPr>
          <w:sz w:val="26"/>
          <w:szCs w:val="26"/>
        </w:rPr>
        <w:t xml:space="preserve">          </w:t>
      </w:r>
      <w:r>
        <w:t xml:space="preserve">Принят Законодательным Собранием Приморского края 15 ноября </w:t>
      </w:r>
      <w:r>
        <w:br/>
        <w:t>2018 года</w:t>
      </w:r>
    </w:p>
    <w:p w:rsidR="00C32F6E" w:rsidRPr="00774168" w:rsidRDefault="00C32F6E" w:rsidP="00C32F6E">
      <w:pPr>
        <w:pStyle w:val="ConsPlusNormal"/>
        <w:widowControl/>
        <w:ind w:firstLine="0"/>
        <w:jc w:val="both"/>
        <w:rPr>
          <w:sz w:val="28"/>
          <w:szCs w:val="28"/>
        </w:rPr>
      </w:pPr>
    </w:p>
    <w:p w:rsidR="00C32F6E" w:rsidRDefault="00C32F6E" w:rsidP="00C32F6E">
      <w:pPr>
        <w:pStyle w:val="a6"/>
        <w:spacing w:before="0" w:line="240" w:lineRule="auto"/>
        <w:ind w:firstLine="709"/>
        <w:rPr>
          <w:caps/>
          <w:szCs w:val="28"/>
        </w:rPr>
      </w:pPr>
      <w:r w:rsidRPr="00774168">
        <w:rPr>
          <w:caps/>
          <w:szCs w:val="28"/>
        </w:rPr>
        <w:t xml:space="preserve">Статья 1. </w:t>
      </w:r>
    </w:p>
    <w:p w:rsidR="00C32F6E" w:rsidRDefault="00C32F6E" w:rsidP="00C32F6E">
      <w:pPr>
        <w:pStyle w:val="a6"/>
        <w:spacing w:before="0" w:line="240" w:lineRule="auto"/>
        <w:ind w:firstLine="709"/>
        <w:rPr>
          <w:snapToGrid/>
          <w:szCs w:val="28"/>
        </w:rPr>
      </w:pPr>
      <w:bookmarkStart w:id="0" w:name="OLE_LINK1"/>
      <w:r w:rsidRPr="00D54181">
        <w:rPr>
          <w:snapToGrid/>
          <w:szCs w:val="28"/>
        </w:rPr>
        <w:t>Внести в Закон Приморского края от 2</w:t>
      </w:r>
      <w:r>
        <w:rPr>
          <w:snapToGrid/>
          <w:szCs w:val="28"/>
        </w:rPr>
        <w:t xml:space="preserve"> августа 2005 </w:t>
      </w:r>
      <w:r w:rsidRPr="00D54181">
        <w:rPr>
          <w:snapToGrid/>
          <w:szCs w:val="28"/>
        </w:rPr>
        <w:t>года № 2</w:t>
      </w:r>
      <w:r>
        <w:rPr>
          <w:snapToGrid/>
          <w:szCs w:val="28"/>
        </w:rPr>
        <w:t>71</w:t>
      </w:r>
      <w:r w:rsidRPr="00D54181">
        <w:rPr>
          <w:snapToGrid/>
          <w:szCs w:val="28"/>
        </w:rPr>
        <w:t>-КЗ</w:t>
      </w:r>
      <w:r w:rsidRPr="00D54181">
        <w:rPr>
          <w:snapToGrid/>
          <w:szCs w:val="28"/>
        </w:rPr>
        <w:br/>
        <w:t xml:space="preserve">"О </w:t>
      </w:r>
      <w:r w:rsidRPr="008702D7">
        <w:t>бюджетном устройстве, бюджетном процессе и межбюджетных отношени</w:t>
      </w:r>
      <w:r>
        <w:t>ях</w:t>
      </w:r>
      <w:r w:rsidRPr="008702D7">
        <w:t xml:space="preserve"> в </w:t>
      </w:r>
      <w:r>
        <w:t>П</w:t>
      </w:r>
      <w:r w:rsidRPr="008702D7">
        <w:t>риморском крае"</w:t>
      </w:r>
      <w:r>
        <w:t xml:space="preserve"> </w:t>
      </w:r>
      <w:r w:rsidRPr="00D54181">
        <w:rPr>
          <w:snapToGrid/>
          <w:spacing w:val="-2"/>
          <w:szCs w:val="28"/>
        </w:rPr>
        <w:t>(Ведомости Законодательного Собрания Приморского края</w:t>
      </w:r>
      <w:r>
        <w:rPr>
          <w:snapToGrid/>
          <w:spacing w:val="-2"/>
          <w:szCs w:val="28"/>
        </w:rPr>
        <w:t xml:space="preserve">, 2005, № 103, </w:t>
      </w:r>
      <w:r w:rsidRPr="00D54181">
        <w:rPr>
          <w:snapToGrid/>
          <w:spacing w:val="-2"/>
          <w:szCs w:val="28"/>
        </w:rPr>
        <w:t xml:space="preserve">стр. 2, № </w:t>
      </w:r>
      <w:r>
        <w:rPr>
          <w:snapToGrid/>
          <w:spacing w:val="-2"/>
          <w:szCs w:val="28"/>
        </w:rPr>
        <w:t>114</w:t>
      </w:r>
      <w:r w:rsidRPr="00D54181">
        <w:rPr>
          <w:snapToGrid/>
          <w:spacing w:val="-2"/>
          <w:szCs w:val="28"/>
        </w:rPr>
        <w:t>, стр.</w:t>
      </w:r>
      <w:r>
        <w:rPr>
          <w:snapToGrid/>
          <w:spacing w:val="-2"/>
          <w:szCs w:val="28"/>
        </w:rPr>
        <w:t xml:space="preserve">3; </w:t>
      </w:r>
      <w:r w:rsidRPr="00857B58">
        <w:rPr>
          <w:szCs w:val="28"/>
        </w:rPr>
        <w:t xml:space="preserve">2006, № 129, стр. 8, </w:t>
      </w:r>
      <w:r w:rsidRPr="00857B58">
        <w:rPr>
          <w:szCs w:val="28"/>
        </w:rPr>
        <w:br/>
        <w:t xml:space="preserve">№ 4, стр. 75; 2007, № 14, стр. 3, № 35, стр. 10, № 56, стр. 4; 2008, № 71, стр. 3, № 98, стр. 13; 2009, № 133, стр. 19; 2010, № 172, стр. 36; 2011, № 197, стр. 2, № 199, стр. 44, № 201, стр. 19, № 212, стр. 9; 2012, № 19, стр. 17, № 35, </w:t>
      </w:r>
      <w:r w:rsidRPr="00857B58">
        <w:rPr>
          <w:szCs w:val="28"/>
        </w:rPr>
        <w:br/>
        <w:t>стр. 26; 2013, № 56, стр. 157; 2014, № 75, стр. 21, № 95, стр. 10, № 98, стр. 4; 2015, № 141, стр. 43, № 145, стр. 54; 2016, № 154, стр. 62</w:t>
      </w:r>
      <w:r>
        <w:rPr>
          <w:szCs w:val="28"/>
        </w:rPr>
        <w:t xml:space="preserve">, № 166, стр. 15, № 4, </w:t>
      </w:r>
      <w:r w:rsidRPr="000D113D">
        <w:rPr>
          <w:szCs w:val="28"/>
        </w:rPr>
        <w:t>стр. 7; 2017, № 25, стр. 50; 2018, № 49, стр. 8</w:t>
      </w:r>
      <w:r>
        <w:rPr>
          <w:szCs w:val="28"/>
        </w:rPr>
        <w:t>, № 66, стр. 43</w:t>
      </w:r>
      <w:r w:rsidRPr="000D113D">
        <w:rPr>
          <w:szCs w:val="28"/>
        </w:rPr>
        <w:t>)</w:t>
      </w:r>
      <w:r w:rsidRPr="000D113D">
        <w:rPr>
          <w:snapToGrid/>
          <w:szCs w:val="28"/>
        </w:rPr>
        <w:t xml:space="preserve"> следующие изменения: </w:t>
      </w:r>
    </w:p>
    <w:p w:rsidR="00C32F6E" w:rsidRDefault="00C32F6E" w:rsidP="00C32F6E">
      <w:pPr>
        <w:autoSpaceDE w:val="0"/>
        <w:autoSpaceDN w:val="0"/>
        <w:adjustRightInd w:val="0"/>
        <w:ind w:firstLine="709"/>
        <w:jc w:val="both"/>
        <w:rPr>
          <w:color w:val="000000"/>
          <w:szCs w:val="28"/>
        </w:rPr>
      </w:pPr>
      <w:r>
        <w:rPr>
          <w:color w:val="000000"/>
          <w:szCs w:val="28"/>
        </w:rPr>
        <w:t>1)статью 15</w:t>
      </w:r>
      <w:r w:rsidRPr="00491365">
        <w:rPr>
          <w:color w:val="000000"/>
          <w:szCs w:val="28"/>
          <w:vertAlign w:val="superscript"/>
        </w:rPr>
        <w:t>1</w:t>
      </w:r>
      <w:r>
        <w:rPr>
          <w:color w:val="000000"/>
          <w:szCs w:val="28"/>
        </w:rPr>
        <w:t xml:space="preserve"> изложить в следующей редакции</w:t>
      </w:r>
      <w:r w:rsidRPr="00243E69">
        <w:rPr>
          <w:color w:val="000000"/>
          <w:szCs w:val="28"/>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10"/>
      </w:tblGrid>
      <w:tr w:rsidR="00C32F6E" w:rsidRPr="00460D82" w:rsidTr="00577654">
        <w:tc>
          <w:tcPr>
            <w:tcW w:w="1843" w:type="dxa"/>
            <w:tcBorders>
              <w:top w:val="nil"/>
              <w:left w:val="nil"/>
              <w:bottom w:val="nil"/>
              <w:right w:val="nil"/>
            </w:tcBorders>
            <w:shd w:val="clear" w:color="auto" w:fill="auto"/>
          </w:tcPr>
          <w:p w:rsidR="00C32F6E" w:rsidRPr="00460D82" w:rsidRDefault="00C32F6E" w:rsidP="00577654">
            <w:pPr>
              <w:autoSpaceDE w:val="0"/>
              <w:autoSpaceDN w:val="0"/>
              <w:adjustRightInd w:val="0"/>
              <w:ind w:left="-108"/>
              <w:rPr>
                <w:color w:val="000000"/>
                <w:szCs w:val="28"/>
              </w:rPr>
            </w:pPr>
            <w:r w:rsidRPr="00460D82">
              <w:rPr>
                <w:szCs w:val="28"/>
              </w:rPr>
              <w:t>"</w:t>
            </w:r>
            <w:r w:rsidRPr="00460D82">
              <w:rPr>
                <w:color w:val="000000"/>
                <w:szCs w:val="28"/>
              </w:rPr>
              <w:t>СТАТЬЯ 15</w:t>
            </w:r>
            <w:r w:rsidRPr="00460D82">
              <w:rPr>
                <w:color w:val="000000"/>
                <w:szCs w:val="28"/>
                <w:vertAlign w:val="superscript"/>
              </w:rPr>
              <w:t>1</w:t>
            </w:r>
            <w:r w:rsidRPr="00460D82">
              <w:rPr>
                <w:color w:val="000000"/>
                <w:szCs w:val="28"/>
              </w:rPr>
              <w:t>.</w:t>
            </w:r>
          </w:p>
        </w:tc>
        <w:tc>
          <w:tcPr>
            <w:tcW w:w="6910" w:type="dxa"/>
            <w:tcBorders>
              <w:top w:val="nil"/>
              <w:left w:val="nil"/>
              <w:bottom w:val="nil"/>
              <w:right w:val="nil"/>
            </w:tcBorders>
            <w:shd w:val="clear" w:color="auto" w:fill="auto"/>
          </w:tcPr>
          <w:p w:rsidR="00C32F6E" w:rsidRPr="00460D82" w:rsidRDefault="00C32F6E" w:rsidP="00577654">
            <w:pPr>
              <w:autoSpaceDE w:val="0"/>
              <w:autoSpaceDN w:val="0"/>
              <w:adjustRightInd w:val="0"/>
              <w:ind w:left="-108"/>
              <w:rPr>
                <w:color w:val="000000"/>
                <w:szCs w:val="28"/>
              </w:rPr>
            </w:pPr>
            <w:r w:rsidRPr="00460D82">
              <w:rPr>
                <w:color w:val="000000"/>
                <w:szCs w:val="28"/>
              </w:rPr>
              <w:t>БЮДЖЕТНЫЕ АССИГНОВАНИЯ ИЗ КРАЕВОГО БЮДЖЕТА НА СОЗДАНИЕ ИЛИ УВЕЛИЧЕНИЕ СТОИМОСТИ ГОСУДАРСТВЕННОГО ИМУЩЕСТВА</w:t>
            </w:r>
          </w:p>
        </w:tc>
      </w:tr>
    </w:tbl>
    <w:p w:rsidR="00C32F6E" w:rsidRDefault="00C32F6E" w:rsidP="00C32F6E">
      <w:pPr>
        <w:autoSpaceDE w:val="0"/>
        <w:autoSpaceDN w:val="0"/>
        <w:adjustRightInd w:val="0"/>
        <w:ind w:firstLine="709"/>
        <w:jc w:val="both"/>
        <w:rPr>
          <w:color w:val="000000"/>
          <w:szCs w:val="28"/>
        </w:rPr>
      </w:pPr>
    </w:p>
    <w:p w:rsidR="00C32F6E" w:rsidRPr="00243E69" w:rsidRDefault="00C32F6E" w:rsidP="00C32F6E">
      <w:pPr>
        <w:autoSpaceDE w:val="0"/>
        <w:autoSpaceDN w:val="0"/>
        <w:adjustRightInd w:val="0"/>
        <w:ind w:firstLine="709"/>
        <w:jc w:val="both"/>
        <w:rPr>
          <w:color w:val="000000"/>
          <w:szCs w:val="28"/>
        </w:rPr>
      </w:pPr>
      <w:r w:rsidRPr="00243E69">
        <w:rPr>
          <w:color w:val="000000"/>
          <w:szCs w:val="28"/>
        </w:rPr>
        <w:t xml:space="preserve">В краевом бюджете, в том числе в рамках государственных программ Приморского края, могут 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на предоставление субсидий бюджетным и автономным учреждениям, государственным унитарным предприятиям на осуществление капитальных вложений в объекты капитального строительства собственности Приморского края и приобретение объектов недвижимого имущества в собственность Приморского края, а также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соответствии с положениями </w:t>
      </w:r>
      <w:r>
        <w:rPr>
          <w:color w:val="000000"/>
          <w:szCs w:val="28"/>
        </w:rPr>
        <w:br/>
      </w:r>
      <w:r w:rsidRPr="00243E69">
        <w:rPr>
          <w:color w:val="000000"/>
          <w:szCs w:val="28"/>
        </w:rPr>
        <w:t>статей 78</w:t>
      </w:r>
      <w:r w:rsidRPr="00491365">
        <w:rPr>
          <w:color w:val="000000"/>
          <w:szCs w:val="28"/>
          <w:vertAlign w:val="superscript"/>
        </w:rPr>
        <w:t>2</w:t>
      </w:r>
      <w:r w:rsidRPr="00243E69">
        <w:rPr>
          <w:color w:val="000000"/>
          <w:szCs w:val="28"/>
        </w:rPr>
        <w:t>, 79 и 80 Бюджетного кодекса Российской Федерации.</w:t>
      </w:r>
    </w:p>
    <w:p w:rsidR="00C32F6E" w:rsidRPr="001C627B" w:rsidRDefault="00C32F6E" w:rsidP="00C32F6E">
      <w:pPr>
        <w:autoSpaceDE w:val="0"/>
        <w:autoSpaceDN w:val="0"/>
        <w:adjustRightInd w:val="0"/>
        <w:ind w:firstLine="709"/>
        <w:jc w:val="both"/>
        <w:rPr>
          <w:color w:val="000000"/>
          <w:szCs w:val="28"/>
        </w:rPr>
      </w:pPr>
      <w:r w:rsidRPr="001C627B">
        <w:rPr>
          <w:color w:val="000000"/>
          <w:szCs w:val="28"/>
        </w:rPr>
        <w:t xml:space="preserve">Бюджетные ассигнования на осуществление бюджетных инвестиций и предоставление бюджетным и автономным учреждениям, государственным унитарным предприятиям субсидий на осуществление капитальных вложений в объекты собственности Приморского края, софинансирование </w:t>
      </w:r>
      <w:r w:rsidRPr="001C627B">
        <w:rPr>
          <w:color w:val="000000"/>
          <w:szCs w:val="28"/>
        </w:rPr>
        <w:lastRenderedPageBreak/>
        <w:t xml:space="preserve">капитальных вложений в которые осуществляется за счет межбюджетных </w:t>
      </w:r>
      <w:r w:rsidRPr="00491365">
        <w:rPr>
          <w:color w:val="000000"/>
          <w:szCs w:val="28"/>
        </w:rPr>
        <w:t>субсидий из федерального бюджета, подлежат утверждению законом</w:t>
      </w:r>
      <w:r w:rsidRPr="001C627B">
        <w:rPr>
          <w:color w:val="000000"/>
          <w:szCs w:val="28"/>
        </w:rPr>
        <w:t xml:space="preserve"> Приморского края о краевом бюджете раздельно по каждому объекту.";</w:t>
      </w:r>
    </w:p>
    <w:p w:rsidR="00C32F6E" w:rsidRPr="001C627B" w:rsidRDefault="00C32F6E" w:rsidP="00C32F6E">
      <w:pPr>
        <w:autoSpaceDE w:val="0"/>
        <w:autoSpaceDN w:val="0"/>
        <w:adjustRightInd w:val="0"/>
        <w:ind w:firstLine="709"/>
        <w:jc w:val="both"/>
        <w:rPr>
          <w:color w:val="000000"/>
          <w:szCs w:val="28"/>
        </w:rPr>
      </w:pPr>
      <w:r w:rsidRPr="001C627B">
        <w:rPr>
          <w:color w:val="000000"/>
          <w:szCs w:val="28"/>
        </w:rPr>
        <w:t>2)в части 1 статьи 16 слова "установленном Администрацией края" заменить словами "установленном Администрацией Приморского края (далее - Администрация края)";</w:t>
      </w:r>
    </w:p>
    <w:p w:rsidR="00C32F6E" w:rsidRPr="001C627B" w:rsidRDefault="00C32F6E" w:rsidP="00C32F6E">
      <w:pPr>
        <w:ind w:firstLine="709"/>
        <w:jc w:val="both"/>
        <w:rPr>
          <w:szCs w:val="28"/>
        </w:rPr>
      </w:pPr>
      <w:r w:rsidRPr="001C627B">
        <w:rPr>
          <w:szCs w:val="28"/>
        </w:rPr>
        <w:t>3)в статье 37:</w:t>
      </w:r>
    </w:p>
    <w:p w:rsidR="00C32F6E" w:rsidRPr="001C627B" w:rsidRDefault="00C32F6E" w:rsidP="00C32F6E">
      <w:pPr>
        <w:ind w:firstLine="709"/>
        <w:jc w:val="both"/>
        <w:rPr>
          <w:szCs w:val="28"/>
        </w:rPr>
      </w:pPr>
      <w:r w:rsidRPr="001C627B">
        <w:rPr>
          <w:szCs w:val="28"/>
        </w:rPr>
        <w:t xml:space="preserve">а)пункт 4 части 1 </w:t>
      </w:r>
      <w:r>
        <w:rPr>
          <w:szCs w:val="28"/>
        </w:rPr>
        <w:t>признать утратившим силу</w:t>
      </w:r>
      <w:r w:rsidRPr="001C627B">
        <w:rPr>
          <w:szCs w:val="28"/>
        </w:rPr>
        <w:t>;</w:t>
      </w:r>
    </w:p>
    <w:p w:rsidR="00C32F6E" w:rsidRPr="001C627B" w:rsidRDefault="00C32F6E" w:rsidP="00C32F6E">
      <w:pPr>
        <w:ind w:firstLine="709"/>
        <w:jc w:val="both"/>
        <w:rPr>
          <w:szCs w:val="28"/>
        </w:rPr>
      </w:pPr>
      <w:r w:rsidRPr="001C627B">
        <w:rPr>
          <w:szCs w:val="28"/>
        </w:rPr>
        <w:t>б)часть 2 изложить в следующей редакции:</w:t>
      </w:r>
    </w:p>
    <w:p w:rsidR="00C32F6E" w:rsidRPr="001C627B" w:rsidRDefault="00C32F6E" w:rsidP="00C32F6E">
      <w:pPr>
        <w:ind w:firstLine="709"/>
        <w:jc w:val="both"/>
        <w:rPr>
          <w:szCs w:val="28"/>
        </w:rPr>
      </w:pPr>
      <w:r w:rsidRPr="001C627B">
        <w:rPr>
          <w:szCs w:val="28"/>
        </w:rPr>
        <w:t>"2.Порядок</w:t>
      </w:r>
      <w:r>
        <w:rPr>
          <w:szCs w:val="28"/>
        </w:rPr>
        <w:t xml:space="preserve"> предоставления и</w:t>
      </w:r>
      <w:r w:rsidRPr="001C627B">
        <w:rPr>
          <w:szCs w:val="28"/>
        </w:rPr>
        <w:t xml:space="preserve"> распределения иных межбюджетных трансфертов и их распределение между местными бюджетами утверждается законом Приморского края о краевом бюджете или нормативными правовыми актами Администрации края.";</w:t>
      </w:r>
    </w:p>
    <w:p w:rsidR="00C32F6E" w:rsidRPr="001C627B" w:rsidRDefault="00C32F6E" w:rsidP="00C32F6E">
      <w:pPr>
        <w:ind w:firstLine="709"/>
        <w:jc w:val="both"/>
        <w:rPr>
          <w:szCs w:val="28"/>
        </w:rPr>
      </w:pPr>
      <w:r w:rsidRPr="001C627B">
        <w:rPr>
          <w:szCs w:val="28"/>
        </w:rPr>
        <w:t>4)в части 2 статьи 40 слова "на очередной финансовый год (на очередной 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Pr="001C627B" w:rsidRDefault="00C32F6E" w:rsidP="00C32F6E">
      <w:pPr>
        <w:ind w:firstLine="709"/>
        <w:jc w:val="both"/>
        <w:rPr>
          <w:szCs w:val="28"/>
        </w:rPr>
      </w:pPr>
      <w:r w:rsidRPr="001C627B">
        <w:rPr>
          <w:szCs w:val="28"/>
        </w:rPr>
        <w:t>5)статью 52</w:t>
      </w:r>
      <w:r w:rsidRPr="002B15E8">
        <w:rPr>
          <w:szCs w:val="28"/>
          <w:vertAlign w:val="superscript"/>
        </w:rPr>
        <w:t>1</w:t>
      </w:r>
      <w:r w:rsidRPr="001C627B">
        <w:rPr>
          <w:szCs w:val="28"/>
        </w:rPr>
        <w:t xml:space="preserve"> дополнить частью 3 следующего содержания:</w:t>
      </w:r>
    </w:p>
    <w:p w:rsidR="00C32F6E" w:rsidRPr="001C627B" w:rsidRDefault="00C32F6E" w:rsidP="00C32F6E">
      <w:pPr>
        <w:ind w:firstLine="709"/>
        <w:jc w:val="both"/>
        <w:rPr>
          <w:szCs w:val="28"/>
        </w:rPr>
      </w:pPr>
      <w:r w:rsidRPr="001C627B">
        <w:rPr>
          <w:szCs w:val="28"/>
        </w:rPr>
        <w:t xml:space="preserve">"3.Органы исполнительной власти Приморского края, являющиеся главными распорядителями средств краевого бюджета, выступают в суде от имени Приморского края в качестве представителя истца по искам о взыскании денежных средств в порядке регресса в соответствии с </w:t>
      </w:r>
      <w:r>
        <w:rPr>
          <w:szCs w:val="28"/>
        </w:rPr>
        <w:br/>
      </w:r>
      <w:r w:rsidRPr="001C627B">
        <w:rPr>
          <w:szCs w:val="28"/>
        </w:rPr>
        <w:t>пунктом 3</w:t>
      </w:r>
      <w:r w:rsidRPr="00F22F86">
        <w:rPr>
          <w:szCs w:val="28"/>
          <w:vertAlign w:val="superscript"/>
        </w:rPr>
        <w:t>1</w:t>
      </w:r>
      <w:r w:rsidRPr="001C627B">
        <w:rPr>
          <w:szCs w:val="28"/>
        </w:rPr>
        <w:t xml:space="preserve"> статьи 1081 Гражданского кодекса Российской Федерации к лицам, чьи действия (бездействие) повлекли возмещение вреда за счет казны Приморского края (далее </w:t>
      </w:r>
      <w:r>
        <w:rPr>
          <w:szCs w:val="28"/>
        </w:rPr>
        <w:t>-</w:t>
      </w:r>
      <w:r w:rsidRPr="001C627B">
        <w:rPr>
          <w:szCs w:val="28"/>
        </w:rPr>
        <w:t xml:space="preserve"> регресс).</w:t>
      </w:r>
    </w:p>
    <w:p w:rsidR="00C32F6E" w:rsidRPr="001C627B" w:rsidRDefault="00C32F6E" w:rsidP="00C32F6E">
      <w:pPr>
        <w:ind w:firstLine="709"/>
        <w:jc w:val="both"/>
        <w:rPr>
          <w:szCs w:val="28"/>
        </w:rPr>
      </w:pPr>
      <w:r w:rsidRPr="001C627B">
        <w:rPr>
          <w:szCs w:val="28"/>
        </w:rPr>
        <w:t>Органы исполнительной власти Приморского края, являющиеся главными распорядителями средств краевого бюджета, обязаны ежеквартально не позднее 25</w:t>
      </w:r>
      <w:r>
        <w:rPr>
          <w:szCs w:val="28"/>
        </w:rPr>
        <w:t>-го</w:t>
      </w:r>
      <w:r w:rsidRPr="001C627B">
        <w:rPr>
          <w:szCs w:val="28"/>
        </w:rPr>
        <w:t xml:space="preserve"> числа месяца, следующего за отчетным кварталом, представлять в финансовый орган Приморского края информацию о совершаемых действиях, направленных на реализацию Приморским краем права регресса, либо об отсутствии оснований для предъявления иска о взыскании денежных средств в порядке регресса.";</w:t>
      </w:r>
    </w:p>
    <w:p w:rsidR="00C32F6E" w:rsidRPr="001C627B" w:rsidRDefault="00C32F6E" w:rsidP="00C32F6E">
      <w:pPr>
        <w:pStyle w:val="a6"/>
        <w:spacing w:before="0" w:line="240" w:lineRule="auto"/>
        <w:ind w:firstLine="709"/>
        <w:rPr>
          <w:szCs w:val="28"/>
        </w:rPr>
      </w:pPr>
      <w:r w:rsidRPr="001C627B">
        <w:rPr>
          <w:szCs w:val="28"/>
        </w:rPr>
        <w:t>6)часть 1 статьи 53 дополнить пунктом 44</w:t>
      </w:r>
      <w:r w:rsidRPr="002B15E8">
        <w:rPr>
          <w:szCs w:val="28"/>
          <w:vertAlign w:val="superscript"/>
        </w:rPr>
        <w:t>4</w:t>
      </w:r>
      <w:r w:rsidRPr="001C627B">
        <w:rPr>
          <w:szCs w:val="28"/>
        </w:rPr>
        <w:t xml:space="preserve"> следующего содержания: </w:t>
      </w:r>
    </w:p>
    <w:p w:rsidR="00C32F6E" w:rsidRDefault="00C32F6E" w:rsidP="00C32F6E">
      <w:pPr>
        <w:pStyle w:val="a6"/>
        <w:spacing w:before="0" w:line="240" w:lineRule="auto"/>
        <w:ind w:firstLine="709"/>
        <w:rPr>
          <w:rFonts w:eastAsia="Calibri"/>
          <w:szCs w:val="28"/>
          <w:lang w:eastAsia="en-US"/>
        </w:rPr>
      </w:pPr>
      <w:r w:rsidRPr="001C627B">
        <w:rPr>
          <w:szCs w:val="28"/>
        </w:rPr>
        <w:t>"44</w:t>
      </w:r>
      <w:r w:rsidRPr="002B15E8">
        <w:rPr>
          <w:szCs w:val="28"/>
          <w:vertAlign w:val="superscript"/>
        </w:rPr>
        <w:t>4</w:t>
      </w:r>
      <w:r w:rsidRPr="0005441A">
        <w:rPr>
          <w:szCs w:val="28"/>
        </w:rPr>
        <w:t>)</w:t>
      </w:r>
      <w:r w:rsidRPr="001C627B">
        <w:rPr>
          <w:szCs w:val="28"/>
        </w:rPr>
        <w:t xml:space="preserve">установление порядка направления в финансовый орган Приморского края главными распорядителями средств краевого бюджета, представлявшими в суде интересы Приморского края в соответствии с пунктом 3 статьи 158 Бюджетного кодекса Российской Федерации, информации о результатах рассмотрения дела в суде, наличии оснований для обжалования судебного акта, </w:t>
      </w:r>
      <w:r w:rsidRPr="001C627B">
        <w:rPr>
          <w:snapToGrid/>
          <w:szCs w:val="28"/>
        </w:rPr>
        <w:t>о результатах его обжалования, а также уведомления финансовым органом Приморского края главных распорядителей средств краевого бюджета об исполнении за счет казны Приморского края судебных актов о возмещении вреда</w:t>
      </w:r>
      <w:r w:rsidRPr="001C627B">
        <w:rPr>
          <w:szCs w:val="28"/>
        </w:rPr>
        <w:t>.</w:t>
      </w:r>
      <w:r w:rsidRPr="001C627B">
        <w:rPr>
          <w:rFonts w:eastAsia="Calibri"/>
          <w:szCs w:val="28"/>
          <w:lang w:eastAsia="en-US"/>
        </w:rPr>
        <w:t>";</w:t>
      </w:r>
    </w:p>
    <w:p w:rsidR="00C32F6E" w:rsidRDefault="00C32F6E" w:rsidP="00C32F6E">
      <w:pPr>
        <w:ind w:firstLine="709"/>
        <w:jc w:val="both"/>
        <w:rPr>
          <w:szCs w:val="28"/>
        </w:rPr>
      </w:pPr>
    </w:p>
    <w:p w:rsidR="00C32F6E" w:rsidRDefault="00C32F6E" w:rsidP="00C32F6E">
      <w:pPr>
        <w:ind w:firstLine="709"/>
        <w:jc w:val="both"/>
        <w:rPr>
          <w:szCs w:val="28"/>
        </w:rPr>
      </w:pPr>
    </w:p>
    <w:p w:rsidR="00C32F6E" w:rsidRDefault="00C32F6E" w:rsidP="00C32F6E">
      <w:pPr>
        <w:ind w:firstLine="709"/>
        <w:jc w:val="both"/>
        <w:rPr>
          <w:szCs w:val="28"/>
        </w:rPr>
      </w:pPr>
    </w:p>
    <w:p w:rsidR="00C32F6E" w:rsidRDefault="00C32F6E" w:rsidP="00C32F6E">
      <w:pPr>
        <w:ind w:firstLine="709"/>
        <w:jc w:val="both"/>
        <w:rPr>
          <w:szCs w:val="28"/>
        </w:rPr>
      </w:pPr>
    </w:p>
    <w:p w:rsidR="00C32F6E" w:rsidRDefault="00C32F6E" w:rsidP="00C32F6E">
      <w:pPr>
        <w:ind w:firstLine="709"/>
        <w:jc w:val="both"/>
        <w:rPr>
          <w:szCs w:val="28"/>
        </w:rPr>
      </w:pPr>
    </w:p>
    <w:p w:rsidR="00C32F6E" w:rsidRDefault="00C32F6E" w:rsidP="00C32F6E">
      <w:pPr>
        <w:ind w:firstLine="709"/>
        <w:jc w:val="both"/>
        <w:rPr>
          <w:szCs w:val="28"/>
        </w:rPr>
      </w:pPr>
      <w:r w:rsidRPr="001C627B">
        <w:rPr>
          <w:szCs w:val="28"/>
        </w:rPr>
        <w:lastRenderedPageBreak/>
        <w:t>7)</w:t>
      </w:r>
      <w:r>
        <w:rPr>
          <w:szCs w:val="28"/>
        </w:rPr>
        <w:t>в главе 9:</w:t>
      </w:r>
    </w:p>
    <w:p w:rsidR="00C32F6E" w:rsidRDefault="00C32F6E" w:rsidP="00C32F6E">
      <w:pPr>
        <w:ind w:firstLine="709"/>
        <w:jc w:val="both"/>
        <w:rPr>
          <w:szCs w:val="28"/>
        </w:rPr>
      </w:pPr>
      <w:r>
        <w:rPr>
          <w:szCs w:val="28"/>
        </w:rPr>
        <w:t>а)</w:t>
      </w:r>
      <w:r w:rsidRPr="001C627B">
        <w:rPr>
          <w:szCs w:val="28"/>
        </w:rPr>
        <w:t>наименование главы изложить в следующей редакции:</w:t>
      </w:r>
    </w:p>
    <w:p w:rsidR="00C32F6E" w:rsidRDefault="00C32F6E" w:rsidP="00C32F6E">
      <w:pPr>
        <w:ind w:firstLine="709"/>
        <w:jc w:val="both"/>
        <w:rPr>
          <w:szCs w:val="28"/>
        </w:rPr>
      </w:pPr>
      <w:r w:rsidRPr="00460D82">
        <w:rPr>
          <w:szCs w:val="28"/>
        </w:rPr>
        <w:t>"Г</w:t>
      </w:r>
      <w:r>
        <w:rPr>
          <w:szCs w:val="28"/>
        </w:rPr>
        <w:t>лава</w:t>
      </w:r>
      <w:r w:rsidRPr="00460D82">
        <w:rPr>
          <w:szCs w:val="28"/>
        </w:rPr>
        <w:t xml:space="preserve"> 9.</w:t>
      </w:r>
      <w:r w:rsidRPr="00F22F86">
        <w:rPr>
          <w:szCs w:val="28"/>
        </w:rPr>
        <w:t xml:space="preserve"> </w:t>
      </w:r>
      <w:r w:rsidRPr="00460D82">
        <w:rPr>
          <w:szCs w:val="28"/>
        </w:rPr>
        <w:t>Составление, рассмотрение и утверждение бюджета";</w:t>
      </w:r>
    </w:p>
    <w:p w:rsidR="00C32F6E" w:rsidRPr="001C627B" w:rsidRDefault="00C32F6E" w:rsidP="00C32F6E">
      <w:pPr>
        <w:pStyle w:val="a6"/>
        <w:spacing w:before="0" w:line="240" w:lineRule="auto"/>
        <w:ind w:firstLine="709"/>
        <w:rPr>
          <w:snapToGrid/>
          <w:szCs w:val="28"/>
        </w:rPr>
      </w:pPr>
      <w:r>
        <w:rPr>
          <w:snapToGrid/>
          <w:szCs w:val="28"/>
        </w:rPr>
        <w:t>б</w:t>
      </w:r>
      <w:r w:rsidRPr="001C627B">
        <w:rPr>
          <w:snapToGrid/>
          <w:szCs w:val="28"/>
        </w:rPr>
        <w:t>)в части 7 статьи 56</w:t>
      </w:r>
      <w:r w:rsidRPr="003524FE">
        <w:rPr>
          <w:snapToGrid/>
          <w:szCs w:val="28"/>
          <w:vertAlign w:val="superscript"/>
        </w:rPr>
        <w:t>1</w:t>
      </w:r>
      <w:r w:rsidRPr="001C627B">
        <w:rPr>
          <w:snapToGrid/>
          <w:szCs w:val="28"/>
        </w:rPr>
        <w:t xml:space="preserve"> слова </w:t>
      </w:r>
      <w:r w:rsidRPr="001C627B">
        <w:rPr>
          <w:color w:val="000000"/>
          <w:szCs w:val="28"/>
        </w:rPr>
        <w:t>"</w:t>
      </w:r>
      <w:r w:rsidRPr="001C627B">
        <w:rPr>
          <w:snapToGrid/>
          <w:szCs w:val="28"/>
        </w:rPr>
        <w:t>, курирующему вопросы финансовой и экономической политики</w:t>
      </w:r>
      <w:r w:rsidRPr="001C627B">
        <w:rPr>
          <w:color w:val="000000"/>
          <w:szCs w:val="28"/>
        </w:rPr>
        <w:t>"</w:t>
      </w:r>
      <w:r w:rsidRPr="001C627B">
        <w:rPr>
          <w:snapToGrid/>
          <w:szCs w:val="28"/>
        </w:rPr>
        <w:t xml:space="preserve"> исключить;</w:t>
      </w:r>
    </w:p>
    <w:p w:rsidR="00C32F6E" w:rsidRDefault="00C32F6E" w:rsidP="00C32F6E">
      <w:pPr>
        <w:ind w:firstLine="709"/>
        <w:jc w:val="both"/>
        <w:rPr>
          <w:szCs w:val="28"/>
        </w:rPr>
      </w:pPr>
      <w:r>
        <w:rPr>
          <w:szCs w:val="28"/>
        </w:rPr>
        <w:t>в</w:t>
      </w:r>
      <w:r w:rsidRPr="001C627B">
        <w:rPr>
          <w:szCs w:val="28"/>
        </w:rPr>
        <w:t>)дополнить статьей 82</w:t>
      </w:r>
      <w:r w:rsidRPr="003524FE">
        <w:rPr>
          <w:szCs w:val="28"/>
          <w:vertAlign w:val="superscript"/>
        </w:rPr>
        <w:t>1</w:t>
      </w:r>
      <w:r w:rsidRPr="001C627B">
        <w:rPr>
          <w:szCs w:val="28"/>
        </w:rPr>
        <w:t xml:space="preserve"> следующего содержания:</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768"/>
      </w:tblGrid>
      <w:tr w:rsidR="00C32F6E" w:rsidRPr="00460D82" w:rsidTr="00577654">
        <w:tc>
          <w:tcPr>
            <w:tcW w:w="1843" w:type="dxa"/>
            <w:tcBorders>
              <w:top w:val="nil"/>
              <w:left w:val="nil"/>
              <w:bottom w:val="nil"/>
              <w:right w:val="nil"/>
            </w:tcBorders>
            <w:shd w:val="clear" w:color="auto" w:fill="auto"/>
          </w:tcPr>
          <w:p w:rsidR="00C32F6E" w:rsidRPr="00460D82" w:rsidRDefault="00C32F6E" w:rsidP="00577654">
            <w:pPr>
              <w:ind w:left="-108"/>
              <w:rPr>
                <w:szCs w:val="28"/>
              </w:rPr>
            </w:pPr>
            <w:r w:rsidRPr="00460D82">
              <w:rPr>
                <w:szCs w:val="28"/>
              </w:rPr>
              <w:t>"СТАТЬЯ 82</w:t>
            </w:r>
            <w:r w:rsidRPr="00460D82">
              <w:rPr>
                <w:szCs w:val="28"/>
                <w:vertAlign w:val="superscript"/>
              </w:rPr>
              <w:t>1</w:t>
            </w:r>
            <w:r w:rsidRPr="00460D82">
              <w:rPr>
                <w:szCs w:val="28"/>
              </w:rPr>
              <w:t>.</w:t>
            </w:r>
          </w:p>
        </w:tc>
        <w:tc>
          <w:tcPr>
            <w:tcW w:w="6768" w:type="dxa"/>
            <w:tcBorders>
              <w:top w:val="nil"/>
              <w:left w:val="nil"/>
              <w:bottom w:val="nil"/>
              <w:right w:val="nil"/>
            </w:tcBorders>
            <w:shd w:val="clear" w:color="auto" w:fill="auto"/>
          </w:tcPr>
          <w:p w:rsidR="00C32F6E" w:rsidRPr="00460D82" w:rsidRDefault="00C32F6E" w:rsidP="00577654">
            <w:pPr>
              <w:ind w:left="-108"/>
              <w:rPr>
                <w:szCs w:val="28"/>
              </w:rPr>
            </w:pPr>
            <w:r w:rsidRPr="00460D82">
              <w:rPr>
                <w:szCs w:val="28"/>
              </w:rPr>
              <w:t>СОСТАВЛЕНИЕ ПРОЕКТОВ БЮДЖЕТОВ МУНИЦИПАЛЬНЫХ РАЙОНОВ И ГОРОДСКИХ ОКРУГОВ ПРИМОРСКОГО КРАЯ</w:t>
            </w:r>
          </w:p>
        </w:tc>
      </w:tr>
    </w:tbl>
    <w:p w:rsidR="00C32F6E" w:rsidRPr="001C627B" w:rsidRDefault="00C32F6E" w:rsidP="00C32F6E">
      <w:pPr>
        <w:ind w:firstLine="709"/>
        <w:jc w:val="both"/>
        <w:rPr>
          <w:szCs w:val="28"/>
        </w:rPr>
      </w:pPr>
    </w:p>
    <w:p w:rsidR="00C32F6E" w:rsidRPr="001C627B" w:rsidRDefault="00C32F6E" w:rsidP="00C32F6E">
      <w:pPr>
        <w:ind w:firstLine="709"/>
        <w:jc w:val="both"/>
        <w:rPr>
          <w:szCs w:val="28"/>
        </w:rPr>
      </w:pPr>
      <w:r w:rsidRPr="001C627B">
        <w:rPr>
          <w:szCs w:val="28"/>
        </w:rPr>
        <w:t xml:space="preserve">Проекты бюджетов муниципальных районов и городских округов Приморского края составляются и утверждаются сроком на три года (очередной финансовый год и плановый период)."; </w:t>
      </w:r>
    </w:p>
    <w:p w:rsidR="00C32F6E" w:rsidRPr="001C627B" w:rsidRDefault="00C32F6E" w:rsidP="00C32F6E">
      <w:pPr>
        <w:pStyle w:val="a6"/>
        <w:spacing w:before="0" w:line="240" w:lineRule="auto"/>
        <w:ind w:firstLine="709"/>
        <w:rPr>
          <w:szCs w:val="28"/>
        </w:rPr>
      </w:pPr>
      <w:r>
        <w:rPr>
          <w:rFonts w:eastAsia="Calibri"/>
          <w:szCs w:val="28"/>
          <w:lang w:eastAsia="en-US"/>
        </w:rPr>
        <w:t>8</w:t>
      </w:r>
      <w:r w:rsidRPr="001C627B">
        <w:rPr>
          <w:rFonts w:eastAsia="Calibri"/>
          <w:szCs w:val="28"/>
          <w:lang w:eastAsia="en-US"/>
        </w:rPr>
        <w:t xml:space="preserve">)в пункте 3 части 2 статьи 83 </w:t>
      </w:r>
      <w:r w:rsidRPr="001C627B">
        <w:rPr>
          <w:szCs w:val="28"/>
        </w:rPr>
        <w:t>слова ", в том числе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r w:rsidRPr="001C627B">
        <w:rPr>
          <w:color w:val="000000"/>
          <w:szCs w:val="28"/>
        </w:rPr>
        <w:t>"</w:t>
      </w:r>
      <w:r w:rsidRPr="001C627B">
        <w:rPr>
          <w:szCs w:val="28"/>
        </w:rPr>
        <w:t xml:space="preserve"> исключить; </w:t>
      </w:r>
    </w:p>
    <w:p w:rsidR="00C32F6E" w:rsidRPr="001C627B" w:rsidRDefault="00C32F6E" w:rsidP="00C32F6E">
      <w:pPr>
        <w:pStyle w:val="a6"/>
        <w:spacing w:before="0" w:line="240" w:lineRule="auto"/>
        <w:ind w:firstLine="709"/>
        <w:rPr>
          <w:rFonts w:eastAsia="Calibri"/>
          <w:szCs w:val="28"/>
          <w:lang w:eastAsia="en-US"/>
        </w:rPr>
      </w:pPr>
      <w:r>
        <w:rPr>
          <w:rFonts w:eastAsia="Calibri"/>
          <w:szCs w:val="28"/>
          <w:lang w:eastAsia="en-US"/>
        </w:rPr>
        <w:t>9</w:t>
      </w:r>
      <w:r w:rsidRPr="001C627B">
        <w:rPr>
          <w:rFonts w:eastAsia="Calibri"/>
          <w:szCs w:val="28"/>
          <w:lang w:eastAsia="en-US"/>
        </w:rPr>
        <w:t>)в приложении 2 к Закону:</w:t>
      </w:r>
    </w:p>
    <w:p w:rsidR="00C32F6E" w:rsidRPr="001C627B" w:rsidRDefault="00C32F6E" w:rsidP="00C32F6E">
      <w:pPr>
        <w:pStyle w:val="a6"/>
        <w:spacing w:before="0" w:line="240" w:lineRule="auto"/>
        <w:ind w:firstLine="709"/>
        <w:rPr>
          <w:rFonts w:eastAsia="Calibri"/>
          <w:szCs w:val="28"/>
          <w:lang w:eastAsia="en-US"/>
        </w:rPr>
      </w:pPr>
      <w:r w:rsidRPr="001C627B">
        <w:rPr>
          <w:color w:val="000000"/>
          <w:spacing w:val="-5"/>
        </w:rPr>
        <w:t>а)</w:t>
      </w:r>
      <w:r w:rsidRPr="001C627B">
        <w:rPr>
          <w:rFonts w:eastAsia="Calibri"/>
          <w:szCs w:val="28"/>
          <w:lang w:eastAsia="en-US"/>
        </w:rPr>
        <w:t>в разделе 2:</w:t>
      </w:r>
    </w:p>
    <w:p w:rsidR="00C32F6E" w:rsidRPr="001C627B" w:rsidRDefault="00C32F6E" w:rsidP="00C32F6E">
      <w:pPr>
        <w:pStyle w:val="a6"/>
        <w:spacing w:before="0" w:line="240" w:lineRule="auto"/>
        <w:ind w:firstLine="709"/>
        <w:rPr>
          <w:color w:val="000000"/>
          <w:spacing w:val="-5"/>
        </w:rPr>
      </w:pPr>
      <w:r w:rsidRPr="001C627B">
        <w:rPr>
          <w:rFonts w:eastAsia="Calibri"/>
          <w:szCs w:val="28"/>
          <w:lang w:eastAsia="en-US"/>
        </w:rPr>
        <w:t>в пункте 2.2:</w:t>
      </w:r>
    </w:p>
    <w:p w:rsidR="00C32F6E" w:rsidRPr="001C627B" w:rsidRDefault="00C32F6E" w:rsidP="00C32F6E">
      <w:pPr>
        <w:pStyle w:val="a6"/>
        <w:spacing w:before="0" w:line="240" w:lineRule="auto"/>
        <w:ind w:firstLine="709"/>
        <w:rPr>
          <w:szCs w:val="28"/>
        </w:rPr>
      </w:pPr>
      <w:r w:rsidRPr="001C627B">
        <w:rPr>
          <w:color w:val="000000"/>
          <w:spacing w:val="-5"/>
        </w:rPr>
        <w:t xml:space="preserve">абзац двадцать второй дополнить словами </w:t>
      </w:r>
      <w:r w:rsidRPr="001C627B">
        <w:rPr>
          <w:szCs w:val="28"/>
        </w:rPr>
        <w:t>"</w:t>
      </w:r>
      <w:r w:rsidRPr="001C627B">
        <w:rPr>
          <w:color w:val="000000"/>
          <w:spacing w:val="-5"/>
        </w:rPr>
        <w:t xml:space="preserve">(в случае отсутствия </w:t>
      </w:r>
      <w:r w:rsidRPr="001C627B">
        <w:rPr>
          <w:szCs w:val="28"/>
        </w:rPr>
        <w:t>показателей, характеризующих налоговый потенциал поселений Приморского края за последний отчетный финансовый год, при расчете налогового потенциала поселений учитываются показатели за год, предшествующий последнему отчетному финансовому году)";</w:t>
      </w:r>
    </w:p>
    <w:p w:rsidR="00C32F6E" w:rsidRPr="001C627B" w:rsidRDefault="00C32F6E" w:rsidP="00C32F6E">
      <w:pPr>
        <w:pStyle w:val="a6"/>
        <w:spacing w:before="0" w:line="240" w:lineRule="auto"/>
        <w:ind w:firstLine="709"/>
        <w:rPr>
          <w:szCs w:val="28"/>
        </w:rPr>
      </w:pPr>
      <w:r w:rsidRPr="001C627B">
        <w:rPr>
          <w:color w:val="000000"/>
          <w:spacing w:val="-5"/>
        </w:rPr>
        <w:t xml:space="preserve">абзац двадцать третий дополнить словами </w:t>
      </w:r>
      <w:r w:rsidRPr="001C627B">
        <w:rPr>
          <w:szCs w:val="28"/>
        </w:rPr>
        <w:t>"</w:t>
      </w:r>
      <w:r w:rsidRPr="001C627B">
        <w:rPr>
          <w:color w:val="000000"/>
          <w:spacing w:val="-5"/>
        </w:rPr>
        <w:t xml:space="preserve">(в случае отсутствия </w:t>
      </w:r>
      <w:r w:rsidRPr="001C627B">
        <w:rPr>
          <w:szCs w:val="28"/>
        </w:rPr>
        <w:t>показателей, характеризующих налоговый потенциал поселений Приморского края за последний отчетный финансовый год, при расчете налогового потенциала поселений учитываются показатели за год, предшествующий последнему отчетному финансовому году)";</w:t>
      </w:r>
    </w:p>
    <w:p w:rsidR="00C32F6E" w:rsidRPr="001C627B" w:rsidRDefault="00C32F6E" w:rsidP="00C32F6E">
      <w:pPr>
        <w:pStyle w:val="a6"/>
        <w:spacing w:before="0" w:line="240" w:lineRule="auto"/>
        <w:ind w:firstLine="709"/>
        <w:rPr>
          <w:szCs w:val="28"/>
        </w:rPr>
      </w:pPr>
      <w:r w:rsidRPr="001C627B">
        <w:rPr>
          <w:szCs w:val="28"/>
        </w:rPr>
        <w:t>по тексту пункта 2.3 слова "на очередной финансовый год (на очередной 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Pr="001C627B" w:rsidRDefault="00C32F6E" w:rsidP="00C32F6E">
      <w:pPr>
        <w:pStyle w:val="a6"/>
        <w:spacing w:before="0" w:line="240" w:lineRule="auto"/>
        <w:ind w:firstLine="709"/>
        <w:rPr>
          <w:szCs w:val="28"/>
        </w:rPr>
      </w:pPr>
      <w:r w:rsidRPr="001C627B">
        <w:rPr>
          <w:szCs w:val="28"/>
        </w:rPr>
        <w:t>по тексту пункта 2.3</w:t>
      </w:r>
      <w:r w:rsidRPr="003524FE">
        <w:rPr>
          <w:szCs w:val="28"/>
          <w:vertAlign w:val="superscript"/>
        </w:rPr>
        <w:t>1</w:t>
      </w:r>
      <w:r w:rsidRPr="001C627B">
        <w:rPr>
          <w:szCs w:val="28"/>
        </w:rPr>
        <w:t xml:space="preserve"> слова "на очередной финансовый год (на очередной 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Pr="001C627B" w:rsidRDefault="00C32F6E" w:rsidP="00C32F6E">
      <w:pPr>
        <w:pStyle w:val="a6"/>
        <w:spacing w:before="0" w:line="240" w:lineRule="auto"/>
        <w:ind w:firstLine="709"/>
        <w:rPr>
          <w:szCs w:val="28"/>
        </w:rPr>
      </w:pPr>
      <w:r w:rsidRPr="001C627B">
        <w:rPr>
          <w:szCs w:val="28"/>
        </w:rPr>
        <w:t>в пункте 2.6:</w:t>
      </w:r>
    </w:p>
    <w:p w:rsidR="00C32F6E" w:rsidRDefault="00C32F6E" w:rsidP="00C32F6E">
      <w:pPr>
        <w:pStyle w:val="a6"/>
        <w:spacing w:before="0" w:line="240" w:lineRule="auto"/>
        <w:ind w:firstLine="709"/>
        <w:rPr>
          <w:szCs w:val="28"/>
        </w:rPr>
      </w:pPr>
      <w:r>
        <w:rPr>
          <w:szCs w:val="28"/>
        </w:rPr>
        <w:t>абзац</w:t>
      </w:r>
      <w:r w:rsidRPr="001C627B">
        <w:rPr>
          <w:szCs w:val="28"/>
        </w:rPr>
        <w:t xml:space="preserve"> сорок </w:t>
      </w:r>
      <w:r>
        <w:rPr>
          <w:szCs w:val="28"/>
        </w:rPr>
        <w:t>седьмой изложить в следующей редакции:</w:t>
      </w:r>
    </w:p>
    <w:p w:rsidR="00C32F6E" w:rsidRPr="0045480A" w:rsidRDefault="00C32F6E" w:rsidP="00C32F6E">
      <w:pPr>
        <w:autoSpaceDE w:val="0"/>
        <w:autoSpaceDN w:val="0"/>
        <w:adjustRightInd w:val="0"/>
        <w:ind w:firstLine="709"/>
        <w:jc w:val="both"/>
        <w:rPr>
          <w:szCs w:val="28"/>
          <w:lang w:val="en-US"/>
        </w:rPr>
      </w:pPr>
      <w:r w:rsidRPr="0045480A">
        <w:rPr>
          <w:szCs w:val="28"/>
          <w:lang w:val="en-US"/>
        </w:rPr>
        <w:t>"</w:t>
      </w:r>
      <w:r>
        <w:rPr>
          <w:szCs w:val="28"/>
        </w:rPr>
        <w:t>Д</w:t>
      </w:r>
      <w:r w:rsidRPr="0045480A">
        <w:rPr>
          <w:szCs w:val="28"/>
          <w:vertAlign w:val="subscript"/>
          <w:lang w:val="en-US"/>
        </w:rPr>
        <w:t>2i</w:t>
      </w:r>
      <w:r w:rsidRPr="0045480A">
        <w:rPr>
          <w:szCs w:val="28"/>
          <w:lang w:val="en-US"/>
        </w:rPr>
        <w:t xml:space="preserve"> = a x (</w:t>
      </w:r>
      <w:r>
        <w:rPr>
          <w:szCs w:val="28"/>
        </w:rPr>
        <w:t>К</w:t>
      </w:r>
      <w:r w:rsidRPr="0045480A">
        <w:rPr>
          <w:szCs w:val="28"/>
          <w:lang w:val="en-US"/>
        </w:rPr>
        <w:t>2 - (</w:t>
      </w:r>
      <w:r>
        <w:rPr>
          <w:szCs w:val="28"/>
        </w:rPr>
        <w:t>Т</w:t>
      </w:r>
      <w:r w:rsidRPr="0045480A">
        <w:rPr>
          <w:szCs w:val="28"/>
          <w:lang w:val="en-US"/>
        </w:rPr>
        <w:t>1</w:t>
      </w:r>
      <w:r w:rsidRPr="0045480A">
        <w:rPr>
          <w:szCs w:val="28"/>
          <w:vertAlign w:val="subscript"/>
          <w:lang w:val="en-US"/>
        </w:rPr>
        <w:t>i</w:t>
      </w:r>
      <w:r w:rsidRPr="0045480A">
        <w:rPr>
          <w:szCs w:val="28"/>
          <w:lang w:val="en-US"/>
        </w:rPr>
        <w:t xml:space="preserve"> / (</w:t>
      </w:r>
      <w:r>
        <w:rPr>
          <w:szCs w:val="28"/>
        </w:rPr>
        <w:t>ИБР</w:t>
      </w:r>
      <w:r w:rsidRPr="0045480A">
        <w:rPr>
          <w:szCs w:val="28"/>
          <w:vertAlign w:val="subscript"/>
          <w:lang w:val="en-US"/>
        </w:rPr>
        <w:t>i</w:t>
      </w:r>
      <w:r w:rsidRPr="0045480A">
        <w:rPr>
          <w:szCs w:val="28"/>
          <w:lang w:val="en-US"/>
        </w:rPr>
        <w:t xml:space="preserve"> x N</w:t>
      </w:r>
      <w:r w:rsidRPr="0045480A">
        <w:rPr>
          <w:szCs w:val="28"/>
          <w:vertAlign w:val="subscript"/>
          <w:lang w:val="en-US"/>
        </w:rPr>
        <w:t>i</w:t>
      </w:r>
      <w:r w:rsidRPr="0045480A">
        <w:rPr>
          <w:szCs w:val="28"/>
          <w:lang w:val="en-US"/>
        </w:rPr>
        <w:t xml:space="preserve"> x a) + </w:t>
      </w:r>
      <w:r>
        <w:rPr>
          <w:szCs w:val="28"/>
        </w:rPr>
        <w:t>ИНП</w:t>
      </w:r>
      <w:r w:rsidRPr="0045480A">
        <w:rPr>
          <w:szCs w:val="28"/>
          <w:vertAlign w:val="subscript"/>
          <w:lang w:val="en-US"/>
        </w:rPr>
        <w:t>i</w:t>
      </w:r>
      <w:r w:rsidRPr="0045480A">
        <w:rPr>
          <w:szCs w:val="28"/>
          <w:lang w:val="en-US"/>
        </w:rPr>
        <w:t xml:space="preserve"> / </w:t>
      </w:r>
      <w:r>
        <w:rPr>
          <w:szCs w:val="28"/>
        </w:rPr>
        <w:t>ИБР</w:t>
      </w:r>
      <w:r w:rsidRPr="0045480A">
        <w:rPr>
          <w:szCs w:val="28"/>
          <w:vertAlign w:val="subscript"/>
          <w:lang w:val="en-US"/>
        </w:rPr>
        <w:t>i</w:t>
      </w:r>
      <w:r w:rsidRPr="0045480A">
        <w:rPr>
          <w:szCs w:val="28"/>
          <w:lang w:val="en-US"/>
        </w:rPr>
        <w:t xml:space="preserve">)) x </w:t>
      </w:r>
      <w:r>
        <w:rPr>
          <w:szCs w:val="28"/>
        </w:rPr>
        <w:t>ИБР</w:t>
      </w:r>
      <w:r w:rsidRPr="0045480A">
        <w:rPr>
          <w:szCs w:val="28"/>
          <w:vertAlign w:val="subscript"/>
          <w:lang w:val="en-US"/>
        </w:rPr>
        <w:t>i</w:t>
      </w:r>
      <w:r w:rsidRPr="0045480A">
        <w:rPr>
          <w:szCs w:val="28"/>
          <w:lang w:val="en-US"/>
        </w:rPr>
        <w:t xml:space="preserve"> x N</w:t>
      </w:r>
      <w:r w:rsidRPr="0045480A">
        <w:rPr>
          <w:szCs w:val="28"/>
          <w:vertAlign w:val="subscript"/>
          <w:lang w:val="en-US"/>
        </w:rPr>
        <w:t>i</w:t>
      </w:r>
      <w:r w:rsidRPr="0045480A">
        <w:rPr>
          <w:szCs w:val="28"/>
          <w:lang w:val="en-US"/>
        </w:rPr>
        <w:t xml:space="preserve">, </w:t>
      </w:r>
      <w:r>
        <w:rPr>
          <w:szCs w:val="28"/>
        </w:rPr>
        <w:t>где</w:t>
      </w:r>
      <w:r w:rsidRPr="0045480A">
        <w:rPr>
          <w:szCs w:val="28"/>
          <w:lang w:val="en-US"/>
        </w:rPr>
        <w:t>";</w:t>
      </w:r>
    </w:p>
    <w:p w:rsidR="00C32F6E" w:rsidRPr="001C627B" w:rsidRDefault="00C32F6E" w:rsidP="00C32F6E">
      <w:pPr>
        <w:pStyle w:val="a6"/>
        <w:spacing w:before="0" w:line="240" w:lineRule="auto"/>
        <w:ind w:firstLine="709"/>
        <w:rPr>
          <w:szCs w:val="28"/>
        </w:rPr>
      </w:pPr>
      <w:r w:rsidRPr="001C627B">
        <w:rPr>
          <w:szCs w:val="28"/>
        </w:rPr>
        <w:t>в примечании 5 слова "на очередной финансовый год (на очередной 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Default="00C32F6E" w:rsidP="00C32F6E">
      <w:pPr>
        <w:pStyle w:val="a6"/>
        <w:spacing w:before="0" w:line="240" w:lineRule="auto"/>
        <w:ind w:firstLine="709"/>
        <w:rPr>
          <w:szCs w:val="28"/>
        </w:rPr>
      </w:pPr>
      <w:r w:rsidRPr="001C627B">
        <w:rPr>
          <w:szCs w:val="28"/>
        </w:rPr>
        <w:t>в примечании 6 слова "на очередной финансовый год (на очередной 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Pr="001C627B" w:rsidRDefault="00C32F6E" w:rsidP="00C32F6E">
      <w:pPr>
        <w:pStyle w:val="a6"/>
        <w:spacing w:before="0" w:line="240" w:lineRule="auto"/>
        <w:ind w:firstLine="709"/>
        <w:rPr>
          <w:szCs w:val="28"/>
        </w:rPr>
      </w:pPr>
      <w:r>
        <w:rPr>
          <w:szCs w:val="28"/>
        </w:rPr>
        <w:lastRenderedPageBreak/>
        <w:t xml:space="preserve">в примечании 7 слова "на очередной финансовый </w:t>
      </w:r>
      <w:r w:rsidRPr="001C627B">
        <w:rPr>
          <w:szCs w:val="28"/>
        </w:rPr>
        <w:t>год (на очередной</w:t>
      </w:r>
      <w:r>
        <w:rPr>
          <w:szCs w:val="28"/>
        </w:rPr>
        <w:t xml:space="preserve"> </w:t>
      </w:r>
      <w:r w:rsidRPr="001C627B">
        <w:rPr>
          <w:szCs w:val="28"/>
        </w:rPr>
        <w:t>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Pr="001C627B" w:rsidRDefault="00C32F6E" w:rsidP="00C32F6E">
      <w:pPr>
        <w:pStyle w:val="a6"/>
        <w:spacing w:before="0" w:line="240" w:lineRule="auto"/>
        <w:ind w:firstLine="709"/>
        <w:rPr>
          <w:szCs w:val="28"/>
        </w:rPr>
      </w:pPr>
      <w:r w:rsidRPr="001C627B">
        <w:rPr>
          <w:szCs w:val="28"/>
        </w:rPr>
        <w:t>б)в абзаце восемнадцатом раздела 4 слова "на очередной финансовый год (и плановый период)"</w:t>
      </w:r>
      <w:r w:rsidRPr="001C627B">
        <w:rPr>
          <w:sz w:val="24"/>
          <w:szCs w:val="24"/>
        </w:rPr>
        <w:t xml:space="preserve"> </w:t>
      </w:r>
      <w:r w:rsidRPr="001C627B">
        <w:rPr>
          <w:szCs w:val="28"/>
        </w:rPr>
        <w:t>заменить словами "на очередной финансовый год и плановый период";</w:t>
      </w:r>
    </w:p>
    <w:p w:rsidR="00C32F6E" w:rsidRPr="001C627B" w:rsidRDefault="00C32F6E" w:rsidP="00C32F6E">
      <w:pPr>
        <w:pStyle w:val="a6"/>
        <w:spacing w:before="0" w:line="240" w:lineRule="auto"/>
        <w:ind w:firstLine="709"/>
        <w:rPr>
          <w:color w:val="000000"/>
          <w:spacing w:val="-5"/>
        </w:rPr>
      </w:pPr>
      <w:r>
        <w:rPr>
          <w:szCs w:val="28"/>
        </w:rPr>
        <w:t>10</w:t>
      </w:r>
      <w:r w:rsidRPr="001C627B">
        <w:rPr>
          <w:szCs w:val="28"/>
        </w:rPr>
        <w:t>)</w:t>
      </w:r>
      <w:r w:rsidRPr="001C627B">
        <w:rPr>
          <w:color w:val="000000"/>
          <w:spacing w:val="-5"/>
        </w:rPr>
        <w:t>в приложении 3 к Закону:</w:t>
      </w:r>
    </w:p>
    <w:p w:rsidR="00C32F6E" w:rsidRPr="001C627B" w:rsidRDefault="00C32F6E" w:rsidP="00C32F6E">
      <w:pPr>
        <w:autoSpaceDE w:val="0"/>
        <w:autoSpaceDN w:val="0"/>
        <w:adjustRightInd w:val="0"/>
        <w:ind w:firstLine="709"/>
        <w:jc w:val="both"/>
        <w:rPr>
          <w:szCs w:val="28"/>
        </w:rPr>
      </w:pPr>
      <w:r w:rsidRPr="001C627B">
        <w:rPr>
          <w:color w:val="000000"/>
          <w:spacing w:val="-5"/>
        </w:rPr>
        <w:t xml:space="preserve">а)абзац </w:t>
      </w:r>
      <w:r w:rsidRPr="001C627B">
        <w:rPr>
          <w:spacing w:val="-5"/>
        </w:rPr>
        <w:t>двадцать пятый</w:t>
      </w:r>
      <w:r w:rsidRPr="001C627B">
        <w:rPr>
          <w:color w:val="000000"/>
          <w:spacing w:val="-5"/>
        </w:rPr>
        <w:t xml:space="preserve"> раздела 2 </w:t>
      </w:r>
      <w:r w:rsidRPr="001C627B">
        <w:rPr>
          <w:spacing w:val="-5"/>
        </w:rPr>
        <w:t xml:space="preserve">дополнить словами </w:t>
      </w:r>
      <w:r w:rsidRPr="001C627B">
        <w:rPr>
          <w:szCs w:val="28"/>
        </w:rPr>
        <w:t>"</w:t>
      </w:r>
      <w:r w:rsidRPr="001C627B">
        <w:rPr>
          <w:spacing w:val="-5"/>
        </w:rPr>
        <w:t xml:space="preserve">(в случае отсутствия </w:t>
      </w:r>
      <w:r w:rsidRPr="001C627B">
        <w:rPr>
          <w:szCs w:val="28"/>
        </w:rPr>
        <w:t>показателей, характеризующих налоговый потенциал муниципального района (городского округа) по видам налогов за последний отчетный финансовый год, при расчете налогового потенциала муниципального района (городского округа) учитываются показатели за год, предшествующий последнему отчетному финансовому году)";</w:t>
      </w:r>
    </w:p>
    <w:p w:rsidR="00C32F6E" w:rsidRDefault="00C32F6E" w:rsidP="00C32F6E">
      <w:pPr>
        <w:autoSpaceDE w:val="0"/>
        <w:autoSpaceDN w:val="0"/>
        <w:adjustRightInd w:val="0"/>
        <w:ind w:firstLine="709"/>
        <w:jc w:val="both"/>
        <w:rPr>
          <w:spacing w:val="-5"/>
        </w:rPr>
      </w:pPr>
      <w:r w:rsidRPr="001C627B">
        <w:rPr>
          <w:spacing w:val="-5"/>
        </w:rPr>
        <w:t>б)абзац двадцат</w:t>
      </w:r>
      <w:r>
        <w:rPr>
          <w:spacing w:val="-5"/>
        </w:rPr>
        <w:t>ь седьмой</w:t>
      </w:r>
      <w:r w:rsidRPr="001C627B">
        <w:rPr>
          <w:spacing w:val="-5"/>
        </w:rPr>
        <w:t xml:space="preserve"> пункта 6.3 раздела 6 </w:t>
      </w:r>
      <w:r>
        <w:rPr>
          <w:spacing w:val="-5"/>
        </w:rPr>
        <w:t>изложить в следующей редакции:</w:t>
      </w:r>
    </w:p>
    <w:p w:rsidR="00C32F6E" w:rsidRDefault="00C32F6E" w:rsidP="00C32F6E">
      <w:pPr>
        <w:autoSpaceDE w:val="0"/>
        <w:autoSpaceDN w:val="0"/>
        <w:adjustRightInd w:val="0"/>
        <w:ind w:firstLine="709"/>
        <w:jc w:val="both"/>
        <w:rPr>
          <w:szCs w:val="28"/>
        </w:rPr>
      </w:pPr>
      <w:r w:rsidRPr="001C627B">
        <w:rPr>
          <w:color w:val="000000"/>
          <w:spacing w:val="-5"/>
        </w:rPr>
        <w:t>"</w:t>
      </w:r>
      <w:r>
        <w:rPr>
          <w:szCs w:val="28"/>
        </w:rPr>
        <w:t xml:space="preserve">Уменьшение дополнительных нормативов отчислений более чем на </w:t>
      </w:r>
      <w:r>
        <w:rPr>
          <w:szCs w:val="28"/>
        </w:rPr>
        <w:br/>
        <w:t>2 процента каждому муниципальному образованию не производится при условии, что часть дотации на выравнивание бюджетной обеспеченности муниципальных районов (городских округов), заменяемая дополнительным нормативом отчислений, согласованная с представительным органом муниципального образования, остается неизменной.".</w:t>
      </w:r>
    </w:p>
    <w:bookmarkEnd w:id="0"/>
    <w:p w:rsidR="00C32F6E" w:rsidRDefault="00C32F6E" w:rsidP="00C32F6E">
      <w:pPr>
        <w:pStyle w:val="a6"/>
        <w:spacing w:before="0" w:line="228" w:lineRule="auto"/>
        <w:ind w:firstLine="709"/>
        <w:rPr>
          <w:caps/>
          <w:szCs w:val="28"/>
        </w:rPr>
      </w:pPr>
    </w:p>
    <w:p w:rsidR="00C32F6E" w:rsidRPr="001C627B" w:rsidRDefault="00C32F6E" w:rsidP="00C32F6E">
      <w:pPr>
        <w:pStyle w:val="a6"/>
        <w:spacing w:before="0" w:line="240" w:lineRule="auto"/>
        <w:ind w:firstLine="709"/>
        <w:rPr>
          <w:caps/>
          <w:szCs w:val="28"/>
        </w:rPr>
      </w:pPr>
      <w:r w:rsidRPr="001C627B">
        <w:rPr>
          <w:caps/>
          <w:szCs w:val="28"/>
        </w:rPr>
        <w:t xml:space="preserve">Статья 2. </w:t>
      </w:r>
    </w:p>
    <w:p w:rsidR="00C32F6E" w:rsidRPr="001C627B" w:rsidRDefault="00C32F6E" w:rsidP="00C32F6E">
      <w:pPr>
        <w:autoSpaceDE w:val="0"/>
        <w:autoSpaceDN w:val="0"/>
        <w:adjustRightInd w:val="0"/>
        <w:ind w:firstLine="709"/>
        <w:jc w:val="both"/>
        <w:rPr>
          <w:sz w:val="26"/>
          <w:szCs w:val="26"/>
        </w:rPr>
      </w:pPr>
      <w:r w:rsidRPr="001C627B">
        <w:rPr>
          <w:rFonts w:eastAsia="Calibri"/>
          <w:szCs w:val="28"/>
          <w:lang w:eastAsia="en-US"/>
        </w:rPr>
        <w:t>Настоящий Закон вступает в силу со дня его официального опубликования.</w:t>
      </w:r>
    </w:p>
    <w:p w:rsidR="00C32F6E" w:rsidRPr="001C627B" w:rsidRDefault="00C32F6E" w:rsidP="00C32F6E">
      <w:pPr>
        <w:pStyle w:val="a6"/>
        <w:spacing w:before="0" w:line="240" w:lineRule="auto"/>
        <w:ind w:firstLine="0"/>
        <w:rPr>
          <w:sz w:val="26"/>
          <w:szCs w:val="26"/>
        </w:rPr>
      </w:pPr>
    </w:p>
    <w:p w:rsidR="00C32F6E" w:rsidRPr="001C627B" w:rsidRDefault="00C32F6E" w:rsidP="00C32F6E">
      <w:pPr>
        <w:autoSpaceDE w:val="0"/>
        <w:autoSpaceDN w:val="0"/>
        <w:adjustRightInd w:val="0"/>
        <w:rPr>
          <w:snapToGrid w:val="0"/>
          <w:sz w:val="26"/>
          <w:szCs w:val="26"/>
        </w:rPr>
      </w:pPr>
    </w:p>
    <w:p w:rsidR="00C32F6E" w:rsidRPr="001C627B" w:rsidRDefault="00C32F6E" w:rsidP="00C32F6E">
      <w:pPr>
        <w:autoSpaceDE w:val="0"/>
        <w:autoSpaceDN w:val="0"/>
        <w:adjustRightInd w:val="0"/>
        <w:rPr>
          <w:snapToGrid w:val="0"/>
          <w:sz w:val="26"/>
          <w:szCs w:val="26"/>
        </w:rPr>
      </w:pPr>
    </w:p>
    <w:p w:rsidR="00C32F6E" w:rsidRPr="001C627B" w:rsidRDefault="00C32F6E" w:rsidP="00C32F6E">
      <w:pPr>
        <w:autoSpaceDE w:val="0"/>
        <w:autoSpaceDN w:val="0"/>
        <w:adjustRightInd w:val="0"/>
      </w:pPr>
      <w:r w:rsidRPr="001C627B">
        <w:rPr>
          <w:szCs w:val="28"/>
        </w:rPr>
        <w:t>Временно исполняющий обязанности</w:t>
      </w:r>
      <w:r w:rsidRPr="001C627B">
        <w:t xml:space="preserve"> </w:t>
      </w:r>
    </w:p>
    <w:p w:rsidR="00BE0544" w:rsidRDefault="00C32F6E" w:rsidP="00C32F6E">
      <w:r w:rsidRPr="001C627B">
        <w:t xml:space="preserve">Губернатора края   </w:t>
      </w:r>
      <w:r w:rsidRPr="001C627B">
        <w:tab/>
      </w:r>
      <w:r w:rsidRPr="001C627B">
        <w:tab/>
        <w:t xml:space="preserve">                                              </w:t>
      </w:r>
      <w:r w:rsidRPr="001C627B">
        <w:tab/>
        <w:t xml:space="preserve">      О.Н. Кожемяко</w:t>
      </w:r>
    </w:p>
    <w:p w:rsidR="00EB5FFA" w:rsidRDefault="00EB5FFA" w:rsidP="00EB5FFA"/>
    <w:p w:rsidR="00EB5FFA" w:rsidRDefault="00EB5FFA" w:rsidP="00EB5FFA">
      <w:bookmarkStart w:id="1" w:name="_GoBack"/>
      <w:r>
        <w:t>г. Владивосток</w:t>
      </w:r>
    </w:p>
    <w:p w:rsidR="00EB5FFA" w:rsidRDefault="00EB5FFA" w:rsidP="00EB5FFA">
      <w:r>
        <w:t>23</w:t>
      </w:r>
      <w:r>
        <w:t xml:space="preserve"> ноября 2018 года</w:t>
      </w:r>
    </w:p>
    <w:p w:rsidR="00EB5FFA" w:rsidRDefault="00EB5FFA" w:rsidP="00EB5FFA">
      <w:r>
        <w:t>№ 38</w:t>
      </w:r>
      <w:r>
        <w:t>4</w:t>
      </w:r>
      <w:r>
        <w:t>-КЗ</w:t>
      </w:r>
      <w:bookmarkEnd w:id="1"/>
    </w:p>
    <w:p w:rsidR="00EB5FFA" w:rsidRDefault="00EB5FFA" w:rsidP="00C32F6E"/>
    <w:sectPr w:rsidR="00EB5FFA" w:rsidSect="00C32F6E">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F6E" w:rsidRDefault="00C32F6E">
      <w:r>
        <w:separator/>
      </w:r>
    </w:p>
  </w:endnote>
  <w:endnote w:type="continuationSeparator" w:id="0">
    <w:p w:rsidR="00C32F6E" w:rsidRDefault="00C3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F6E" w:rsidRDefault="00C32F6E">
      <w:r>
        <w:separator/>
      </w:r>
    </w:p>
  </w:footnote>
  <w:footnote w:type="continuationSeparator" w:id="0">
    <w:p w:rsidR="00C32F6E" w:rsidRDefault="00C32F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F6E" w:rsidRDefault="00C32F6E" w:rsidP="00C32F6E">
    <w:pPr>
      <w:pStyle w:val="a3"/>
      <w:jc w:val="right"/>
    </w:pPr>
    <w:r>
      <w:fldChar w:fldCharType="begin"/>
    </w:r>
    <w:r>
      <w:instrText>PAGE   \* MERGEFORMAT</w:instrText>
    </w:r>
    <w:r>
      <w:fldChar w:fldCharType="separate"/>
    </w:r>
    <w:r w:rsidR="00EB5FFA">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F6E"/>
    <w:rsid w:val="0003291F"/>
    <w:rsid w:val="000D02ED"/>
    <w:rsid w:val="00380EE1"/>
    <w:rsid w:val="003B26E7"/>
    <w:rsid w:val="0047435B"/>
    <w:rsid w:val="005A2827"/>
    <w:rsid w:val="007B3D98"/>
    <w:rsid w:val="00A4794A"/>
    <w:rsid w:val="00AB70F9"/>
    <w:rsid w:val="00AC31EC"/>
    <w:rsid w:val="00B14397"/>
    <w:rsid w:val="00BE0544"/>
    <w:rsid w:val="00C32F6E"/>
    <w:rsid w:val="00D071F7"/>
    <w:rsid w:val="00D42736"/>
    <w:rsid w:val="00DB4074"/>
    <w:rsid w:val="00E34273"/>
    <w:rsid w:val="00E60B2A"/>
    <w:rsid w:val="00EB5FF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C32F6E"/>
    <w:pPr>
      <w:widowControl w:val="0"/>
      <w:autoSpaceDE w:val="0"/>
      <w:autoSpaceDN w:val="0"/>
      <w:adjustRightInd w:val="0"/>
      <w:ind w:firstLine="720"/>
    </w:pPr>
    <w:rPr>
      <w:sz w:val="24"/>
      <w:szCs w:val="24"/>
    </w:rPr>
  </w:style>
  <w:style w:type="paragraph" w:customStyle="1" w:styleId="a6">
    <w:name w:val="Стиль в законе"/>
    <w:basedOn w:val="a"/>
    <w:rsid w:val="00C32F6E"/>
    <w:pPr>
      <w:spacing w:before="120" w:line="360" w:lineRule="auto"/>
      <w:ind w:firstLine="851"/>
      <w:jc w:val="both"/>
    </w:pPr>
    <w:rPr>
      <w:snapToGrid w:val="0"/>
    </w:rPr>
  </w:style>
  <w:style w:type="character" w:customStyle="1" w:styleId="a4">
    <w:name w:val="Верхний колонтитул Знак"/>
    <w:link w:val="a3"/>
    <w:uiPriority w:val="99"/>
    <w:locked/>
    <w:rsid w:val="00C32F6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C32F6E"/>
    <w:pPr>
      <w:widowControl w:val="0"/>
      <w:autoSpaceDE w:val="0"/>
      <w:autoSpaceDN w:val="0"/>
      <w:adjustRightInd w:val="0"/>
      <w:ind w:firstLine="720"/>
    </w:pPr>
    <w:rPr>
      <w:sz w:val="24"/>
      <w:szCs w:val="24"/>
    </w:rPr>
  </w:style>
  <w:style w:type="paragraph" w:customStyle="1" w:styleId="a6">
    <w:name w:val="Стиль в законе"/>
    <w:basedOn w:val="a"/>
    <w:rsid w:val="00C32F6E"/>
    <w:pPr>
      <w:spacing w:before="120" w:line="360" w:lineRule="auto"/>
      <w:ind w:firstLine="851"/>
      <w:jc w:val="both"/>
    </w:pPr>
    <w:rPr>
      <w:snapToGrid w:val="0"/>
    </w:rPr>
  </w:style>
  <w:style w:type="character" w:customStyle="1" w:styleId="a4">
    <w:name w:val="Верхний колонтитул Знак"/>
    <w:link w:val="a3"/>
    <w:uiPriority w:val="99"/>
    <w:locked/>
    <w:rsid w:val="00C32F6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oborodova_l_i\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4</Pages>
  <Words>1122</Words>
  <Characters>7329</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Белобородова Любовь Ивановна</dc:creator>
  <cp:lastModifiedBy>Белобородова Любовь Ивановна</cp:lastModifiedBy>
  <cp:revision>2</cp:revision>
  <cp:lastPrinted>2018-11-15T07:24:00Z</cp:lastPrinted>
  <dcterms:created xsi:type="dcterms:W3CDTF">2018-11-23T04:19:00Z</dcterms:created>
  <dcterms:modified xsi:type="dcterms:W3CDTF">2018-11-23T04:19:00Z</dcterms:modified>
</cp:coreProperties>
</file>